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379D9" w:rsidP="001379D9">
      <w:pPr>
        <w:pStyle w:val="OrderHeading"/>
      </w:pPr>
      <w:r>
        <w:t>BEFORE THE FLORIDA PUBLIC SERVICE COMMISSION</w:t>
      </w:r>
    </w:p>
    <w:p w:rsidR="001379D9" w:rsidRDefault="001379D9" w:rsidP="001379D9">
      <w:pPr>
        <w:pStyle w:val="OrderHeading"/>
      </w:pPr>
    </w:p>
    <w:p w:rsidR="001379D9" w:rsidRDefault="001379D9" w:rsidP="001379D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379D9" w:rsidRPr="00C63FCF" w:rsidTr="00C63FCF">
        <w:trPr>
          <w:trHeight w:val="828"/>
        </w:trPr>
        <w:tc>
          <w:tcPr>
            <w:tcW w:w="4788" w:type="dxa"/>
            <w:tcBorders>
              <w:bottom w:val="single" w:sz="8" w:space="0" w:color="auto"/>
              <w:right w:val="double" w:sz="6" w:space="0" w:color="auto"/>
            </w:tcBorders>
            <w:shd w:val="clear" w:color="auto" w:fill="auto"/>
          </w:tcPr>
          <w:p w:rsidR="001379D9" w:rsidRDefault="001379D9" w:rsidP="00C63FCF">
            <w:pPr>
              <w:pStyle w:val="OrderBody"/>
              <w:tabs>
                <w:tab w:val="center" w:pos="4320"/>
                <w:tab w:val="right" w:pos="8640"/>
              </w:tabs>
              <w:jc w:val="left"/>
            </w:pPr>
            <w:r>
              <w:t xml:space="preserve">In re: </w:t>
            </w:r>
            <w:bookmarkStart w:id="0" w:name="SSInRe"/>
            <w:bookmarkEnd w:id="0"/>
            <w:r>
              <w:t>Petition for approval of arrangement to mitigate unfavorable impact of St. Johns River Power Park, by Florida Power &amp; Light Company.</w:t>
            </w:r>
          </w:p>
        </w:tc>
        <w:tc>
          <w:tcPr>
            <w:tcW w:w="4788" w:type="dxa"/>
            <w:tcBorders>
              <w:left w:val="double" w:sz="6" w:space="0" w:color="auto"/>
            </w:tcBorders>
            <w:shd w:val="clear" w:color="auto" w:fill="auto"/>
          </w:tcPr>
          <w:p w:rsidR="001379D9" w:rsidRDefault="001379D9" w:rsidP="001379D9">
            <w:pPr>
              <w:pStyle w:val="OrderBody"/>
            </w:pPr>
            <w:r>
              <w:t xml:space="preserve">DOCKET NO. </w:t>
            </w:r>
            <w:bookmarkStart w:id="1" w:name="SSDocketNo"/>
            <w:bookmarkEnd w:id="1"/>
            <w:r>
              <w:t>20170123-EI</w:t>
            </w:r>
          </w:p>
          <w:p w:rsidR="001379D9" w:rsidRDefault="001379D9" w:rsidP="00C63FCF">
            <w:pPr>
              <w:pStyle w:val="OrderBody"/>
              <w:tabs>
                <w:tab w:val="center" w:pos="4320"/>
                <w:tab w:val="right" w:pos="8640"/>
              </w:tabs>
              <w:jc w:val="left"/>
            </w:pPr>
            <w:r>
              <w:t xml:space="preserve">ORDER NO. </w:t>
            </w:r>
            <w:bookmarkStart w:id="2" w:name="OrderNo0415"/>
            <w:r w:rsidR="003E013E">
              <w:t>PSC-2017-0415-</w:t>
            </w:r>
            <w:r w:rsidR="00CE0196">
              <w:t>AS</w:t>
            </w:r>
            <w:r w:rsidR="003E013E">
              <w:t>-EI</w:t>
            </w:r>
            <w:bookmarkEnd w:id="2"/>
          </w:p>
          <w:p w:rsidR="001379D9" w:rsidRDefault="001379D9" w:rsidP="00C63FCF">
            <w:pPr>
              <w:pStyle w:val="OrderBody"/>
              <w:tabs>
                <w:tab w:val="center" w:pos="4320"/>
                <w:tab w:val="right" w:pos="8640"/>
              </w:tabs>
              <w:jc w:val="left"/>
            </w:pPr>
            <w:r>
              <w:t xml:space="preserve">ISSUED: </w:t>
            </w:r>
            <w:r w:rsidR="003E013E">
              <w:t>October 24, 2017</w:t>
            </w:r>
          </w:p>
        </w:tc>
      </w:tr>
    </w:tbl>
    <w:p w:rsidR="001379D9" w:rsidRDefault="001379D9" w:rsidP="001379D9"/>
    <w:p w:rsidR="001379D9" w:rsidRDefault="001379D9" w:rsidP="001379D9"/>
    <w:p w:rsidR="001379D9" w:rsidRDefault="001379D9">
      <w:pPr>
        <w:ind w:firstLine="720"/>
        <w:jc w:val="both"/>
      </w:pPr>
      <w:bookmarkStart w:id="3" w:name="Commissioners"/>
      <w:bookmarkEnd w:id="3"/>
      <w:r>
        <w:t>The following Commissioners participated in the disposition of this matter:</w:t>
      </w:r>
    </w:p>
    <w:p w:rsidR="001379D9" w:rsidRDefault="001379D9"/>
    <w:p w:rsidR="001379D9" w:rsidRDefault="001379D9">
      <w:pPr>
        <w:jc w:val="center"/>
      </w:pPr>
      <w:r>
        <w:t>JULIE I. BROWN, Chairman</w:t>
      </w:r>
    </w:p>
    <w:p w:rsidR="001379D9" w:rsidRDefault="001379D9">
      <w:pPr>
        <w:jc w:val="center"/>
      </w:pPr>
      <w:r>
        <w:t>RONALD A. BRISÉ</w:t>
      </w:r>
    </w:p>
    <w:p w:rsidR="001379D9" w:rsidRDefault="001379D9">
      <w:pPr>
        <w:jc w:val="center"/>
      </w:pPr>
      <w:r>
        <w:t>DONALD J. POLMANN</w:t>
      </w:r>
    </w:p>
    <w:p w:rsidR="001379D9" w:rsidRDefault="001379D9"/>
    <w:p w:rsidR="00CB5276" w:rsidRDefault="00CB5276">
      <w:pPr>
        <w:pStyle w:val="OrderBody"/>
      </w:pPr>
    </w:p>
    <w:p w:rsidR="001379D9" w:rsidRDefault="00AE4F4B" w:rsidP="001379D9">
      <w:pPr>
        <w:pStyle w:val="CenterUnderline"/>
      </w:pPr>
      <w:r>
        <w:t xml:space="preserve">FINAL </w:t>
      </w:r>
      <w:r w:rsidR="001379D9">
        <w:t>ORDER</w:t>
      </w:r>
      <w:bookmarkStart w:id="4" w:name="OrderTitle"/>
      <w:r>
        <w:t xml:space="preserve"> APPROVING SETTLEMENT AGREEMENT BETWEEN FLORIDA POWER &amp; LIGHT COMPANY AND THE OFFICE OF PUBLIC COUNSEL</w:t>
      </w:r>
      <w:r w:rsidR="001379D9">
        <w:t xml:space="preserve">  </w:t>
      </w:r>
      <w:bookmarkEnd w:id="4"/>
    </w:p>
    <w:p w:rsidR="001379D9" w:rsidRDefault="001379D9" w:rsidP="001379D9">
      <w:pPr>
        <w:pStyle w:val="CenterUnderline"/>
      </w:pPr>
    </w:p>
    <w:p w:rsidR="00C63D11" w:rsidRPr="00701945" w:rsidRDefault="00C63D11" w:rsidP="00C63D11">
      <w:pPr>
        <w:jc w:val="both"/>
      </w:pPr>
      <w:r w:rsidRPr="00701945">
        <w:t>APPEARANCES:</w:t>
      </w:r>
    </w:p>
    <w:p w:rsidR="00C63D11" w:rsidRPr="00701945" w:rsidRDefault="00C63D11" w:rsidP="00C63D11">
      <w:pPr>
        <w:jc w:val="both"/>
      </w:pPr>
    </w:p>
    <w:p w:rsidR="00C63D11" w:rsidRPr="00701945" w:rsidRDefault="00C63D11" w:rsidP="00C63D11">
      <w:pPr>
        <w:jc w:val="both"/>
      </w:pPr>
    </w:p>
    <w:p w:rsidR="00C63D11" w:rsidRDefault="00C63D11" w:rsidP="00C63D11">
      <w:pPr>
        <w:ind w:left="1440"/>
        <w:jc w:val="both"/>
      </w:pPr>
      <w:r>
        <w:t>JOHN T. BUTLER, KENNETH M. RUBIN and R. WADE LITCHFIELD</w:t>
      </w:r>
      <w:r w:rsidRPr="00701945">
        <w:t>, ESQUIRE</w:t>
      </w:r>
      <w:r>
        <w:t>S</w:t>
      </w:r>
      <w:r w:rsidRPr="00701945">
        <w:t xml:space="preserve">, </w:t>
      </w:r>
      <w:r>
        <w:t>700 Universe Boulevard, Juno Beach, Florida 33408</w:t>
      </w:r>
    </w:p>
    <w:p w:rsidR="00C63D11" w:rsidRPr="00701945" w:rsidRDefault="00C63D11" w:rsidP="00C63D11">
      <w:pPr>
        <w:ind w:left="720" w:firstLine="720"/>
        <w:jc w:val="both"/>
      </w:pPr>
      <w:r w:rsidRPr="00701945">
        <w:rPr>
          <w:u w:val="single"/>
        </w:rPr>
        <w:t xml:space="preserve">On behalf of </w:t>
      </w:r>
      <w:r>
        <w:rPr>
          <w:u w:val="single"/>
        </w:rPr>
        <w:t>Florida Power &amp; Light Company (FPL)</w:t>
      </w:r>
      <w:r w:rsidRPr="00701945">
        <w:t>.</w:t>
      </w:r>
    </w:p>
    <w:p w:rsidR="00C63D11" w:rsidRPr="00701945" w:rsidRDefault="00C63D11" w:rsidP="00C63D11">
      <w:pPr>
        <w:jc w:val="both"/>
      </w:pPr>
    </w:p>
    <w:p w:rsidR="00C63D11" w:rsidRPr="00701945" w:rsidRDefault="00C63D11" w:rsidP="00C63D11">
      <w:pPr>
        <w:ind w:left="1440"/>
        <w:jc w:val="both"/>
      </w:pPr>
      <w:r>
        <w:t>STEPHANIE A. MORSE, CHARLES J. REHWINKEL, and J.R. KELLY</w:t>
      </w:r>
      <w:r w:rsidRPr="00701945">
        <w:t>, ESQUIRE</w:t>
      </w:r>
      <w:r>
        <w:t>S</w:t>
      </w:r>
      <w:r w:rsidRPr="00701945">
        <w:t xml:space="preserve">, </w:t>
      </w:r>
      <w:r>
        <w:t>111 West Madison Street, Room 812, Tallahassee, Florida 32399-1400</w:t>
      </w:r>
    </w:p>
    <w:p w:rsidR="00C63D11" w:rsidRPr="00701945" w:rsidRDefault="00C63D11" w:rsidP="00C63D11">
      <w:pPr>
        <w:ind w:left="720" w:firstLine="720"/>
        <w:jc w:val="both"/>
      </w:pPr>
      <w:r w:rsidRPr="00701945">
        <w:rPr>
          <w:u w:val="single"/>
        </w:rPr>
        <w:t xml:space="preserve">On behalf of </w:t>
      </w:r>
      <w:r>
        <w:rPr>
          <w:u w:val="single"/>
        </w:rPr>
        <w:t>Office of Public Counsel (OPC)</w:t>
      </w:r>
      <w:r w:rsidRPr="00701945">
        <w:t xml:space="preserve">. </w:t>
      </w:r>
    </w:p>
    <w:p w:rsidR="00C63D11" w:rsidRPr="00701945" w:rsidRDefault="00C63D11" w:rsidP="00C63D11">
      <w:pPr>
        <w:jc w:val="both"/>
      </w:pPr>
    </w:p>
    <w:p w:rsidR="00C63D11" w:rsidRPr="00701945" w:rsidRDefault="00C63D11" w:rsidP="00C63D11">
      <w:pPr>
        <w:ind w:left="1440"/>
        <w:jc w:val="both"/>
      </w:pPr>
      <w:r>
        <w:t>DANIJELA JANJIC, MARGO DUVAL and KYESHA MAPP</w:t>
      </w:r>
      <w:r w:rsidRPr="00701945">
        <w:t>, ESQUIRE</w:t>
      </w:r>
      <w:r>
        <w:t>S</w:t>
      </w:r>
      <w:r w:rsidRPr="00701945">
        <w:t>, Florida Public Service Commission, 2540 Shumard Oak Boulevard, Tallahassee, Florida 32399-0850</w:t>
      </w:r>
    </w:p>
    <w:p w:rsidR="00C63D11" w:rsidRPr="00701945" w:rsidRDefault="00C63D11" w:rsidP="00C63D11">
      <w:pPr>
        <w:ind w:left="720" w:firstLine="720"/>
        <w:jc w:val="both"/>
      </w:pPr>
      <w:r w:rsidRPr="00701945">
        <w:rPr>
          <w:u w:val="single"/>
        </w:rPr>
        <w:t>On behalf of the Florida Public Service Commission</w:t>
      </w:r>
      <w:r>
        <w:rPr>
          <w:u w:val="single"/>
        </w:rPr>
        <w:t xml:space="preserve"> (Staff)</w:t>
      </w:r>
      <w:r w:rsidRPr="00701945">
        <w:t>.</w:t>
      </w:r>
    </w:p>
    <w:p w:rsidR="00C63D11" w:rsidRPr="00701945" w:rsidRDefault="00C63D11" w:rsidP="00C63D11">
      <w:pPr>
        <w:jc w:val="both"/>
      </w:pPr>
    </w:p>
    <w:p w:rsidR="00C63D11" w:rsidRPr="00701945" w:rsidRDefault="00C63D11" w:rsidP="00C63D11">
      <w:pPr>
        <w:ind w:left="1440"/>
        <w:jc w:val="both"/>
      </w:pPr>
      <w:r>
        <w:t xml:space="preserve">MARY ANNE HELTON, </w:t>
      </w:r>
      <w:r w:rsidR="00090E10">
        <w:t xml:space="preserve">ESQUIRE, </w:t>
      </w:r>
      <w:r>
        <w:t>Deputy General Counsel,</w:t>
      </w:r>
      <w:r w:rsidRPr="00701945">
        <w:t xml:space="preserve"> Florida Public Service Commission, 2540 Shumard Oak Boulevard, Tallahassee, Florida 32399-0850</w:t>
      </w:r>
    </w:p>
    <w:p w:rsidR="00C63D11" w:rsidRPr="00701945" w:rsidRDefault="00C63D11" w:rsidP="00C63D11">
      <w:pPr>
        <w:ind w:left="720" w:firstLine="720"/>
        <w:jc w:val="both"/>
      </w:pPr>
      <w:r>
        <w:rPr>
          <w:u w:val="single"/>
        </w:rPr>
        <w:t>Advisor to the</w:t>
      </w:r>
      <w:r w:rsidRPr="00701945">
        <w:rPr>
          <w:u w:val="single"/>
        </w:rPr>
        <w:t xml:space="preserve"> Florida Public Service Commission</w:t>
      </w:r>
      <w:r w:rsidRPr="00701945">
        <w:t>.</w:t>
      </w:r>
    </w:p>
    <w:p w:rsidR="00C63D11" w:rsidRDefault="00C63D11" w:rsidP="00C63D11">
      <w:pPr>
        <w:ind w:left="1440"/>
        <w:jc w:val="both"/>
        <w:rPr>
          <w:caps/>
        </w:rPr>
      </w:pPr>
    </w:p>
    <w:p w:rsidR="00C63D11" w:rsidRPr="00503582" w:rsidRDefault="00C63D11" w:rsidP="00C63D11">
      <w:pPr>
        <w:ind w:left="1440"/>
        <w:jc w:val="both"/>
      </w:pPr>
      <w:r w:rsidRPr="00503582">
        <w:rPr>
          <w:caps/>
        </w:rPr>
        <w:t>Keith hetrick</w:t>
      </w:r>
      <w:r w:rsidRPr="00503582">
        <w:t>, ESQUIRE, General Counsel, Florida Public Service Commission, 2540 Shumard Oak Boulevard, Tallahassee, Florida 32399-0850</w:t>
      </w:r>
    </w:p>
    <w:p w:rsidR="00C63D11" w:rsidRPr="00503582" w:rsidRDefault="00C63D11" w:rsidP="00C63D11">
      <w:pPr>
        <w:ind w:left="720" w:firstLine="720"/>
        <w:jc w:val="both"/>
      </w:pPr>
      <w:r w:rsidRPr="00503582">
        <w:rPr>
          <w:u w:val="single"/>
        </w:rPr>
        <w:t>Florida Public Service Commission General Counsel</w:t>
      </w:r>
      <w:r w:rsidRPr="00503582">
        <w:t>.</w:t>
      </w:r>
    </w:p>
    <w:p w:rsidR="00AE4F4B" w:rsidRDefault="00AE4F4B" w:rsidP="001379D9">
      <w:pPr>
        <w:pStyle w:val="OrderBody"/>
      </w:pPr>
    </w:p>
    <w:p w:rsidR="007C0393" w:rsidRDefault="007C0393">
      <w:r>
        <w:br w:type="page"/>
      </w:r>
    </w:p>
    <w:p w:rsidR="001379D9" w:rsidRDefault="001379D9" w:rsidP="001379D9">
      <w:pPr>
        <w:pStyle w:val="OrderBody"/>
      </w:pPr>
      <w:r>
        <w:lastRenderedPageBreak/>
        <w:t>BY THE COMMISSION:</w:t>
      </w:r>
    </w:p>
    <w:p w:rsidR="0064789D" w:rsidRDefault="0064789D" w:rsidP="001379D9">
      <w:pPr>
        <w:pStyle w:val="OrderBody"/>
      </w:pPr>
    </w:p>
    <w:p w:rsidR="0064789D" w:rsidRDefault="0064789D" w:rsidP="001379D9">
      <w:pPr>
        <w:pStyle w:val="OrderBody"/>
      </w:pPr>
      <w:r>
        <w:tab/>
        <w:t xml:space="preserve">On May 22, 2017, Florida Power &amp; Light Company </w:t>
      </w:r>
      <w:r w:rsidR="001D1266">
        <w:t xml:space="preserve">(FPL) </w:t>
      </w:r>
      <w:r>
        <w:t xml:space="preserve">filed </w:t>
      </w:r>
      <w:r w:rsidR="0041220E">
        <w:t>its</w:t>
      </w:r>
      <w:r>
        <w:t xml:space="preserve"> Petition for approval of </w:t>
      </w:r>
      <w:r w:rsidR="0041220E">
        <w:t xml:space="preserve">its </w:t>
      </w:r>
      <w:r>
        <w:t>arrangement to mitigate unfavorable impact</w:t>
      </w:r>
      <w:r w:rsidR="0041220E">
        <w:t xml:space="preserve">s stemming from its partial ownership of the </w:t>
      </w:r>
      <w:r>
        <w:t>St. Johns River Power Park</w:t>
      </w:r>
      <w:r w:rsidR="0041220E">
        <w:t xml:space="preserve"> (SJRPP)</w:t>
      </w:r>
      <w:r>
        <w:t>. S</w:t>
      </w:r>
      <w:r w:rsidR="0041220E">
        <w:t xml:space="preserve">pecifically, FPL </w:t>
      </w:r>
      <w:r w:rsidR="00B871FC">
        <w:t>sought</w:t>
      </w:r>
      <w:r w:rsidR="0041220E">
        <w:t xml:space="preserve"> approval </w:t>
      </w:r>
      <w:r>
        <w:t>for</w:t>
      </w:r>
      <w:r w:rsidR="0041220E">
        <w:t>: (1)</w:t>
      </w:r>
      <w:r>
        <w:t xml:space="preserve"> early shutdown of t</w:t>
      </w:r>
      <w:r w:rsidR="00AA5DFA">
        <w:t>he SJRPP</w:t>
      </w:r>
      <w:r w:rsidR="0041220E">
        <w:t>;</w:t>
      </w:r>
      <w:r>
        <w:t xml:space="preserve"> </w:t>
      </w:r>
      <w:r w:rsidR="0041220E">
        <w:t xml:space="preserve">(2) </w:t>
      </w:r>
      <w:r>
        <w:t>early termination of the associated Jo</w:t>
      </w:r>
      <w:r w:rsidR="00AA5DFA">
        <w:t>int Operating Agreement (JOA</w:t>
      </w:r>
      <w:r>
        <w:t>) with its co-ow</w:t>
      </w:r>
      <w:r w:rsidR="00AA5DFA">
        <w:t>ner JEA (the SJRPP Transaction</w:t>
      </w:r>
      <w:r>
        <w:t>)</w:t>
      </w:r>
      <w:r w:rsidR="0041220E">
        <w:t>;</w:t>
      </w:r>
      <w:r>
        <w:t xml:space="preserve"> and </w:t>
      </w:r>
      <w:r w:rsidR="0041220E">
        <w:t xml:space="preserve">(3) </w:t>
      </w:r>
      <w:r>
        <w:t xml:space="preserve">elements of the proposed accounting treatment </w:t>
      </w:r>
      <w:r w:rsidR="00AA5DFA">
        <w:t>for the SJRPP Transaction (the SJRPP Transaction Accounting</w:t>
      </w:r>
      <w:r w:rsidR="004B4C1B">
        <w:t>)</w:t>
      </w:r>
      <w:r w:rsidR="0041220E">
        <w:t>.</w:t>
      </w:r>
      <w:r w:rsidR="004B4C1B">
        <w:t xml:space="preserve"> </w:t>
      </w:r>
      <w:r w:rsidR="0024614D">
        <w:t xml:space="preserve">An administrative hearing was scheduled for September 25, 2017. </w:t>
      </w:r>
    </w:p>
    <w:p w:rsidR="00D203AE" w:rsidRDefault="00D203AE" w:rsidP="001379D9">
      <w:pPr>
        <w:pStyle w:val="OrderBody"/>
      </w:pPr>
    </w:p>
    <w:p w:rsidR="0040740D" w:rsidRDefault="00D203AE" w:rsidP="001379D9">
      <w:pPr>
        <w:pStyle w:val="OrderBody"/>
      </w:pPr>
      <w:r>
        <w:tab/>
        <w:t>On September 21, 2017, FPL and</w:t>
      </w:r>
      <w:r w:rsidR="00AA5DFA">
        <w:t xml:space="preserve"> the Office of Public Counsel (OPC</w:t>
      </w:r>
      <w:r>
        <w:t>) filed a joint motion for app</w:t>
      </w:r>
      <w:r w:rsidR="00AA5DFA">
        <w:t xml:space="preserve">roval of </w:t>
      </w:r>
      <w:r w:rsidR="0041220E">
        <w:t>their</w:t>
      </w:r>
      <w:r>
        <w:t xml:space="preserve"> Stipula</w:t>
      </w:r>
      <w:r w:rsidR="00AA5DFA">
        <w:t>tion and Settlement (Agreement</w:t>
      </w:r>
      <w:r>
        <w:t>)</w:t>
      </w:r>
      <w:r w:rsidR="0041220E">
        <w:t xml:space="preserve">, which is attached. </w:t>
      </w:r>
      <w:r w:rsidR="0024614D">
        <w:t xml:space="preserve">We </w:t>
      </w:r>
      <w:r w:rsidR="00883FA7">
        <w:t>address</w:t>
      </w:r>
      <w:r w:rsidR="0024614D">
        <w:t>ed</w:t>
      </w:r>
      <w:r w:rsidR="00883FA7">
        <w:t xml:space="preserve"> the Agreement and other matters </w:t>
      </w:r>
      <w:r w:rsidR="0024614D">
        <w:t xml:space="preserve">at the hearing, after which we </w:t>
      </w:r>
      <w:r w:rsidR="0041220E">
        <w:t xml:space="preserve">voted </w:t>
      </w:r>
      <w:r w:rsidR="0024614D">
        <w:t>to approve the Agreement</w:t>
      </w:r>
      <w:r w:rsidR="00883FA7">
        <w:t xml:space="preserve">. </w:t>
      </w:r>
      <w:r w:rsidR="0040740D">
        <w:t xml:space="preserve">We have jurisdiction pursuant to Section 366.06, Florida Statutes (F.S.). </w:t>
      </w:r>
    </w:p>
    <w:p w:rsidR="00081503" w:rsidRDefault="00081503" w:rsidP="001379D9">
      <w:pPr>
        <w:pStyle w:val="OrderBody"/>
      </w:pPr>
    </w:p>
    <w:p w:rsidR="00081503" w:rsidRDefault="00081503" w:rsidP="002349C1">
      <w:pPr>
        <w:pStyle w:val="OrderBody"/>
      </w:pPr>
      <w:r>
        <w:tab/>
      </w:r>
      <w:r w:rsidR="002349C1" w:rsidRPr="002349C1">
        <w:t xml:space="preserve">The Agreement provides that FPL’s proposal for early shutdown of the SJRPP and early termination of the associated JOA with its co-owner JEA should be approved as prudent. Further, except as specifically set forth in the </w:t>
      </w:r>
      <w:r w:rsidR="00B871FC">
        <w:t>Agreement</w:t>
      </w:r>
      <w:r w:rsidR="002349C1" w:rsidRPr="002349C1">
        <w:t>, FPL’s proposed accounting for the SJRPP Transaction</w:t>
      </w:r>
      <w:r w:rsidR="00B871FC">
        <w:t xml:space="preserve"> as set forth in FPL’s petition</w:t>
      </w:r>
      <w:r w:rsidR="002349C1" w:rsidRPr="002349C1">
        <w:t xml:space="preserve"> should be approved. </w:t>
      </w:r>
      <w:r w:rsidR="003D5B99">
        <w:t xml:space="preserve">FPL had originally proposed </w:t>
      </w:r>
      <w:r w:rsidR="002349C1" w:rsidRPr="002349C1">
        <w:t xml:space="preserve">commencing amortization of the base rate portion ($143,155,659) of the Early Retirement Asset and Asset Transfer Regulatory Asset at the time that FPL’s base rates are next reset in </w:t>
      </w:r>
      <w:r w:rsidR="003D5B99">
        <w:t xml:space="preserve">a </w:t>
      </w:r>
      <w:r w:rsidR="002349C1" w:rsidRPr="002349C1">
        <w:t>general rate case and continuing thereafter for ten years</w:t>
      </w:r>
      <w:r w:rsidR="003D5B99">
        <w:t xml:space="preserve">. Instead the Agreement sets out </w:t>
      </w:r>
      <w:r w:rsidR="002349C1" w:rsidRPr="002349C1">
        <w:t>the following amortization and recovery of the base-rate por</w:t>
      </w:r>
      <w:r w:rsidR="003D5B99">
        <w:t>tion of those regulatory assets:</w:t>
      </w:r>
    </w:p>
    <w:p w:rsidR="002349C1" w:rsidRPr="006748F2" w:rsidRDefault="002349C1" w:rsidP="002349C1">
      <w:pPr>
        <w:pStyle w:val="OrderBody"/>
      </w:pPr>
    </w:p>
    <w:p w:rsidR="00081503" w:rsidRPr="006748F2" w:rsidRDefault="00081503" w:rsidP="00081503">
      <w:pPr>
        <w:pStyle w:val="OrderBody"/>
        <w:numPr>
          <w:ilvl w:val="0"/>
          <w:numId w:val="1"/>
        </w:numPr>
      </w:pPr>
      <w:r w:rsidRPr="006748F2">
        <w:t>the amortization will commence on July 1, 2018;</w:t>
      </w:r>
    </w:p>
    <w:p w:rsidR="00081503" w:rsidRPr="006748F2" w:rsidRDefault="00081503" w:rsidP="00081503">
      <w:pPr>
        <w:pStyle w:val="OrderBody"/>
        <w:numPr>
          <w:ilvl w:val="0"/>
          <w:numId w:val="1"/>
        </w:numPr>
      </w:pPr>
      <w:r w:rsidRPr="006748F2">
        <w:t>the amortization will continue over a 15-year period thereafter;</w:t>
      </w:r>
    </w:p>
    <w:p w:rsidR="006748F2" w:rsidRPr="006748F2" w:rsidRDefault="006748F2" w:rsidP="006748F2">
      <w:pPr>
        <w:pStyle w:val="OrderBody"/>
        <w:numPr>
          <w:ilvl w:val="0"/>
          <w:numId w:val="1"/>
        </w:numPr>
      </w:pPr>
      <w:r w:rsidRPr="006748F2">
        <w:t>FPL will continue to reflect the annual amortization expense as a base rate expense for earnings surveillance purposes throughout the term of its current base</w:t>
      </w:r>
      <w:r>
        <w:t xml:space="preserve"> </w:t>
      </w:r>
      <w:r w:rsidRPr="006748F2">
        <w:t>rate settlement agreement and thereafter until the amortization is concluded; and</w:t>
      </w:r>
    </w:p>
    <w:p w:rsidR="006748F2" w:rsidRPr="006748F2" w:rsidRDefault="006748F2" w:rsidP="006748F2">
      <w:pPr>
        <w:pStyle w:val="OrderBody"/>
        <w:numPr>
          <w:ilvl w:val="0"/>
          <w:numId w:val="1"/>
        </w:numPr>
      </w:pPr>
      <w:r w:rsidRPr="006748F2">
        <w:t>the annual amortization expense and the remaining unamortized balance of the two regulatory assets will be recovered in FPL's next general base rate case.</w:t>
      </w:r>
    </w:p>
    <w:p w:rsidR="00081503" w:rsidRDefault="00081503" w:rsidP="006748F2">
      <w:pPr>
        <w:pStyle w:val="OrderBody"/>
      </w:pPr>
    </w:p>
    <w:p w:rsidR="0040740D" w:rsidRDefault="0040740D" w:rsidP="001379D9">
      <w:pPr>
        <w:pStyle w:val="OrderBody"/>
      </w:pPr>
      <w:r>
        <w:tab/>
        <w:t xml:space="preserve">Based upon the Petition, our review of the Agreement, the evidence on the </w:t>
      </w:r>
      <w:r w:rsidR="003D5B99">
        <w:t>record,</w:t>
      </w:r>
      <w:r>
        <w:t xml:space="preserve"> and for the reasons stated above, we find that the Agreement</w:t>
      </w:r>
      <w:r w:rsidR="008756C4">
        <w:t xml:space="preserve"> is reasonable</w:t>
      </w:r>
      <w:r w:rsidR="003D5B99">
        <w:t>.</w:t>
      </w:r>
      <w:r w:rsidR="008756C4">
        <w:t xml:space="preserve"> </w:t>
      </w:r>
      <w:r w:rsidR="003D5B99">
        <w:t>T</w:t>
      </w:r>
      <w:r w:rsidR="008756C4">
        <w:t>he Agreement helps facilitate an orderly a</w:t>
      </w:r>
      <w:r w:rsidR="003D5B99">
        <w:t xml:space="preserve">nd timely shutdown of SJRPP and, </w:t>
      </w:r>
      <w:r w:rsidR="008756C4">
        <w:t>in turn, will allow customers to receive the full benefit of customer savings (projected to be $183 million Cumulative Prese</w:t>
      </w:r>
      <w:r w:rsidR="00AA5DFA">
        <w:t>nt Value Revenue Requirements (CPVRR</w:t>
      </w:r>
      <w:r w:rsidR="008756C4">
        <w:t>)</w:t>
      </w:r>
      <w:r w:rsidR="00144DBD">
        <w:t>)</w:t>
      </w:r>
      <w:r w:rsidR="008756C4">
        <w:t xml:space="preserve"> and </w:t>
      </w:r>
      <w:r w:rsidR="001D1266">
        <w:t xml:space="preserve">will </w:t>
      </w:r>
      <w:r w:rsidR="008756C4">
        <w:t xml:space="preserve">allow Florida </w:t>
      </w:r>
      <w:r w:rsidR="00AA5DFA">
        <w:t xml:space="preserve">customers </w:t>
      </w:r>
      <w:r w:rsidR="008756C4">
        <w:t>to receive the full benefit of the improved emissions profile resulting from early shutdown.</w:t>
      </w:r>
      <w:r w:rsidR="00224821">
        <w:t xml:space="preserve"> </w:t>
      </w:r>
      <w:r>
        <w:t xml:space="preserve">Thus, </w:t>
      </w:r>
      <w:r w:rsidR="0041220E">
        <w:t xml:space="preserve">we find </w:t>
      </w:r>
      <w:r>
        <w:t>the Agreement is in the public interest</w:t>
      </w:r>
      <w:r w:rsidR="0041220E">
        <w:t xml:space="preserve"> and it shall be approved</w:t>
      </w:r>
      <w:r w:rsidR="00144DBD">
        <w:t xml:space="preserve">. </w:t>
      </w:r>
      <w:r>
        <w:t xml:space="preserve">The Agreement resolves all the issues in this docket. </w:t>
      </w:r>
    </w:p>
    <w:p w:rsidR="0041220E" w:rsidRDefault="0041220E" w:rsidP="001379D9">
      <w:pPr>
        <w:pStyle w:val="OrderBody"/>
      </w:pPr>
    </w:p>
    <w:p w:rsidR="007C0393" w:rsidRDefault="007C0393">
      <w:r>
        <w:br w:type="page"/>
      </w:r>
    </w:p>
    <w:p w:rsidR="001379D9" w:rsidRDefault="001379D9" w:rsidP="001379D9">
      <w:pPr>
        <w:pStyle w:val="OrderBody"/>
      </w:pPr>
      <w:r>
        <w:lastRenderedPageBreak/>
        <w:tab/>
        <w:t>Based on the foregoing, it is</w:t>
      </w:r>
    </w:p>
    <w:p w:rsidR="001379D9" w:rsidRDefault="001379D9" w:rsidP="001379D9">
      <w:pPr>
        <w:pStyle w:val="OrderBody"/>
      </w:pPr>
    </w:p>
    <w:p w:rsidR="001379D9" w:rsidRDefault="001379D9" w:rsidP="001379D9">
      <w:pPr>
        <w:pStyle w:val="OrderBody"/>
      </w:pPr>
      <w:r>
        <w:tab/>
        <w:t>ORDERED by the Florida Public Service Commission that</w:t>
      </w:r>
      <w:r w:rsidR="0040740D">
        <w:t xml:space="preserve"> the attached Stipulation and Settlement Agreement is approved. It is further</w:t>
      </w:r>
    </w:p>
    <w:p w:rsidR="0040740D" w:rsidRDefault="0040740D" w:rsidP="001379D9">
      <w:pPr>
        <w:pStyle w:val="OrderBody"/>
      </w:pPr>
    </w:p>
    <w:p w:rsidR="0040740D" w:rsidRDefault="0040740D" w:rsidP="001379D9">
      <w:pPr>
        <w:pStyle w:val="OrderBody"/>
      </w:pPr>
      <w:r>
        <w:tab/>
        <w:t>ORDERED that this docket shall be closed.</w:t>
      </w:r>
    </w:p>
    <w:p w:rsidR="001379D9" w:rsidRDefault="001379D9" w:rsidP="001379D9">
      <w:pPr>
        <w:pStyle w:val="OrderBody"/>
      </w:pPr>
    </w:p>
    <w:p w:rsidR="001379D9" w:rsidRDefault="001379D9" w:rsidP="001379D9">
      <w:pPr>
        <w:pStyle w:val="OrderBody"/>
        <w:keepNext/>
        <w:keepLines/>
      </w:pPr>
      <w:r>
        <w:tab/>
        <w:t xml:space="preserve">By ORDER of the Florida Public Service Commission this </w:t>
      </w:r>
      <w:bookmarkStart w:id="5" w:name="replaceDate"/>
      <w:bookmarkEnd w:id="5"/>
      <w:r w:rsidR="003E013E">
        <w:rPr>
          <w:u w:val="single"/>
        </w:rPr>
        <w:t>24th</w:t>
      </w:r>
      <w:r w:rsidR="003E013E">
        <w:t xml:space="preserve"> day of </w:t>
      </w:r>
      <w:r w:rsidR="003E013E">
        <w:rPr>
          <w:u w:val="single"/>
        </w:rPr>
        <w:t>October</w:t>
      </w:r>
      <w:r w:rsidR="003E013E">
        <w:t xml:space="preserve">, </w:t>
      </w:r>
      <w:r w:rsidR="003E013E">
        <w:rPr>
          <w:u w:val="single"/>
        </w:rPr>
        <w:t>2017</w:t>
      </w:r>
      <w:r w:rsidR="003E013E">
        <w:t>.</w:t>
      </w:r>
    </w:p>
    <w:p w:rsidR="003E013E" w:rsidRPr="003E013E" w:rsidRDefault="003E013E" w:rsidP="001379D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379D9" w:rsidTr="007C0393">
        <w:tc>
          <w:tcPr>
            <w:tcW w:w="686" w:type="dxa"/>
            <w:shd w:val="clear" w:color="auto" w:fill="auto"/>
          </w:tcPr>
          <w:p w:rsidR="001379D9" w:rsidRDefault="001379D9" w:rsidP="001379D9">
            <w:pPr>
              <w:pStyle w:val="OrderBody"/>
              <w:keepNext/>
              <w:keepLines/>
            </w:pPr>
            <w:bookmarkStart w:id="6" w:name="bkmrkSignature" w:colFirst="0" w:colLast="0"/>
          </w:p>
        </w:tc>
        <w:tc>
          <w:tcPr>
            <w:tcW w:w="4034" w:type="dxa"/>
            <w:tcBorders>
              <w:bottom w:val="single" w:sz="4" w:space="0" w:color="auto"/>
            </w:tcBorders>
            <w:shd w:val="clear" w:color="auto" w:fill="auto"/>
          </w:tcPr>
          <w:p w:rsidR="00D32367" w:rsidRDefault="00D32367" w:rsidP="001379D9">
            <w:pPr>
              <w:pStyle w:val="OrderBody"/>
              <w:keepNext/>
              <w:keepLines/>
            </w:pPr>
          </w:p>
          <w:p w:rsidR="001379D9" w:rsidRDefault="003E013E" w:rsidP="001379D9">
            <w:pPr>
              <w:pStyle w:val="OrderBody"/>
              <w:keepNext/>
              <w:keepLines/>
            </w:pPr>
            <w:r>
              <w:t xml:space="preserve">/s/ Carlotta S. </w:t>
            </w:r>
            <w:bookmarkStart w:id="7" w:name="_GoBack"/>
            <w:bookmarkEnd w:id="7"/>
            <w:r>
              <w:t>Stauffer</w:t>
            </w:r>
          </w:p>
        </w:tc>
      </w:tr>
      <w:bookmarkEnd w:id="6"/>
      <w:tr w:rsidR="001379D9" w:rsidTr="007C0393">
        <w:tc>
          <w:tcPr>
            <w:tcW w:w="686" w:type="dxa"/>
            <w:shd w:val="clear" w:color="auto" w:fill="auto"/>
          </w:tcPr>
          <w:p w:rsidR="001379D9" w:rsidRDefault="001379D9" w:rsidP="001379D9">
            <w:pPr>
              <w:pStyle w:val="OrderBody"/>
              <w:keepNext/>
              <w:keepLines/>
            </w:pPr>
          </w:p>
        </w:tc>
        <w:tc>
          <w:tcPr>
            <w:tcW w:w="4034" w:type="dxa"/>
            <w:tcBorders>
              <w:top w:val="single" w:sz="4" w:space="0" w:color="auto"/>
            </w:tcBorders>
            <w:shd w:val="clear" w:color="auto" w:fill="auto"/>
          </w:tcPr>
          <w:p w:rsidR="001379D9" w:rsidRDefault="001379D9" w:rsidP="001379D9">
            <w:pPr>
              <w:pStyle w:val="OrderBody"/>
              <w:keepNext/>
              <w:keepLines/>
            </w:pPr>
            <w:r>
              <w:t>CARLOTTA S. STAUFFER</w:t>
            </w:r>
          </w:p>
          <w:p w:rsidR="001379D9" w:rsidRDefault="001379D9" w:rsidP="001379D9">
            <w:pPr>
              <w:pStyle w:val="OrderBody"/>
              <w:keepNext/>
              <w:keepLines/>
            </w:pPr>
            <w:r>
              <w:t>Commission Clerk</w:t>
            </w:r>
          </w:p>
        </w:tc>
      </w:tr>
    </w:tbl>
    <w:p w:rsidR="001379D9" w:rsidRDefault="001379D9" w:rsidP="001379D9">
      <w:pPr>
        <w:pStyle w:val="OrderSigInfo"/>
        <w:keepNext/>
        <w:keepLines/>
      </w:pPr>
      <w:r>
        <w:t>Florida Public Service Commission</w:t>
      </w:r>
    </w:p>
    <w:p w:rsidR="001379D9" w:rsidRDefault="001379D9" w:rsidP="001379D9">
      <w:pPr>
        <w:pStyle w:val="OrderSigInfo"/>
        <w:keepNext/>
        <w:keepLines/>
      </w:pPr>
      <w:r>
        <w:t>2540 Shumard Oak Boulevard</w:t>
      </w:r>
    </w:p>
    <w:p w:rsidR="001379D9" w:rsidRDefault="001379D9" w:rsidP="001379D9">
      <w:pPr>
        <w:pStyle w:val="OrderSigInfo"/>
        <w:keepNext/>
        <w:keepLines/>
      </w:pPr>
      <w:r>
        <w:t>Tallahassee, Florida  32399</w:t>
      </w:r>
    </w:p>
    <w:p w:rsidR="001379D9" w:rsidRDefault="001379D9" w:rsidP="001379D9">
      <w:pPr>
        <w:pStyle w:val="OrderSigInfo"/>
        <w:keepNext/>
        <w:keepLines/>
      </w:pPr>
      <w:r>
        <w:t>(850) 413</w:t>
      </w:r>
      <w:r>
        <w:noBreakHyphen/>
        <w:t>6770</w:t>
      </w:r>
    </w:p>
    <w:p w:rsidR="001379D9" w:rsidRDefault="001379D9" w:rsidP="001379D9">
      <w:pPr>
        <w:pStyle w:val="OrderSigInfo"/>
        <w:keepNext/>
        <w:keepLines/>
      </w:pPr>
      <w:r>
        <w:t>www.floridapsc.com</w:t>
      </w:r>
    </w:p>
    <w:p w:rsidR="001379D9" w:rsidRDefault="001379D9" w:rsidP="001379D9">
      <w:pPr>
        <w:pStyle w:val="OrderSigInfo"/>
        <w:keepNext/>
        <w:keepLines/>
      </w:pPr>
    </w:p>
    <w:p w:rsidR="001379D9" w:rsidRDefault="001379D9" w:rsidP="001379D9">
      <w:pPr>
        <w:pStyle w:val="OrderSigInfo"/>
        <w:keepNext/>
        <w:keepLines/>
      </w:pPr>
      <w:r>
        <w:t>Copies furnished:  A copy of this document is provided to the parties of record at the time of issuance and, if applicable, interested persons.</w:t>
      </w:r>
    </w:p>
    <w:p w:rsidR="007C0393" w:rsidRDefault="007C0393" w:rsidP="001379D9">
      <w:pPr>
        <w:pStyle w:val="OrderBody"/>
        <w:keepNext/>
        <w:keepLines/>
      </w:pPr>
    </w:p>
    <w:p w:rsidR="001379D9" w:rsidRDefault="001379D9" w:rsidP="001379D9">
      <w:pPr>
        <w:pStyle w:val="OrderBody"/>
        <w:keepNext/>
        <w:keepLines/>
      </w:pPr>
      <w:r>
        <w:t>DJ</w:t>
      </w:r>
    </w:p>
    <w:p w:rsidR="001379D9" w:rsidRDefault="001379D9" w:rsidP="001379D9">
      <w:pPr>
        <w:pStyle w:val="OrderBody"/>
      </w:pPr>
    </w:p>
    <w:p w:rsidR="001379D9" w:rsidRDefault="001379D9" w:rsidP="001379D9">
      <w:pPr>
        <w:pStyle w:val="CenterUnderline"/>
      </w:pPr>
      <w:r>
        <w:t>NOTICE OF FURTHER PROCEEDINGS OR JUDICIAL REVIEW</w:t>
      </w:r>
    </w:p>
    <w:p w:rsidR="001379D9" w:rsidRDefault="001379D9" w:rsidP="001379D9">
      <w:pPr>
        <w:pStyle w:val="CenterUnderline"/>
        <w:rPr>
          <w:u w:val="none"/>
        </w:rPr>
      </w:pPr>
    </w:p>
    <w:p w:rsidR="001379D9" w:rsidRDefault="001379D9" w:rsidP="001379D9">
      <w:pPr>
        <w:pStyle w:val="OrderBody"/>
      </w:pPr>
    </w:p>
    <w:p w:rsidR="001379D9" w:rsidRDefault="001379D9" w:rsidP="001379D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379D9" w:rsidRDefault="001379D9" w:rsidP="001379D9">
      <w:pPr>
        <w:pStyle w:val="OrderBody"/>
      </w:pPr>
    </w:p>
    <w:p w:rsidR="001379D9" w:rsidRDefault="001379D9" w:rsidP="001379D9">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1379D9" w:rsidRDefault="001379D9" w:rsidP="00A658C7">
      <w:pPr>
        <w:pStyle w:val="CenterUnderline"/>
        <w:sectPr w:rsidR="001379D9">
          <w:headerReference w:type="default" r:id="rId9"/>
          <w:footerReference w:type="first" r:id="rId10"/>
          <w:pgSz w:w="12240" w:h="15840" w:code="1"/>
          <w:pgMar w:top="1440" w:right="1440" w:bottom="1440" w:left="1440" w:header="720" w:footer="720" w:gutter="0"/>
          <w:cols w:space="720"/>
          <w:titlePg/>
          <w:docGrid w:linePitch="360"/>
        </w:sectPr>
      </w:pPr>
    </w:p>
    <w:p w:rsidR="001379D9" w:rsidRPr="001379D9" w:rsidRDefault="001379D9" w:rsidP="001379D9">
      <w:pPr>
        <w:pStyle w:val="OrderBody"/>
      </w:pPr>
      <w:r>
        <w:rPr>
          <w:noProof/>
        </w:rPr>
        <w:lastRenderedPageBreak/>
        <w:drawing>
          <wp:inline distT="0" distB="0" distL="0" distR="0">
            <wp:extent cx="5934075" cy="7686675"/>
            <wp:effectExtent l="0" t="0" r="9525" b="9525"/>
            <wp:docPr id="1" name="Picture 1" descr="I:\2017\170123\Settlement JPGs\07835-201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7\170123\Settlement JPGs\07835-2017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2" name="Picture 2" descr="I:\2017\170123\Settlement JPGs\07835-201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7\170123\Settlement JPGs\07835-2017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 name="Picture 3" descr="I:\2017\170123\Settlement JPGs\07835-2017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7\170123\Settlement JPGs\07835-2017_Pag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4" name="Picture 4" descr="I:\2017\170123\Settlement JPGs\07835-2017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7\170123\Settlement JPGs\07835-2017_Page_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5" name="Picture 5" descr="I:\2017\170123\Settlement JPGs\07835-2017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7\170123\Settlement JPGs\07835-2017_Page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1379D9" w:rsidRPr="001379D9" w:rsidSect="001379D9">
      <w:headerReference w:type="default" r:id="rId16"/>
      <w:headerReference w:type="firs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D9" w:rsidRDefault="001379D9">
      <w:r>
        <w:separator/>
      </w:r>
    </w:p>
  </w:endnote>
  <w:endnote w:type="continuationSeparator" w:id="0">
    <w:p w:rsidR="001379D9" w:rsidRDefault="0013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D9" w:rsidRDefault="001379D9">
      <w:r>
        <w:separator/>
      </w:r>
    </w:p>
  </w:footnote>
  <w:footnote w:type="continuationSeparator" w:id="0">
    <w:p w:rsidR="001379D9" w:rsidRDefault="00137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15 ">
      <w:r w:rsidR="00D32367">
        <w:t>PSC-2017-0415-AS-EI</w:t>
      </w:r>
    </w:fldSimple>
  </w:p>
  <w:p w:rsidR="00FA6EFD" w:rsidRDefault="001379D9">
    <w:pPr>
      <w:pStyle w:val="OrderHeader"/>
    </w:pPr>
    <w:bookmarkStart w:id="8" w:name="HeaderDocketNo"/>
    <w:bookmarkEnd w:id="8"/>
    <w:r>
      <w:t>DOCKET NO. 20170123-EI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32367">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D9" w:rsidRDefault="001379D9" w:rsidP="001379D9">
    <w:pPr>
      <w:pStyle w:val="OrderHeader"/>
      <w:tabs>
        <w:tab w:val="clear" w:pos="4320"/>
        <w:tab w:val="clear" w:pos="8640"/>
        <w:tab w:val="right" w:pos="9360"/>
      </w:tabs>
    </w:pPr>
    <w:r>
      <w:t xml:space="preserve">ORDER NO. </w:t>
    </w:r>
    <w:r w:rsidR="003E013E" w:rsidRPr="003E013E">
      <w:t>PSC-2017-0415-</w:t>
    </w:r>
    <w:r w:rsidR="00CE0196">
      <w:t>AS</w:t>
    </w:r>
    <w:r w:rsidR="003E013E" w:rsidRPr="003E013E">
      <w:t>-EI</w:t>
    </w:r>
    <w:r>
      <w:tab/>
      <w:t>Attachment A</w:t>
    </w:r>
  </w:p>
  <w:p w:rsidR="001379D9" w:rsidRDefault="001379D9" w:rsidP="007C0393">
    <w:pPr>
      <w:pStyle w:val="OrderHeader"/>
      <w:tabs>
        <w:tab w:val="clear" w:pos="4320"/>
        <w:tab w:val="clear" w:pos="8640"/>
        <w:tab w:val="right" w:pos="9360"/>
      </w:tabs>
    </w:pPr>
    <w:r>
      <w:t>DOCKET NO. 20170123-EI</w:t>
    </w:r>
    <w:r w:rsidR="007C0393">
      <w:tab/>
      <w:t xml:space="preserve">Page </w:t>
    </w:r>
    <w:r w:rsidR="007C0393">
      <w:fldChar w:fldCharType="begin"/>
    </w:r>
    <w:r w:rsidR="007C0393">
      <w:instrText xml:space="preserve"> =</w:instrText>
    </w:r>
    <w:r w:rsidR="007C0393">
      <w:fldChar w:fldCharType="begin"/>
    </w:r>
    <w:r w:rsidR="007C0393">
      <w:instrText xml:space="preserve">page  </w:instrText>
    </w:r>
    <w:r w:rsidR="007C0393">
      <w:fldChar w:fldCharType="separate"/>
    </w:r>
    <w:r w:rsidR="00D32367">
      <w:rPr>
        <w:noProof/>
      </w:rPr>
      <w:instrText>4</w:instrText>
    </w:r>
    <w:r w:rsidR="007C0393">
      <w:fldChar w:fldCharType="end"/>
    </w:r>
    <w:r w:rsidR="007C0393">
      <w:instrText xml:space="preserve">-3 </w:instrText>
    </w:r>
    <w:r w:rsidR="007C0393">
      <w:fldChar w:fldCharType="separate"/>
    </w:r>
    <w:r w:rsidR="00D32367">
      <w:rPr>
        <w:noProof/>
      </w:rPr>
      <w:t>1</w:t>
    </w:r>
    <w:r w:rsidR="007C0393">
      <w:fldChar w:fldCharType="end"/>
    </w:r>
    <w:r w:rsidR="007C0393">
      <w:t xml:space="preserve"> of 5</w:t>
    </w:r>
  </w:p>
  <w:p w:rsidR="001379D9" w:rsidRDefault="001379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32367">
      <w:rPr>
        <w:rStyle w:val="PageNumber"/>
        <w:noProof/>
      </w:rPr>
      <w:t>4</w:t>
    </w:r>
    <w:r>
      <w:rPr>
        <w:rStyle w:val="PageNumber"/>
      </w:rPr>
      <w:fldChar w:fldCharType="end"/>
    </w:r>
  </w:p>
  <w:p w:rsidR="001379D9" w:rsidRDefault="001379D9">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9D9" w:rsidRDefault="001379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35D0E"/>
    <w:multiLevelType w:val="hybridMultilevel"/>
    <w:tmpl w:val="1D303256"/>
    <w:lvl w:ilvl="0" w:tplc="87B80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BB2547F"/>
    <w:multiLevelType w:val="hybridMultilevel"/>
    <w:tmpl w:val="1D303256"/>
    <w:lvl w:ilvl="0" w:tplc="87B80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836EB9"/>
    <w:multiLevelType w:val="hybridMultilevel"/>
    <w:tmpl w:val="1D303256"/>
    <w:lvl w:ilvl="0" w:tplc="87B80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23-EI"/>
  </w:docVars>
  <w:rsids>
    <w:rsidRoot w:val="001379D9"/>
    <w:rsid w:val="000022B8"/>
    <w:rsid w:val="00053AB9"/>
    <w:rsid w:val="00056229"/>
    <w:rsid w:val="00065FC2"/>
    <w:rsid w:val="00067685"/>
    <w:rsid w:val="00076E6B"/>
    <w:rsid w:val="00081503"/>
    <w:rsid w:val="0008247D"/>
    <w:rsid w:val="00090AFC"/>
    <w:rsid w:val="00090E10"/>
    <w:rsid w:val="000C2925"/>
    <w:rsid w:val="000D02B8"/>
    <w:rsid w:val="000D06E8"/>
    <w:rsid w:val="000E20F0"/>
    <w:rsid w:val="000E344D"/>
    <w:rsid w:val="000F3B2C"/>
    <w:rsid w:val="000F648A"/>
    <w:rsid w:val="000F7BE3"/>
    <w:rsid w:val="001052BA"/>
    <w:rsid w:val="001107B3"/>
    <w:rsid w:val="001114B1"/>
    <w:rsid w:val="001139D8"/>
    <w:rsid w:val="00116AD3"/>
    <w:rsid w:val="00121957"/>
    <w:rsid w:val="00126593"/>
    <w:rsid w:val="001379D9"/>
    <w:rsid w:val="00142A96"/>
    <w:rsid w:val="00144DBD"/>
    <w:rsid w:val="001513DE"/>
    <w:rsid w:val="00187E32"/>
    <w:rsid w:val="00194E81"/>
    <w:rsid w:val="001A15E7"/>
    <w:rsid w:val="001A33C9"/>
    <w:rsid w:val="001A58F3"/>
    <w:rsid w:val="001C44BB"/>
    <w:rsid w:val="001D008A"/>
    <w:rsid w:val="001D1266"/>
    <w:rsid w:val="001E0152"/>
    <w:rsid w:val="001E0FF5"/>
    <w:rsid w:val="002002ED"/>
    <w:rsid w:val="002170E5"/>
    <w:rsid w:val="00220D57"/>
    <w:rsid w:val="00224821"/>
    <w:rsid w:val="0022721A"/>
    <w:rsid w:val="00230BB9"/>
    <w:rsid w:val="002349C1"/>
    <w:rsid w:val="00241CEF"/>
    <w:rsid w:val="0024614D"/>
    <w:rsid w:val="00252B30"/>
    <w:rsid w:val="0026544B"/>
    <w:rsid w:val="002751B7"/>
    <w:rsid w:val="00277655"/>
    <w:rsid w:val="002824B7"/>
    <w:rsid w:val="002A11AC"/>
    <w:rsid w:val="002A6F30"/>
    <w:rsid w:val="002B3111"/>
    <w:rsid w:val="002C7908"/>
    <w:rsid w:val="002D391B"/>
    <w:rsid w:val="002D4B1F"/>
    <w:rsid w:val="002D7D15"/>
    <w:rsid w:val="002E1B2E"/>
    <w:rsid w:val="002E27EB"/>
    <w:rsid w:val="00303FDE"/>
    <w:rsid w:val="003140E8"/>
    <w:rsid w:val="003231C7"/>
    <w:rsid w:val="003270C4"/>
    <w:rsid w:val="00331ED0"/>
    <w:rsid w:val="00332B0A"/>
    <w:rsid w:val="00333A41"/>
    <w:rsid w:val="0035495B"/>
    <w:rsid w:val="00361522"/>
    <w:rsid w:val="003744F5"/>
    <w:rsid w:val="00390DD8"/>
    <w:rsid w:val="00394DC6"/>
    <w:rsid w:val="00397C3E"/>
    <w:rsid w:val="003D4CCA"/>
    <w:rsid w:val="003D52A6"/>
    <w:rsid w:val="003D5B99"/>
    <w:rsid w:val="003D6416"/>
    <w:rsid w:val="003E013E"/>
    <w:rsid w:val="003E1D48"/>
    <w:rsid w:val="0040740D"/>
    <w:rsid w:val="00411DF2"/>
    <w:rsid w:val="0041220E"/>
    <w:rsid w:val="0042527B"/>
    <w:rsid w:val="00457DC7"/>
    <w:rsid w:val="00472BCC"/>
    <w:rsid w:val="00496524"/>
    <w:rsid w:val="004A25CD"/>
    <w:rsid w:val="004A26CC"/>
    <w:rsid w:val="004B2108"/>
    <w:rsid w:val="004B3A2B"/>
    <w:rsid w:val="004B4C1B"/>
    <w:rsid w:val="004B70D3"/>
    <w:rsid w:val="004C312D"/>
    <w:rsid w:val="004D2D1B"/>
    <w:rsid w:val="004D3371"/>
    <w:rsid w:val="004D5067"/>
    <w:rsid w:val="004D7021"/>
    <w:rsid w:val="004E469D"/>
    <w:rsid w:val="004F2DDE"/>
    <w:rsid w:val="004F7826"/>
    <w:rsid w:val="0050097F"/>
    <w:rsid w:val="00514B1F"/>
    <w:rsid w:val="00525E93"/>
    <w:rsid w:val="0052671D"/>
    <w:rsid w:val="00556A10"/>
    <w:rsid w:val="00590845"/>
    <w:rsid w:val="005963C2"/>
    <w:rsid w:val="005B45F7"/>
    <w:rsid w:val="005B63EA"/>
    <w:rsid w:val="005C1A88"/>
    <w:rsid w:val="005C5033"/>
    <w:rsid w:val="005E751B"/>
    <w:rsid w:val="00610E73"/>
    <w:rsid w:val="0063168D"/>
    <w:rsid w:val="0064789D"/>
    <w:rsid w:val="00660774"/>
    <w:rsid w:val="0066389A"/>
    <w:rsid w:val="0066495C"/>
    <w:rsid w:val="00665CC7"/>
    <w:rsid w:val="00672612"/>
    <w:rsid w:val="006748F2"/>
    <w:rsid w:val="00677F18"/>
    <w:rsid w:val="006A0BF3"/>
    <w:rsid w:val="006B0DA6"/>
    <w:rsid w:val="006C547E"/>
    <w:rsid w:val="00704C5D"/>
    <w:rsid w:val="007072BC"/>
    <w:rsid w:val="00715275"/>
    <w:rsid w:val="00733B6B"/>
    <w:rsid w:val="007467C4"/>
    <w:rsid w:val="0076170F"/>
    <w:rsid w:val="0076669C"/>
    <w:rsid w:val="00777727"/>
    <w:rsid w:val="007865E9"/>
    <w:rsid w:val="00792383"/>
    <w:rsid w:val="007A060F"/>
    <w:rsid w:val="007C0393"/>
    <w:rsid w:val="007C36E3"/>
    <w:rsid w:val="007C7134"/>
    <w:rsid w:val="007D3D20"/>
    <w:rsid w:val="007E3AFD"/>
    <w:rsid w:val="00801DAD"/>
    <w:rsid w:val="00803189"/>
    <w:rsid w:val="00804E7A"/>
    <w:rsid w:val="00805FBB"/>
    <w:rsid w:val="008169A4"/>
    <w:rsid w:val="008278FE"/>
    <w:rsid w:val="00832598"/>
    <w:rsid w:val="0083397E"/>
    <w:rsid w:val="0083534B"/>
    <w:rsid w:val="00842602"/>
    <w:rsid w:val="00847B45"/>
    <w:rsid w:val="00857F67"/>
    <w:rsid w:val="00863A66"/>
    <w:rsid w:val="008703D7"/>
    <w:rsid w:val="00874429"/>
    <w:rsid w:val="008756C4"/>
    <w:rsid w:val="00883D9A"/>
    <w:rsid w:val="00883FA7"/>
    <w:rsid w:val="008919EF"/>
    <w:rsid w:val="00892B20"/>
    <w:rsid w:val="008A12EC"/>
    <w:rsid w:val="008B6312"/>
    <w:rsid w:val="008C21C8"/>
    <w:rsid w:val="008C6375"/>
    <w:rsid w:val="008C6A5B"/>
    <w:rsid w:val="008E26A5"/>
    <w:rsid w:val="008E42D2"/>
    <w:rsid w:val="009040EE"/>
    <w:rsid w:val="009057FD"/>
    <w:rsid w:val="00906FBA"/>
    <w:rsid w:val="009228C7"/>
    <w:rsid w:val="00922A7F"/>
    <w:rsid w:val="00923A5E"/>
    <w:rsid w:val="00931C8C"/>
    <w:rsid w:val="0094504B"/>
    <w:rsid w:val="009924CF"/>
    <w:rsid w:val="00994100"/>
    <w:rsid w:val="009A6B17"/>
    <w:rsid w:val="009D4C29"/>
    <w:rsid w:val="00A00D8D"/>
    <w:rsid w:val="00A4303C"/>
    <w:rsid w:val="00A62DAB"/>
    <w:rsid w:val="00A658C7"/>
    <w:rsid w:val="00A726A6"/>
    <w:rsid w:val="00A97535"/>
    <w:rsid w:val="00AA5DFA"/>
    <w:rsid w:val="00AA73F1"/>
    <w:rsid w:val="00AB0E1A"/>
    <w:rsid w:val="00AB1A30"/>
    <w:rsid w:val="00AD10EB"/>
    <w:rsid w:val="00AD1ED3"/>
    <w:rsid w:val="00AE4F4B"/>
    <w:rsid w:val="00B0339F"/>
    <w:rsid w:val="00B0777D"/>
    <w:rsid w:val="00B1195F"/>
    <w:rsid w:val="00B209C7"/>
    <w:rsid w:val="00B3644F"/>
    <w:rsid w:val="00B4057A"/>
    <w:rsid w:val="00B40894"/>
    <w:rsid w:val="00B444AE"/>
    <w:rsid w:val="00B45E75"/>
    <w:rsid w:val="00B50876"/>
    <w:rsid w:val="00B55AB0"/>
    <w:rsid w:val="00B55EE5"/>
    <w:rsid w:val="00B71D1F"/>
    <w:rsid w:val="00B73DE6"/>
    <w:rsid w:val="00B86EF0"/>
    <w:rsid w:val="00B871FC"/>
    <w:rsid w:val="00B96969"/>
    <w:rsid w:val="00B97900"/>
    <w:rsid w:val="00BA1229"/>
    <w:rsid w:val="00BA44A8"/>
    <w:rsid w:val="00BF6691"/>
    <w:rsid w:val="00C028FC"/>
    <w:rsid w:val="00C10ED5"/>
    <w:rsid w:val="00C151A6"/>
    <w:rsid w:val="00C24098"/>
    <w:rsid w:val="00C30A4E"/>
    <w:rsid w:val="00C411F3"/>
    <w:rsid w:val="00C44105"/>
    <w:rsid w:val="00C55A33"/>
    <w:rsid w:val="00C63D11"/>
    <w:rsid w:val="00C66692"/>
    <w:rsid w:val="00C91123"/>
    <w:rsid w:val="00CA71FF"/>
    <w:rsid w:val="00CB5276"/>
    <w:rsid w:val="00CB68D7"/>
    <w:rsid w:val="00CC7E68"/>
    <w:rsid w:val="00CD7132"/>
    <w:rsid w:val="00CE0196"/>
    <w:rsid w:val="00CE0E6F"/>
    <w:rsid w:val="00CE56FC"/>
    <w:rsid w:val="00CF4CFE"/>
    <w:rsid w:val="00D02E0F"/>
    <w:rsid w:val="00D13535"/>
    <w:rsid w:val="00D203AE"/>
    <w:rsid w:val="00D23FEA"/>
    <w:rsid w:val="00D269CA"/>
    <w:rsid w:val="00D30B48"/>
    <w:rsid w:val="00D32367"/>
    <w:rsid w:val="00D46FAA"/>
    <w:rsid w:val="00D47A40"/>
    <w:rsid w:val="00D51D33"/>
    <w:rsid w:val="00D57BB2"/>
    <w:rsid w:val="00D57E57"/>
    <w:rsid w:val="00D70752"/>
    <w:rsid w:val="00D8560E"/>
    <w:rsid w:val="00D8758F"/>
    <w:rsid w:val="00DA6B78"/>
    <w:rsid w:val="00DC1D94"/>
    <w:rsid w:val="00DC42CF"/>
    <w:rsid w:val="00DE057F"/>
    <w:rsid w:val="00DE2082"/>
    <w:rsid w:val="00DE2289"/>
    <w:rsid w:val="00E03A76"/>
    <w:rsid w:val="00E04410"/>
    <w:rsid w:val="00E11351"/>
    <w:rsid w:val="00E3423B"/>
    <w:rsid w:val="00E730C6"/>
    <w:rsid w:val="00E75AE0"/>
    <w:rsid w:val="00E83C1F"/>
    <w:rsid w:val="00EA172C"/>
    <w:rsid w:val="00EA259B"/>
    <w:rsid w:val="00EA35A3"/>
    <w:rsid w:val="00EA3E6A"/>
    <w:rsid w:val="00EB18EF"/>
    <w:rsid w:val="00EB7951"/>
    <w:rsid w:val="00EE17DF"/>
    <w:rsid w:val="00EF4621"/>
    <w:rsid w:val="00EF6312"/>
    <w:rsid w:val="00F234A7"/>
    <w:rsid w:val="00F277B6"/>
    <w:rsid w:val="00F54380"/>
    <w:rsid w:val="00F54B47"/>
    <w:rsid w:val="00F6702E"/>
    <w:rsid w:val="00F70E84"/>
    <w:rsid w:val="00FA092B"/>
    <w:rsid w:val="00FA6EFD"/>
    <w:rsid w:val="00FB74EA"/>
    <w:rsid w:val="00FC4643"/>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C2925"/>
    <w:rPr>
      <w:rFonts w:ascii="Tahoma" w:hAnsi="Tahoma" w:cs="Tahoma"/>
      <w:sz w:val="16"/>
      <w:szCs w:val="16"/>
    </w:rPr>
  </w:style>
  <w:style w:type="character" w:customStyle="1" w:styleId="BalloonTextChar">
    <w:name w:val="Balloon Text Char"/>
    <w:basedOn w:val="DefaultParagraphFont"/>
    <w:link w:val="BalloonText"/>
    <w:rsid w:val="000C2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C2925"/>
    <w:rPr>
      <w:rFonts w:ascii="Tahoma" w:hAnsi="Tahoma" w:cs="Tahoma"/>
      <w:sz w:val="16"/>
      <w:szCs w:val="16"/>
    </w:rPr>
  </w:style>
  <w:style w:type="character" w:customStyle="1" w:styleId="BalloonTextChar">
    <w:name w:val="Balloon Text Char"/>
    <w:basedOn w:val="DefaultParagraphFont"/>
    <w:link w:val="BalloonText"/>
    <w:rsid w:val="000C2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637B-DA90-4D28-AEA7-A0F18D98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8</Pages>
  <Words>989</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2017-10-24T16:32:00Z</dcterms:created>
  <dcterms:modified xsi:type="dcterms:W3CDTF">2017-10-24T17:11:00Z</dcterms:modified>
</cp:coreProperties>
</file>