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A1A90" w:rsidP="00A729B7">
            <w:pPr>
              <w:pStyle w:val="MemoHeading"/>
            </w:pPr>
            <w:bookmarkStart w:id="1" w:name="FilingDate"/>
            <w:r>
              <w:t xml:space="preserve">May </w:t>
            </w:r>
            <w:r w:rsidR="00A729B7">
              <w:t>30</w:t>
            </w:r>
            <w: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0A146C" w:rsidP="0093658B">
            <w:pPr>
              <w:pStyle w:val="MemoHeading"/>
            </w:pPr>
            <w:r>
              <w:t>Office of Commission Clerk</w:t>
            </w:r>
            <w:r w:rsidR="007C0528">
              <w:t xml:space="preserve"> (</w:t>
            </w:r>
            <w:r w:rsidR="004E69B5">
              <w:t>Teitzman</w:t>
            </w:r>
            <w:r w:rsidR="007C0528">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A1A90" w:rsidRDefault="00DA1A90">
            <w:pPr>
              <w:pStyle w:val="MemoHeading"/>
            </w:pPr>
            <w:bookmarkStart w:id="2" w:name="From"/>
            <w:r>
              <w:t>Office of the General Counsel (Harper)</w:t>
            </w:r>
          </w:p>
          <w:p w:rsidR="00DA1A90" w:rsidRDefault="00DA1A90">
            <w:pPr>
              <w:pStyle w:val="MemoHeading"/>
            </w:pPr>
            <w:r>
              <w:t>Division of Economics (Guffey)</w:t>
            </w:r>
          </w:p>
          <w:p w:rsidR="007C0528" w:rsidRDefault="00DA1A90">
            <w:pPr>
              <w:pStyle w:val="MemoHeading"/>
            </w:pPr>
            <w:r>
              <w:t>Office of Industry Development and Market Analysis (Wooten)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A1A90" w:rsidP="004D443B">
            <w:pPr>
              <w:pStyle w:val="MemoHeadingRe"/>
            </w:pPr>
            <w:bookmarkStart w:id="3" w:name="Re"/>
            <w:r>
              <w:t>Docket No. 20190074-PU – Proposed repeal of Rule 25-4.0051, F.A.C., Current Certificate Holder Information and Rule 25-4.520</w:t>
            </w:r>
            <w:r w:rsidR="00222D01">
              <w:t>, F.A.C</w:t>
            </w:r>
            <w:r>
              <w:t>., Reporting Requirements, and proposed adoption of Rule 25-22.108, F.A.C., Change of Regulated Utility Contact Information.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A1A90">
            <w:pPr>
              <w:pStyle w:val="MemoHeading"/>
            </w:pPr>
            <w:bookmarkStart w:id="4" w:name="AgendaDate"/>
            <w:r>
              <w:t>06/11/19</w:t>
            </w:r>
            <w:bookmarkEnd w:id="4"/>
            <w:r w:rsidR="007C0528">
              <w:t xml:space="preserve"> – </w:t>
            </w:r>
            <w:bookmarkStart w:id="5" w:name="PermittedStatus"/>
            <w:r>
              <w:t xml:space="preserve">Regular Agenda – </w:t>
            </w:r>
            <w:r w:rsidR="008E0AC6">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A1A9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A1A90">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DA1A90"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5A2FE2">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A1A9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1E045F" w:rsidRDefault="009A4123" w:rsidP="001E045F">
      <w:pPr>
        <w:pStyle w:val="BodyText"/>
      </w:pPr>
      <w:r w:rsidRPr="007520A7">
        <w:t>Rule 25-4.0051, Florida Administrative Code</w:t>
      </w:r>
      <w:r>
        <w:t xml:space="preserve"> (F.A.C.),</w:t>
      </w:r>
      <w:r w:rsidRPr="007520A7">
        <w:t xml:space="preserve"> Current Certi</w:t>
      </w:r>
      <w:r>
        <w:t>fi</w:t>
      </w:r>
      <w:r w:rsidRPr="007520A7">
        <w:t xml:space="preserve">cate Holder Information, requires each certificated </w:t>
      </w:r>
      <w:r>
        <w:t>telecommunication</w:t>
      </w:r>
      <w:r w:rsidR="007718D6">
        <w:t>s</w:t>
      </w:r>
      <w:r>
        <w:t xml:space="preserve"> company to file</w:t>
      </w:r>
      <w:r w:rsidRPr="007520A7">
        <w:t xml:space="preserve"> updated contact information with the </w:t>
      </w:r>
      <w:r w:rsidR="000A146C">
        <w:t>Office of the Commission Clerk</w:t>
      </w:r>
      <w:r w:rsidRPr="007520A7">
        <w:t xml:space="preserve"> within 10 days</w:t>
      </w:r>
      <w:r w:rsidR="00C7171F">
        <w:t xml:space="preserve"> of </w:t>
      </w:r>
      <w:r w:rsidR="004A1E5B">
        <w:t>any</w:t>
      </w:r>
      <w:r w:rsidR="00C7171F">
        <w:t xml:space="preserve"> change</w:t>
      </w:r>
      <w:r w:rsidR="004A1E5B">
        <w:t>s</w:t>
      </w:r>
      <w:r w:rsidR="00C7171F">
        <w:t xml:space="preserve"> to </w:t>
      </w:r>
      <w:r w:rsidR="004A1E5B">
        <w:t>its</w:t>
      </w:r>
      <w:r w:rsidR="00C7171F">
        <w:t xml:space="preserve"> contact information</w:t>
      </w:r>
      <w:r w:rsidRPr="007520A7">
        <w:t xml:space="preserve">. </w:t>
      </w:r>
      <w:r w:rsidR="00BD0619" w:rsidRPr="007520A7">
        <w:t>Similarly, Rule 25-4.520, F.A.C.</w:t>
      </w:r>
      <w:r w:rsidR="00DA1BF4">
        <w:t>,</w:t>
      </w:r>
      <w:r w:rsidR="008E0AC6">
        <w:t xml:space="preserve"> Reporting Requirements,</w:t>
      </w:r>
      <w:r w:rsidR="00BD0619" w:rsidRPr="007520A7">
        <w:t xml:space="preserve"> requires each pay telephone</w:t>
      </w:r>
      <w:r w:rsidR="001A5563" w:rsidRPr="001A5563">
        <w:t xml:space="preserve"> </w:t>
      </w:r>
      <w:r w:rsidR="001A5563">
        <w:t xml:space="preserve">service </w:t>
      </w:r>
      <w:r w:rsidR="00BD0619" w:rsidRPr="007520A7">
        <w:t xml:space="preserve">company to </w:t>
      </w:r>
      <w:r w:rsidRPr="007520A7">
        <w:t>file</w:t>
      </w:r>
      <w:r w:rsidR="00BD0619" w:rsidRPr="007520A7">
        <w:t xml:space="preserve"> any updated contact information with the </w:t>
      </w:r>
      <w:r w:rsidR="000A146C">
        <w:t>Office of the Commission Clerk</w:t>
      </w:r>
      <w:r w:rsidR="00BD0619" w:rsidRPr="007520A7">
        <w:t xml:space="preserve"> within 10 days after </w:t>
      </w:r>
      <w:r w:rsidR="00CC7A44">
        <w:t xml:space="preserve">a </w:t>
      </w:r>
      <w:r>
        <w:t>change</w:t>
      </w:r>
      <w:r w:rsidR="00CC7A44">
        <w:t xml:space="preserve"> occur</w:t>
      </w:r>
      <w:r w:rsidR="00BD0619" w:rsidRPr="007520A7">
        <w:t xml:space="preserve">s. </w:t>
      </w:r>
    </w:p>
    <w:p w:rsidR="0068481F" w:rsidRPr="007520A7" w:rsidRDefault="00B1400B" w:rsidP="001E045F">
      <w:pPr>
        <w:pStyle w:val="BodyText"/>
      </w:pPr>
      <w:r w:rsidRPr="00DA1BF4">
        <w:rPr>
          <w:rStyle w:val="Emphasis"/>
          <w:i w:val="0"/>
        </w:rPr>
        <w:t xml:space="preserve">Pursuant to </w:t>
      </w:r>
      <w:r w:rsidRPr="00EF58BB">
        <w:t xml:space="preserve">Sections </w:t>
      </w:r>
      <w:r w:rsidRPr="00B1400B">
        <w:t>350.127(2), 364.01, 364.183, 366.05, 367.121, 368.05, 427.704(8),</w:t>
      </w:r>
      <w:r w:rsidRPr="00B1400B">
        <w:rPr>
          <w:rStyle w:val="Emphasis"/>
          <w:i w:val="0"/>
        </w:rPr>
        <w:t xml:space="preserve"> </w:t>
      </w:r>
      <w:r w:rsidRPr="00DA1BF4">
        <w:rPr>
          <w:rStyle w:val="Emphasis"/>
          <w:i w:val="0"/>
        </w:rPr>
        <w:t xml:space="preserve">Florida Statutes (F.S.), the Commission </w:t>
      </w:r>
      <w:r>
        <w:rPr>
          <w:rStyle w:val="Emphasis"/>
          <w:i w:val="0"/>
        </w:rPr>
        <w:t>can</w:t>
      </w:r>
      <w:r w:rsidRPr="00DA1BF4">
        <w:rPr>
          <w:rStyle w:val="Emphasis"/>
          <w:i w:val="0"/>
        </w:rPr>
        <w:t xml:space="preserve"> </w:t>
      </w:r>
      <w:r>
        <w:rPr>
          <w:rStyle w:val="Emphasis"/>
          <w:i w:val="0"/>
        </w:rPr>
        <w:t xml:space="preserve">require any public </w:t>
      </w:r>
      <w:r w:rsidR="00995473">
        <w:rPr>
          <w:rStyle w:val="Emphasis"/>
          <w:i w:val="0"/>
        </w:rPr>
        <w:t>utility</w:t>
      </w:r>
      <w:r>
        <w:rPr>
          <w:rStyle w:val="Emphasis"/>
          <w:i w:val="0"/>
        </w:rPr>
        <w:t xml:space="preserve"> subject to the Commission’s regulation to provide the Commission with the utility’s updated contact information.</w:t>
      </w:r>
      <w:r>
        <w:rPr>
          <w:i/>
        </w:rPr>
        <w:t xml:space="preserve"> </w:t>
      </w:r>
      <w:r w:rsidR="001E045F">
        <w:t>T</w:t>
      </w:r>
      <w:r w:rsidR="007520A7">
        <w:t xml:space="preserve">he </w:t>
      </w:r>
      <w:r w:rsidR="007520A7">
        <w:lastRenderedPageBreak/>
        <w:t>adoption of</w:t>
      </w:r>
      <w:r w:rsidR="001E045F">
        <w:t xml:space="preserve"> new</w:t>
      </w:r>
      <w:r w:rsidR="007520A7">
        <w:t xml:space="preserve"> </w:t>
      </w:r>
      <w:r w:rsidR="00BD0619" w:rsidRPr="007520A7">
        <w:t xml:space="preserve">Rule 25-22.108, F.A.C., </w:t>
      </w:r>
      <w:r w:rsidR="007520A7">
        <w:t xml:space="preserve">Change of Regulated Utility Information, </w:t>
      </w:r>
      <w:r w:rsidR="00BD0619" w:rsidRPr="007520A7">
        <w:t xml:space="preserve">would </w:t>
      </w:r>
      <w:r w:rsidR="00995473">
        <w:t>codify current practice requiring</w:t>
      </w:r>
      <w:r w:rsidR="00BD0619" w:rsidRPr="007520A7">
        <w:t xml:space="preserve"> </w:t>
      </w:r>
      <w:r w:rsidR="006C0CE5">
        <w:t>each</w:t>
      </w:r>
      <w:r w:rsidR="00C7171F">
        <w:t xml:space="preserve"> utilit</w:t>
      </w:r>
      <w:r w:rsidR="006C0CE5">
        <w:t>y</w:t>
      </w:r>
      <w:r w:rsidR="00C7171F">
        <w:t xml:space="preserve">, not just </w:t>
      </w:r>
      <w:r w:rsidR="00BE6CE6">
        <w:t>telecommunications</w:t>
      </w:r>
      <w:r w:rsidR="00C7171F">
        <w:t xml:space="preserve"> and pay </w:t>
      </w:r>
      <w:r w:rsidR="00BE6CE6">
        <w:t>telephone</w:t>
      </w:r>
      <w:r w:rsidR="00C7171F">
        <w:t xml:space="preserve"> </w:t>
      </w:r>
      <w:r w:rsidR="001A5563">
        <w:t xml:space="preserve">service </w:t>
      </w:r>
      <w:r w:rsidR="006079DC">
        <w:t xml:space="preserve">companies, </w:t>
      </w:r>
      <w:r w:rsidR="00C7171F">
        <w:t xml:space="preserve">to submit </w:t>
      </w:r>
      <w:r w:rsidR="006C0CE5">
        <w:t>its</w:t>
      </w:r>
      <w:r w:rsidR="00BD0619" w:rsidRPr="007520A7">
        <w:t xml:space="preserve"> contact information</w:t>
      </w:r>
      <w:r w:rsidR="00995473">
        <w:t xml:space="preserve">. The utility must submit the contact </w:t>
      </w:r>
      <w:r w:rsidR="00D72FBC">
        <w:t>information</w:t>
      </w:r>
      <w:r w:rsidR="00995473">
        <w:t xml:space="preserve"> to the </w:t>
      </w:r>
      <w:r w:rsidR="000A146C">
        <w:t>Office of the Commission Clerk</w:t>
      </w:r>
      <w:r w:rsidR="00995473">
        <w:t>, using the form</w:t>
      </w:r>
      <w:r w:rsidR="008F028D">
        <w:t xml:space="preserve"> entitled </w:t>
      </w:r>
      <w:r w:rsidR="008F028D" w:rsidRPr="00343B90">
        <w:t>Form PSC 1024 (</w:t>
      </w:r>
      <w:r w:rsidR="006747C9">
        <w:t>6/19</w:t>
      </w:r>
      <w:r w:rsidR="008F028D" w:rsidRPr="00343B90">
        <w:t>) “Change of Regulated Utility Contact Information</w:t>
      </w:r>
      <w:r w:rsidR="008F028D">
        <w:t xml:space="preserve">,” </w:t>
      </w:r>
      <w:r w:rsidR="00CE6668">
        <w:t>which</w:t>
      </w:r>
      <w:r w:rsidR="00995473">
        <w:t xml:space="preserve"> is provided on the Commission’s website</w:t>
      </w:r>
      <w:r w:rsidR="009E1957">
        <w:t>,</w:t>
      </w:r>
      <w:r w:rsidR="008F028D">
        <w:t xml:space="preserve"> </w:t>
      </w:r>
      <w:r w:rsidR="00BD0619" w:rsidRPr="007520A7">
        <w:t>within 30 days of being regulated by the Commission</w:t>
      </w:r>
      <w:r w:rsidR="00995473">
        <w:t>. Likewise, the rule requires that any utility that updates its</w:t>
      </w:r>
      <w:r w:rsidR="00C7171F">
        <w:t xml:space="preserve"> contact information</w:t>
      </w:r>
      <w:r w:rsidR="00995473">
        <w:t xml:space="preserve"> must submit the updated contact information to the </w:t>
      </w:r>
      <w:r w:rsidR="00327A04">
        <w:t xml:space="preserve">Office of </w:t>
      </w:r>
      <w:r w:rsidR="000A146C">
        <w:t xml:space="preserve">the </w:t>
      </w:r>
      <w:r w:rsidR="00327A04">
        <w:t>Commission Clerk</w:t>
      </w:r>
      <w:r w:rsidR="00995473">
        <w:t xml:space="preserve"> within</w:t>
      </w:r>
      <w:r>
        <w:t xml:space="preserve"> 30 days of </w:t>
      </w:r>
      <w:r w:rsidR="00995473">
        <w:t>the</w:t>
      </w:r>
      <w:r w:rsidR="00BD0619" w:rsidRPr="007520A7">
        <w:t xml:space="preserve"> changes</w:t>
      </w:r>
      <w:r w:rsidR="007520A7" w:rsidRPr="007520A7">
        <w:t xml:space="preserve">. </w:t>
      </w:r>
    </w:p>
    <w:p w:rsidR="008E0AC6" w:rsidRDefault="00015565" w:rsidP="007520A7">
      <w:pPr>
        <w:pStyle w:val="BodyText"/>
      </w:pPr>
      <w:r w:rsidRPr="00102F0A">
        <w:t xml:space="preserve">The Commission’s Notice of Development of Rulemaking </w:t>
      </w:r>
      <w:r>
        <w:t>for</w:t>
      </w:r>
      <w:r w:rsidR="004D443B">
        <w:t xml:space="preserve"> Rules</w:t>
      </w:r>
      <w:r>
        <w:t xml:space="preserve"> </w:t>
      </w:r>
      <w:r w:rsidR="004D443B" w:rsidRPr="007520A7">
        <w:t>25-4.0051,</w:t>
      </w:r>
      <w:r w:rsidR="004D443B">
        <w:t xml:space="preserve"> </w:t>
      </w:r>
      <w:r w:rsidR="004D443B" w:rsidRPr="007520A7">
        <w:t>25-4.520,</w:t>
      </w:r>
      <w:r w:rsidR="004D443B">
        <w:t xml:space="preserve"> and </w:t>
      </w:r>
      <w:r w:rsidR="004D443B" w:rsidRPr="007520A7">
        <w:t>25-22.108, F.A.C.</w:t>
      </w:r>
      <w:r w:rsidR="004D443B">
        <w:t xml:space="preserve">, </w:t>
      </w:r>
      <w:r w:rsidRPr="00102F0A">
        <w:t>w</w:t>
      </w:r>
      <w:r w:rsidR="004D443B">
        <w:t>ere</w:t>
      </w:r>
      <w:r w:rsidRPr="00102F0A">
        <w:t xml:space="preserve"> published in Volume </w:t>
      </w:r>
      <w:r w:rsidR="00995473">
        <w:t>44</w:t>
      </w:r>
      <w:r w:rsidRPr="00102F0A">
        <w:t xml:space="preserve">, No. </w:t>
      </w:r>
      <w:r w:rsidR="00995473">
        <w:t>160</w:t>
      </w:r>
      <w:r w:rsidRPr="00102F0A">
        <w:t xml:space="preserve">, of the Florida Administrative Register on </w:t>
      </w:r>
      <w:r w:rsidR="00995473">
        <w:t>August 16, 2018</w:t>
      </w:r>
      <w:r w:rsidRPr="00102F0A">
        <w:t>.</w:t>
      </w:r>
      <w:r w:rsidR="00995473">
        <w:t xml:space="preserve"> </w:t>
      </w:r>
      <w:r w:rsidR="008E0AC6">
        <w:t>There we</w:t>
      </w:r>
      <w:r w:rsidR="00B3087A">
        <w:t>re</w:t>
      </w:r>
      <w:r w:rsidR="008E0AC6">
        <w:t xml:space="preserve"> no requests for workshop, and no workshop was held.</w:t>
      </w:r>
    </w:p>
    <w:p w:rsidR="007520A7" w:rsidRDefault="007520A7" w:rsidP="007520A7">
      <w:pPr>
        <w:pStyle w:val="BodyText"/>
      </w:pPr>
      <w:r w:rsidRPr="00102F0A">
        <w:t>This recommendation ad</w:t>
      </w:r>
      <w:r>
        <w:t xml:space="preserve">dresses whether the Commission </w:t>
      </w:r>
      <w:r w:rsidR="008A42A4">
        <w:t xml:space="preserve">should </w:t>
      </w:r>
      <w:r>
        <w:t>repeal Rules</w:t>
      </w:r>
      <w:r w:rsidRPr="007520A7">
        <w:t xml:space="preserve"> 25-4.0051 and 25-4.520,</w:t>
      </w:r>
      <w:r>
        <w:t xml:space="preserve"> F.A.C. and adopt Rule 25-22.108, F.A.C. </w:t>
      </w:r>
      <w:r w:rsidR="00BE6CE6" w:rsidRPr="00EF58BB">
        <w:t xml:space="preserve">The Commission has jurisdiction pursuant to Sections 120.54, 350.01, 350.127(2), </w:t>
      </w:r>
      <w:r w:rsidR="006079DC" w:rsidRPr="00EF58BB">
        <w:t>and 427.704</w:t>
      </w:r>
      <w:r w:rsidR="00BE6CE6">
        <w:t xml:space="preserve"> </w:t>
      </w:r>
      <w:r w:rsidR="00BE6CE6" w:rsidRPr="00EF58BB">
        <w:t>(8), F.S.</w:t>
      </w:r>
    </w:p>
    <w:p w:rsidR="007520A7" w:rsidRPr="007520A7" w:rsidRDefault="007520A7"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DA1A90" w:rsidRDefault="00DA1A90">
      <w:pPr>
        <w:pStyle w:val="IssueHeading"/>
        <w:rPr>
          <w:vanish/>
          <w:specVanish/>
        </w:rPr>
      </w:pPr>
      <w:r w:rsidRPr="004C3641">
        <w:t xml:space="preserve">Issue </w:t>
      </w:r>
      <w:fldSimple w:instr=" SEQ Issue \* MERGEFORMAT ">
        <w:r w:rsidR="004704F4">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4704F4">
        <w:rPr>
          <w:noProof/>
        </w:rPr>
        <w:instrText>1</w:instrText>
      </w:r>
      <w:r>
        <w:fldChar w:fldCharType="end"/>
      </w:r>
      <w:r>
        <w:tab/>
        <w:instrText xml:space="preserve">" \l 1 </w:instrText>
      </w:r>
      <w:r>
        <w:fldChar w:fldCharType="end"/>
      </w:r>
      <w:r>
        <w:t> </w:t>
      </w:r>
    </w:p>
    <w:p w:rsidR="000A2DA8" w:rsidRDefault="00DA1A90">
      <w:pPr>
        <w:pStyle w:val="BodyText"/>
      </w:pPr>
      <w:r>
        <w:t> </w:t>
      </w:r>
      <w:r w:rsidR="00015565" w:rsidRPr="00E14644">
        <w:t xml:space="preserve">Should the Commission </w:t>
      </w:r>
      <w:r w:rsidR="008E0AC6">
        <w:t>repeal Rules 25-4.005,</w:t>
      </w:r>
      <w:r w:rsidR="008E0AC6" w:rsidRPr="008E0AC6">
        <w:t xml:space="preserve"> </w:t>
      </w:r>
      <w:r w:rsidR="008E0AC6">
        <w:t xml:space="preserve">F.A.C., </w:t>
      </w:r>
      <w:r w:rsidR="008E0AC6" w:rsidRPr="007520A7">
        <w:t>Current Certi</w:t>
      </w:r>
      <w:r w:rsidR="008E0AC6">
        <w:t>fi</w:t>
      </w:r>
      <w:r w:rsidR="008E0AC6" w:rsidRPr="007520A7">
        <w:t>cate Holder Information</w:t>
      </w:r>
      <w:r w:rsidR="000A2DA8" w:rsidRPr="007520A7">
        <w:t xml:space="preserve"> and </w:t>
      </w:r>
      <w:r w:rsidR="008E0AC6">
        <w:t xml:space="preserve">Rule </w:t>
      </w:r>
      <w:r w:rsidR="000A2DA8" w:rsidRPr="007520A7">
        <w:t>25-4.520,</w:t>
      </w:r>
      <w:r w:rsidR="000A2DA8">
        <w:t xml:space="preserve"> F.A.C., </w:t>
      </w:r>
      <w:r w:rsidR="008E0AC6">
        <w:t xml:space="preserve">Reporting Requirements, and </w:t>
      </w:r>
      <w:r w:rsidR="000A2DA8">
        <w:t xml:space="preserve">adopt </w:t>
      </w:r>
      <w:r w:rsidR="00240371">
        <w:t xml:space="preserve">new </w:t>
      </w:r>
      <w:r w:rsidR="000A2DA8" w:rsidRPr="007520A7">
        <w:t>Rule 25-22.108, F.A.C.</w:t>
      </w:r>
      <w:r w:rsidR="008E0AC6">
        <w:t xml:space="preserve">, </w:t>
      </w:r>
      <w:r w:rsidR="008E0AC6" w:rsidRPr="00343B90">
        <w:t>Change of Regulated Utility Contact Information</w:t>
      </w:r>
      <w:r w:rsidR="000A2DA8">
        <w:t>?</w:t>
      </w:r>
    </w:p>
    <w:p w:rsidR="00DA1A90" w:rsidRPr="004C3641" w:rsidRDefault="00DA1A90">
      <w:pPr>
        <w:pStyle w:val="IssueSubsectionHeading"/>
        <w:rPr>
          <w:vanish/>
          <w:specVanish/>
        </w:rPr>
      </w:pPr>
      <w:r w:rsidRPr="004C3641">
        <w:t>Recommendation: </w:t>
      </w:r>
    </w:p>
    <w:p w:rsidR="00DA1A90" w:rsidRDefault="00DA1A90">
      <w:pPr>
        <w:pStyle w:val="BodyText"/>
      </w:pPr>
      <w:r>
        <w:t> </w:t>
      </w:r>
      <w:r w:rsidR="00015565" w:rsidRPr="00E14644">
        <w:t xml:space="preserve">Yes, the Commission should </w:t>
      </w:r>
      <w:r w:rsidR="000A2DA8" w:rsidRPr="007520A7">
        <w:t>repeal Rules 25-4.0051 and 25-4.520,</w:t>
      </w:r>
      <w:r w:rsidR="000A2DA8">
        <w:t xml:space="preserve"> F.A.C., and adopt</w:t>
      </w:r>
      <w:r w:rsidR="00240371">
        <w:t xml:space="preserve"> new</w:t>
      </w:r>
      <w:r w:rsidR="000A2DA8">
        <w:t xml:space="preserve"> </w:t>
      </w:r>
      <w:r w:rsidR="000A2DA8" w:rsidRPr="007520A7">
        <w:t>Rule 25-22.108, F.A.C.</w:t>
      </w:r>
      <w:r w:rsidR="000A2DA8">
        <w:t>,</w:t>
      </w:r>
      <w:r w:rsidR="00015565" w:rsidRPr="00E14644">
        <w:t xml:space="preserve"> as set forth in Attachment A. The Commission should certify </w:t>
      </w:r>
      <w:r w:rsidR="000A2DA8" w:rsidRPr="007520A7">
        <w:t>Rule 25-22.108</w:t>
      </w:r>
      <w:r w:rsidR="00015565" w:rsidRPr="00E14644">
        <w:t>, F.A.C., as a minor violation rule. (Harper</w:t>
      </w:r>
      <w:r w:rsidR="000E3FF7">
        <w:t xml:space="preserve">, </w:t>
      </w:r>
      <w:r w:rsidR="002B3CC3">
        <w:t>Guff</w:t>
      </w:r>
      <w:r w:rsidR="0026189D">
        <w:t xml:space="preserve">ey, </w:t>
      </w:r>
      <w:r w:rsidR="000E3FF7">
        <w:t>Wooten</w:t>
      </w:r>
      <w:r w:rsidR="00015565" w:rsidRPr="00E14644">
        <w:t>)</w:t>
      </w:r>
      <w:r w:rsidR="00015565">
        <w:t xml:space="preserve">  </w:t>
      </w:r>
      <w:r>
        <w:t xml:space="preserve"> </w:t>
      </w:r>
    </w:p>
    <w:p w:rsidR="00DA1A90" w:rsidRPr="004C3641" w:rsidRDefault="00DA1A90">
      <w:pPr>
        <w:pStyle w:val="IssueSubsectionHeading"/>
        <w:rPr>
          <w:vanish/>
          <w:specVanish/>
        </w:rPr>
      </w:pPr>
      <w:r w:rsidRPr="004C3641">
        <w:t>Staff Analysis: </w:t>
      </w:r>
    </w:p>
    <w:p w:rsidR="006079DC" w:rsidRDefault="00DA1A90" w:rsidP="00C7171F">
      <w:pPr>
        <w:pStyle w:val="Rule"/>
        <w:tabs>
          <w:tab w:val="left" w:pos="360"/>
        </w:tabs>
        <w:spacing w:line="240" w:lineRule="auto"/>
        <w:jc w:val="both"/>
      </w:pPr>
      <w:r>
        <w:t> </w:t>
      </w:r>
      <w:r w:rsidR="00DA1BF4" w:rsidRPr="007520A7">
        <w:t>Rule</w:t>
      </w:r>
      <w:r w:rsidR="00CC7A44">
        <w:t>s</w:t>
      </w:r>
      <w:r w:rsidR="00DA1BF4" w:rsidRPr="007520A7">
        <w:t xml:space="preserve"> </w:t>
      </w:r>
      <w:r w:rsidR="00CC7A44">
        <w:t xml:space="preserve">25-4.0051 and </w:t>
      </w:r>
      <w:r w:rsidR="00DA1BF4" w:rsidRPr="007520A7">
        <w:t>25-4.520, F.A.C.</w:t>
      </w:r>
      <w:r w:rsidR="00CC7A44">
        <w:t xml:space="preserve">, </w:t>
      </w:r>
      <w:r w:rsidR="004A3D1E">
        <w:t xml:space="preserve">require </w:t>
      </w:r>
      <w:r w:rsidR="0027187B">
        <w:t xml:space="preserve">certificate holding </w:t>
      </w:r>
      <w:r w:rsidR="00DA1BF4" w:rsidRPr="007520A7">
        <w:t>telecommunication</w:t>
      </w:r>
      <w:r w:rsidR="00EA6840">
        <w:t>s</w:t>
      </w:r>
      <w:r w:rsidR="00DA1BF4" w:rsidRPr="007520A7">
        <w:t xml:space="preserve"> </w:t>
      </w:r>
      <w:r w:rsidR="00D7071A" w:rsidRPr="007520A7">
        <w:t>and pay telephone</w:t>
      </w:r>
      <w:r w:rsidR="00D7071A" w:rsidRPr="001A5563">
        <w:t xml:space="preserve"> </w:t>
      </w:r>
      <w:r w:rsidR="00D7071A" w:rsidRPr="007520A7">
        <w:t xml:space="preserve">service </w:t>
      </w:r>
      <w:r w:rsidR="00DA1BF4" w:rsidRPr="007520A7">
        <w:t>companies</w:t>
      </w:r>
      <w:r w:rsidR="004A3D1E">
        <w:t xml:space="preserve"> to update their contact information with the Commission.</w:t>
      </w:r>
      <w:r w:rsidR="008D09C4">
        <w:t xml:space="preserve"> </w:t>
      </w:r>
      <w:r w:rsidR="004A3D1E">
        <w:t xml:space="preserve">All utilities subject to the Commission’s regulation, not just telecommunications and pay telephone service companies, must provide updated contact information to the Commission. </w:t>
      </w:r>
      <w:r w:rsidR="0050062B">
        <w:t xml:space="preserve">Because </w:t>
      </w:r>
      <w:r w:rsidR="00222D01">
        <w:t>R</w:t>
      </w:r>
      <w:r w:rsidR="00222D01" w:rsidRPr="00343B90">
        <w:t>ule</w:t>
      </w:r>
      <w:r w:rsidR="004A3D1E">
        <w:t>s</w:t>
      </w:r>
      <w:r w:rsidR="00222D01" w:rsidRPr="00343B90">
        <w:t xml:space="preserve"> 25-4.0051</w:t>
      </w:r>
      <w:r w:rsidR="004A3D1E">
        <w:t xml:space="preserve"> and </w:t>
      </w:r>
      <w:r w:rsidR="004A3D1E" w:rsidRPr="00076140">
        <w:t xml:space="preserve">25-4.520, </w:t>
      </w:r>
      <w:r w:rsidR="00222D01" w:rsidRPr="00343B90">
        <w:t xml:space="preserve">F.A.C., </w:t>
      </w:r>
      <w:r w:rsidR="004A3D1E">
        <w:t xml:space="preserve">are </w:t>
      </w:r>
      <w:r w:rsidR="006079DC">
        <w:t>limited</w:t>
      </w:r>
      <w:r w:rsidR="004A3D1E">
        <w:t xml:space="preserve"> to </w:t>
      </w:r>
      <w:r w:rsidR="004A3D1E" w:rsidRPr="007520A7">
        <w:t>telecommunication</w:t>
      </w:r>
      <w:r w:rsidR="004A3D1E">
        <w:t>s</w:t>
      </w:r>
      <w:r w:rsidR="004A3D1E" w:rsidRPr="007520A7">
        <w:t xml:space="preserve"> and pay telephone</w:t>
      </w:r>
      <w:r w:rsidR="004A3D1E" w:rsidRPr="001A5563">
        <w:t xml:space="preserve"> </w:t>
      </w:r>
      <w:r w:rsidR="004A3D1E" w:rsidRPr="007520A7">
        <w:t>service companies</w:t>
      </w:r>
      <w:r w:rsidR="004A3D1E">
        <w:t xml:space="preserve"> only, s</w:t>
      </w:r>
      <w:r w:rsidR="004A3D1E" w:rsidRPr="00343B90">
        <w:t xml:space="preserve">taff believes </w:t>
      </w:r>
      <w:r w:rsidR="004A3D1E">
        <w:t xml:space="preserve">that these </w:t>
      </w:r>
      <w:r w:rsidR="006079DC">
        <w:t>rules</w:t>
      </w:r>
      <w:r w:rsidR="004A3D1E">
        <w:t xml:space="preserve"> </w:t>
      </w:r>
      <w:r w:rsidR="00240371">
        <w:t xml:space="preserve">are unnecessary and </w:t>
      </w:r>
      <w:r w:rsidR="004A3D1E">
        <w:t>should be repealed</w:t>
      </w:r>
      <w:r w:rsidR="001F6ED7">
        <w:t xml:space="preserve"> and replaced</w:t>
      </w:r>
      <w:r w:rsidR="008E0AC6">
        <w:t xml:space="preserve"> by </w:t>
      </w:r>
      <w:r w:rsidR="008E0AC6" w:rsidRPr="0050062B">
        <w:t>Rule 25-22.108, F.A.C.,</w:t>
      </w:r>
      <w:r w:rsidR="008E0AC6" w:rsidRPr="006079DC">
        <w:t xml:space="preserve"> </w:t>
      </w:r>
      <w:r w:rsidR="001F6ED7">
        <w:t>as set forth in Attachment A</w:t>
      </w:r>
      <w:r w:rsidR="006079DC">
        <w:t xml:space="preserve">. </w:t>
      </w:r>
    </w:p>
    <w:p w:rsidR="006079DC" w:rsidRDefault="006079DC" w:rsidP="00C7171F">
      <w:pPr>
        <w:pStyle w:val="Rule"/>
        <w:tabs>
          <w:tab w:val="left" w:pos="360"/>
        </w:tabs>
        <w:spacing w:line="240" w:lineRule="auto"/>
        <w:jc w:val="both"/>
      </w:pPr>
    </w:p>
    <w:p w:rsidR="008E0AC6" w:rsidRDefault="00B270B0" w:rsidP="00A10961">
      <w:pPr>
        <w:pStyle w:val="Rule"/>
        <w:tabs>
          <w:tab w:val="left" w:pos="360"/>
        </w:tabs>
        <w:spacing w:line="240" w:lineRule="auto"/>
        <w:jc w:val="both"/>
      </w:pPr>
      <w:r w:rsidRPr="0050062B">
        <w:t>Rule 25-22.108, F.A.C.,</w:t>
      </w:r>
      <w:r w:rsidR="006079DC" w:rsidRPr="006079DC">
        <w:t xml:space="preserve"> </w:t>
      </w:r>
      <w:r w:rsidR="008E0AC6">
        <w:t xml:space="preserve">codifies current Commission practice that requires </w:t>
      </w:r>
      <w:r w:rsidR="006079DC">
        <w:t>utilities to up</w:t>
      </w:r>
      <w:r w:rsidR="008E0AC6">
        <w:t>date their contact information with the Commission.</w:t>
      </w:r>
      <w:r w:rsidR="00240371">
        <w:t xml:space="preserve"> </w:t>
      </w:r>
      <w:r w:rsidR="008E0AC6" w:rsidRPr="0050062B">
        <w:t>Rule 25-22.108, F.A.C.,</w:t>
      </w:r>
      <w:r w:rsidR="008E0AC6" w:rsidRPr="006079DC">
        <w:t xml:space="preserve"> </w:t>
      </w:r>
      <w:r w:rsidR="008E0AC6">
        <w:t xml:space="preserve">requires all utilities, not just </w:t>
      </w:r>
      <w:r w:rsidR="008E0AC6" w:rsidRPr="007520A7">
        <w:t>telecommunication</w:t>
      </w:r>
      <w:r w:rsidR="008E0AC6">
        <w:t>s</w:t>
      </w:r>
      <w:r w:rsidR="008E0AC6" w:rsidRPr="007520A7">
        <w:t xml:space="preserve"> and pay telephone</w:t>
      </w:r>
      <w:r w:rsidR="008E0AC6" w:rsidRPr="001A5563">
        <w:t xml:space="preserve"> </w:t>
      </w:r>
      <w:r w:rsidR="008E0AC6">
        <w:t xml:space="preserve">service companies, to update their contact </w:t>
      </w:r>
      <w:r w:rsidR="009611BB">
        <w:t>information in</w:t>
      </w:r>
      <w:r w:rsidR="008E0AC6">
        <w:t xml:space="preserve"> a timely manner by using</w:t>
      </w:r>
      <w:r w:rsidR="006079DC">
        <w:t xml:space="preserve"> </w:t>
      </w:r>
      <w:r w:rsidR="006079DC" w:rsidRPr="00343B90">
        <w:t>Form PSC 1024 (</w:t>
      </w:r>
      <w:r w:rsidR="006747C9">
        <w:t>6/19</w:t>
      </w:r>
      <w:r w:rsidR="006079DC" w:rsidRPr="00343B90">
        <w:t>) “Change of Regulated Utility Contact Information</w:t>
      </w:r>
      <w:r w:rsidR="008E0AC6">
        <w:t>.</w:t>
      </w:r>
      <w:r w:rsidR="006079DC">
        <w:t>”</w:t>
      </w:r>
      <w:r w:rsidR="00D908C3" w:rsidRPr="00D908C3">
        <w:t xml:space="preserve"> </w:t>
      </w:r>
      <w:r w:rsidR="007672D7">
        <w:t xml:space="preserve"> A link to </w:t>
      </w:r>
      <w:r w:rsidR="007672D7" w:rsidRPr="00343B90">
        <w:t>Form PSC 1024</w:t>
      </w:r>
      <w:r w:rsidR="007672D7">
        <w:t xml:space="preserve"> is contained in Subsection (1) of </w:t>
      </w:r>
      <w:r w:rsidR="007672D7" w:rsidRPr="00343B90">
        <w:t>Rule 25-22.108, F.A.C.</w:t>
      </w:r>
      <w:r w:rsidR="005056DE">
        <w:t xml:space="preserve"> The link directs utilities to Form PSC 1024 on the Commission’s website so that utilities can submit updated contact information electronically </w:t>
      </w:r>
      <w:r w:rsidR="005056DE" w:rsidRPr="00343B90">
        <w:t xml:space="preserve">to the </w:t>
      </w:r>
      <w:r w:rsidR="000A146C">
        <w:t>Office of the Commission Clerk</w:t>
      </w:r>
      <w:r w:rsidR="005056DE">
        <w:t>. A copy of Form PSC 1024 is set forth in Attachment B.</w:t>
      </w:r>
    </w:p>
    <w:p w:rsidR="008E0AC6" w:rsidRDefault="008E0AC6" w:rsidP="00A10961">
      <w:pPr>
        <w:pStyle w:val="Rule"/>
        <w:tabs>
          <w:tab w:val="left" w:pos="360"/>
        </w:tabs>
        <w:spacing w:line="240" w:lineRule="auto"/>
        <w:jc w:val="both"/>
      </w:pPr>
    </w:p>
    <w:p w:rsidR="00DA1A90" w:rsidRPr="00343B90" w:rsidRDefault="008E0AC6" w:rsidP="00A10961">
      <w:pPr>
        <w:pStyle w:val="Rule"/>
        <w:tabs>
          <w:tab w:val="left" w:pos="360"/>
        </w:tabs>
        <w:spacing w:line="240" w:lineRule="auto"/>
        <w:jc w:val="both"/>
      </w:pPr>
      <w:r>
        <w:t>Subsection (1) of</w:t>
      </w:r>
      <w:r w:rsidR="00D908C3">
        <w:t xml:space="preserve"> </w:t>
      </w:r>
      <w:r w:rsidR="0032264F" w:rsidRPr="00343B90">
        <w:t>Rule 25-22.108, F.A.C.</w:t>
      </w:r>
      <w:r w:rsidR="0032264F">
        <w:t>,</w:t>
      </w:r>
      <w:r w:rsidR="0032264F" w:rsidRPr="00343B90">
        <w:t xml:space="preserve"> provides that within 30 days of being regulated by the Commission as</w:t>
      </w:r>
      <w:r w:rsidR="0032264F">
        <w:t xml:space="preserve"> a utility</w:t>
      </w:r>
      <w:r w:rsidR="0032264F" w:rsidRPr="00343B90">
        <w:t xml:space="preserve"> defined by Section 350.111, F.S., a utility </w:t>
      </w:r>
      <w:r w:rsidR="0032264F">
        <w:t>must</w:t>
      </w:r>
      <w:r w:rsidR="0032264F" w:rsidRPr="00343B90">
        <w:t xml:space="preserve"> submit its contact information to the </w:t>
      </w:r>
      <w:r w:rsidR="000A146C">
        <w:t>Office of the Commission Clerk</w:t>
      </w:r>
      <w:r w:rsidR="0032264F" w:rsidRPr="00343B90">
        <w:t xml:space="preserve"> using</w:t>
      </w:r>
      <w:r w:rsidR="005056DE" w:rsidRPr="005056DE">
        <w:t xml:space="preserve"> </w:t>
      </w:r>
      <w:r w:rsidR="005056DE">
        <w:t>Form PSC 1024</w:t>
      </w:r>
      <w:r w:rsidR="0032264F">
        <w:t xml:space="preserve">, </w:t>
      </w:r>
      <w:r w:rsidR="0032264F" w:rsidRPr="00343B90">
        <w:t xml:space="preserve">except when all current information was </w:t>
      </w:r>
      <w:r w:rsidR="0032264F">
        <w:t xml:space="preserve">already previously </w:t>
      </w:r>
      <w:r w:rsidR="0032264F" w:rsidRPr="00343B90">
        <w:t>submitted</w:t>
      </w:r>
      <w:r w:rsidR="0032264F">
        <w:t xml:space="preserve"> to the </w:t>
      </w:r>
      <w:r w:rsidR="006079DC">
        <w:t>Commission</w:t>
      </w:r>
      <w:r w:rsidR="0032264F" w:rsidRPr="00343B90">
        <w:t xml:space="preserve"> in the utility’s application</w:t>
      </w:r>
      <w:r w:rsidR="00240371">
        <w:t xml:space="preserve"> for certification</w:t>
      </w:r>
      <w:r w:rsidR="0032264F" w:rsidRPr="00343B90">
        <w:t>.</w:t>
      </w:r>
      <w:r w:rsidR="0032264F">
        <w:t xml:space="preserve"> </w:t>
      </w:r>
      <w:r>
        <w:t xml:space="preserve">Subsection (2) of </w:t>
      </w:r>
      <w:r w:rsidRPr="00343B90">
        <w:t>Rule 25-22.108, F.A.C.</w:t>
      </w:r>
      <w:r w:rsidR="005056DE">
        <w:t xml:space="preserve">, </w:t>
      </w:r>
      <w:r w:rsidR="0032264F">
        <w:t xml:space="preserve">provides that </w:t>
      </w:r>
      <w:r w:rsidR="005056DE">
        <w:t xml:space="preserve">once </w:t>
      </w:r>
      <w:r w:rsidR="0032264F" w:rsidRPr="00343B90">
        <w:t xml:space="preserve">a utility makes any changes to the information listed in </w:t>
      </w:r>
      <w:r w:rsidR="005056DE">
        <w:t>Form PSC 1024</w:t>
      </w:r>
      <w:r w:rsidR="0032264F" w:rsidRPr="00343B90">
        <w:t xml:space="preserve">, the utility must submit an updated </w:t>
      </w:r>
      <w:r w:rsidR="005056DE">
        <w:t>form</w:t>
      </w:r>
      <w:r w:rsidR="0032264F" w:rsidRPr="00343B90">
        <w:t xml:space="preserve"> to the </w:t>
      </w:r>
      <w:r w:rsidR="000A146C">
        <w:t>Office of the Commission Clerk</w:t>
      </w:r>
      <w:r w:rsidR="0032264F" w:rsidRPr="00343B90">
        <w:t xml:space="preserve"> within 30 days of the changes.</w:t>
      </w:r>
    </w:p>
    <w:p w:rsidR="004E1120" w:rsidRDefault="004E1120" w:rsidP="004E1120">
      <w:pPr>
        <w:pStyle w:val="First-LevelSubheading"/>
      </w:pPr>
    </w:p>
    <w:p w:rsidR="004E1120" w:rsidRDefault="004E1120" w:rsidP="004E1120">
      <w:pPr>
        <w:pStyle w:val="First-LevelSubheading"/>
      </w:pPr>
      <w:r>
        <w:t>Minor Violation Rules Certification</w:t>
      </w:r>
    </w:p>
    <w:p w:rsidR="004E1120" w:rsidRDefault="004E1120" w:rsidP="004E1120">
      <w:pPr>
        <w:pStyle w:val="BodyText"/>
      </w:pPr>
      <w:r>
        <w:t xml:space="preserve">Currently, </w:t>
      </w:r>
      <w:r w:rsidRPr="007520A7">
        <w:t>Rules 25-4.0051 and 25-4.520,</w:t>
      </w:r>
      <w:r>
        <w:t xml:space="preserve"> F.A.C., are</w:t>
      </w:r>
      <w:r w:rsidR="00FF038A">
        <w:t xml:space="preserve"> </w:t>
      </w:r>
      <w:r>
        <w:t xml:space="preserve">on the Commission’s list of minor violation rules. </w:t>
      </w:r>
      <w:r w:rsidR="00FF038A">
        <w:t xml:space="preserve">Staff is recommending repealing these rules and replacing the rules with </w:t>
      </w:r>
      <w:r w:rsidR="00FF038A" w:rsidRPr="00343B90">
        <w:t>Rule 25-22.108, F.A.C.</w:t>
      </w:r>
      <w:r w:rsidR="00FF038A">
        <w:t xml:space="preserve"> </w:t>
      </w:r>
      <w:r>
        <w:t xml:space="preserve">Pursuant to Section 120.695, F.S., beginning July 1, 2017, the agency head shall certify whether any part </w:t>
      </w:r>
      <w:r w:rsidR="0026189D">
        <w:t>of each</w:t>
      </w:r>
      <w:r>
        <w:t xml:space="preserve"> rule </w:t>
      </w:r>
      <w:r w:rsidR="0026189D">
        <w:t xml:space="preserve">filed for adoption </w:t>
      </w:r>
      <w:r>
        <w:t>is designated as</w:t>
      </w:r>
      <w:r w:rsidR="0026189D">
        <w:t xml:space="preserve"> </w:t>
      </w:r>
      <w:r>
        <w:t>a minor violation</w:t>
      </w:r>
      <w:r w:rsidR="0026189D">
        <w:t xml:space="preserve"> rule</w:t>
      </w:r>
      <w:r>
        <w:t>.</w:t>
      </w:r>
      <w:r w:rsidR="00FF038A">
        <w:t xml:space="preserve"> </w:t>
      </w:r>
      <w:r w:rsidR="0026189D">
        <w:t xml:space="preserve">A </w:t>
      </w:r>
      <w:r w:rsidR="00FF038A">
        <w:t>minor violation rule</w:t>
      </w:r>
      <w:r w:rsidR="0026189D">
        <w:t xml:space="preserve"> is a </w:t>
      </w:r>
      <w:r>
        <w:t xml:space="preserve">rule </w:t>
      </w:r>
      <w:r w:rsidR="0026189D">
        <w:t xml:space="preserve">that </w:t>
      </w:r>
      <w:r>
        <w:t>would not result in economic or physical harm to a person or an adverse effect on the public health, safety, or welfare or create a si</w:t>
      </w:r>
      <w:r w:rsidR="00FF038A">
        <w:t>gnificant threat of such harm</w:t>
      </w:r>
      <w:r w:rsidR="0026189D">
        <w:t xml:space="preserve"> when violated</w:t>
      </w:r>
      <w:r w:rsidR="00FF038A">
        <w:t xml:space="preserve">. </w:t>
      </w:r>
      <w:r w:rsidR="0026189D" w:rsidRPr="00343B90">
        <w:t>Rule 25-22.108, F.A.C.</w:t>
      </w:r>
      <w:r w:rsidR="0026189D">
        <w:t xml:space="preserve">, meets the standards for a minor violation rule. </w:t>
      </w:r>
      <w:r>
        <w:t xml:space="preserve">Therefore, for the purposes of </w:t>
      </w:r>
      <w:r w:rsidR="0012164D">
        <w:t xml:space="preserve">repealing rules and </w:t>
      </w:r>
      <w:r>
        <w:t xml:space="preserve">filing the </w:t>
      </w:r>
      <w:r w:rsidR="00FF038A">
        <w:t>new rule</w:t>
      </w:r>
      <w:r>
        <w:t xml:space="preserve"> for adoption with the Department of State, staff recommends</w:t>
      </w:r>
      <w:r w:rsidR="002B3CC3">
        <w:t xml:space="preserve"> the </w:t>
      </w:r>
      <w:r w:rsidR="0026189D">
        <w:t>Commission</w:t>
      </w:r>
      <w:r>
        <w:t xml:space="preserve"> </w:t>
      </w:r>
      <w:r w:rsidR="00FF038A">
        <w:t>remov</w:t>
      </w:r>
      <w:r w:rsidR="008F15F1">
        <w:t xml:space="preserve">e </w:t>
      </w:r>
      <w:r w:rsidR="00FF038A" w:rsidRPr="007520A7">
        <w:t>Rules 25-4.0051 and 25-4.520,</w:t>
      </w:r>
      <w:r w:rsidR="00FF038A">
        <w:t xml:space="preserve"> F.A.C., from </w:t>
      </w:r>
      <w:r w:rsidR="00FF038A">
        <w:lastRenderedPageBreak/>
        <w:t>the Commis</w:t>
      </w:r>
      <w:r w:rsidR="008F15F1">
        <w:t>sion’s minor violation list and</w:t>
      </w:r>
      <w:r>
        <w:t xml:space="preserve"> certify</w:t>
      </w:r>
      <w:r w:rsidR="00FF038A" w:rsidRPr="00FF038A">
        <w:t xml:space="preserve"> </w:t>
      </w:r>
      <w:r w:rsidR="00FF038A">
        <w:t xml:space="preserve">new </w:t>
      </w:r>
      <w:r w:rsidR="00FF038A" w:rsidRPr="00343B90">
        <w:t>Rule 25-22.108, F.A.C.</w:t>
      </w:r>
      <w:proofErr w:type="gramStart"/>
      <w:r w:rsidR="00FF038A">
        <w:t xml:space="preserve">, </w:t>
      </w:r>
      <w:r>
        <w:t xml:space="preserve"> as</w:t>
      </w:r>
      <w:proofErr w:type="gramEnd"/>
      <w:r>
        <w:t xml:space="preserve"> </w:t>
      </w:r>
      <w:r w:rsidR="00FF038A">
        <w:t xml:space="preserve">a </w:t>
      </w:r>
      <w:r>
        <w:t>minor violation rule.</w:t>
      </w:r>
    </w:p>
    <w:p w:rsidR="004E1120" w:rsidRDefault="004E1120" w:rsidP="004E1120">
      <w:pPr>
        <w:pStyle w:val="First-LevelSubheading"/>
      </w:pPr>
      <w:r>
        <w:t>Statement of Estimated Regulatory Costs</w:t>
      </w:r>
    </w:p>
    <w:p w:rsidR="004E1120" w:rsidRPr="00017271" w:rsidRDefault="004E1120" w:rsidP="004E1120">
      <w:pPr>
        <w:jc w:val="both"/>
      </w:pPr>
      <w:r w:rsidRPr="00017271">
        <w:t xml:space="preserve">Pursuant to </w:t>
      </w:r>
      <w:r>
        <w:t>Section</w:t>
      </w:r>
      <w:r w:rsidRPr="00017271">
        <w:t xml:space="preserve"> 120.54</w:t>
      </w:r>
      <w:r>
        <w:t>(3</w:t>
      </w:r>
      <w:proofErr w:type="gramStart"/>
      <w:r>
        <w:t>)(</w:t>
      </w:r>
      <w:proofErr w:type="gramEnd"/>
      <w:r>
        <w:t>b)1.</w:t>
      </w:r>
      <w:r w:rsidRPr="00017271">
        <w:t xml:space="preserve">, F.S., agencies are encouraged to prepare a statement of estimated regulatory costs (SERC) before the adoption, amendment, or repeal of any rule.  </w:t>
      </w:r>
      <w:r>
        <w:t>A SERC was prepared for this rulemaking and</w:t>
      </w:r>
      <w:r w:rsidRPr="00017271">
        <w:t xml:space="preserve"> is appended as Attachment </w:t>
      </w:r>
      <w:r w:rsidR="00D908C3">
        <w:t>C</w:t>
      </w:r>
      <w:r w:rsidRPr="00017271">
        <w:t xml:space="preserve">. </w:t>
      </w:r>
      <w:r>
        <w:t>As required by Section 120.541(2</w:t>
      </w:r>
      <w:proofErr w:type="gramStart"/>
      <w:r>
        <w:t>)(</w:t>
      </w:r>
      <w:proofErr w:type="gramEnd"/>
      <w:r>
        <w:t>a)1., F.S., t</w:t>
      </w:r>
      <w:r w:rsidRPr="00017271">
        <w:t>he SERC analysis includes whether the rule amendment</w:t>
      </w:r>
      <w:r>
        <w:t>s</w:t>
      </w:r>
      <w:r w:rsidRPr="00017271">
        <w:t xml:space="preserve"> are likely to have an adverse impact on </w:t>
      </w:r>
      <w:r>
        <w:t xml:space="preserve">economic </w:t>
      </w:r>
      <w:r w:rsidRPr="00017271">
        <w:t xml:space="preserve">growth, private sector job creation or employment, or private sector investment in excess of $1 million in the aggregate within </w:t>
      </w:r>
      <w:r>
        <w:t>5</w:t>
      </w:r>
      <w:r w:rsidRPr="00017271">
        <w:t xml:space="preserve"> years after implementation. </w:t>
      </w:r>
      <w:r>
        <w:t>None of the impact/cost criteria will be exceeded as a result of the recommended revisions.</w:t>
      </w:r>
    </w:p>
    <w:p w:rsidR="004E1120" w:rsidRPr="00017271" w:rsidRDefault="004E1120" w:rsidP="004E1120">
      <w:pPr>
        <w:jc w:val="both"/>
      </w:pPr>
    </w:p>
    <w:p w:rsidR="004E1120" w:rsidRDefault="00B23F4F" w:rsidP="004E1120">
      <w:pPr>
        <w:pStyle w:val="BodyText"/>
        <w:spacing w:after="0"/>
      </w:pPr>
      <w:r>
        <w:t>The SERC concludes that</w:t>
      </w:r>
      <w:r w:rsidR="00C67AAE" w:rsidRPr="00C67AAE">
        <w:t xml:space="preserve"> the repeal of Rules 25-4.0051 </w:t>
      </w:r>
      <w:r w:rsidRPr="00C67AAE">
        <w:t xml:space="preserve">and 25-4.520, F.A.C., </w:t>
      </w:r>
      <w:r>
        <w:t xml:space="preserve">and adoption of new </w:t>
      </w:r>
      <w:r w:rsidRPr="00343B90">
        <w:t>Rule 25-22.108, F.A.C.</w:t>
      </w:r>
      <w:r>
        <w:t xml:space="preserve">, </w:t>
      </w:r>
      <w:r w:rsidR="004E1120" w:rsidRPr="00017271">
        <w:t xml:space="preserve">will likely not directly or indirectly increase regulatory costs in excess of $200,000 in </w:t>
      </w:r>
      <w:r w:rsidR="004E1120">
        <w:t xml:space="preserve">the </w:t>
      </w:r>
      <w:r w:rsidR="004E1120" w:rsidRPr="00017271">
        <w:t xml:space="preserve">aggregate in Florida within 1 year after implementation. Further, the SERC concludes </w:t>
      </w:r>
      <w:r w:rsidR="009611BB" w:rsidRPr="00017271">
        <w:t xml:space="preserve">that </w:t>
      </w:r>
      <w:r w:rsidR="009611BB">
        <w:t>t</w:t>
      </w:r>
      <w:r w:rsidR="009611BB" w:rsidRPr="00017271">
        <w:t>he</w:t>
      </w:r>
      <w:r w:rsidRPr="00017271">
        <w:t xml:space="preserve"> </w:t>
      </w:r>
      <w:r>
        <w:t xml:space="preserve">repeal of the rules and rule adoption </w:t>
      </w:r>
      <w:r w:rsidR="004E1120" w:rsidRPr="00017271">
        <w:t xml:space="preserve">will not likely </w:t>
      </w:r>
      <w:r w:rsidR="004E1120">
        <w:t xml:space="preserve">increase regulatory costs, including any transactional costs or </w:t>
      </w:r>
      <w:r w:rsidR="004E1120" w:rsidRPr="00017271">
        <w:t xml:space="preserve">have an adverse impact on business competitiveness, productivity, or innovation in excess of $1 million in the aggregate within 5 years of implementation. Thus, the </w:t>
      </w:r>
      <w:r>
        <w:t xml:space="preserve">repeal of </w:t>
      </w:r>
      <w:r w:rsidR="004E1120">
        <w:t>the rules</w:t>
      </w:r>
      <w:r>
        <w:t xml:space="preserve"> and rule adoption</w:t>
      </w:r>
      <w:r w:rsidR="004E1120">
        <w:t xml:space="preserve"> </w:t>
      </w:r>
      <w:r w:rsidR="004E1120" w:rsidRPr="00017271">
        <w:t>do not require legislative ratification, pursuant to S</w:t>
      </w:r>
      <w:r w:rsidR="004E1120">
        <w:t>ection</w:t>
      </w:r>
      <w:r w:rsidR="004E1120" w:rsidRPr="00017271">
        <w:t xml:space="preserve"> 120.541(3), F.S.  </w:t>
      </w:r>
    </w:p>
    <w:p w:rsidR="004E1120" w:rsidRDefault="004E1120" w:rsidP="004E1120">
      <w:pPr>
        <w:pStyle w:val="BodyText"/>
        <w:spacing w:after="0"/>
      </w:pPr>
    </w:p>
    <w:p w:rsidR="004E1120" w:rsidRDefault="004E1120" w:rsidP="004E1120">
      <w:pPr>
        <w:pStyle w:val="BodyText"/>
        <w:spacing w:after="0"/>
      </w:pPr>
      <w:r w:rsidRPr="00017271">
        <w:t xml:space="preserve">In addition, the SERC states that the </w:t>
      </w:r>
      <w:r w:rsidR="00FF038A">
        <w:t xml:space="preserve">repeal of </w:t>
      </w:r>
      <w:r w:rsidR="00FF038A" w:rsidRPr="007520A7">
        <w:t>Rules 25-4.0051 and 25-4.520,</w:t>
      </w:r>
      <w:r w:rsidR="00FF038A">
        <w:t xml:space="preserve"> F.A.C., and adoption of new </w:t>
      </w:r>
      <w:r w:rsidR="00FF038A" w:rsidRPr="00343B90">
        <w:t>Rule 25-22.108, F.A.C.</w:t>
      </w:r>
      <w:r w:rsidR="00FF038A">
        <w:t xml:space="preserve">, </w:t>
      </w:r>
      <w:r w:rsidRPr="00017271">
        <w:t xml:space="preserve">would have </w:t>
      </w:r>
      <w:r>
        <w:t>no</w:t>
      </w:r>
      <w:r w:rsidRPr="00017271">
        <w:t xml:space="preserve"> impact on small businesses, would have no implementation or enforcement cost on the Commission or any other state and local government entity, and would have no impact on small cities or small counties.  The SERC states that</w:t>
      </w:r>
      <w:r>
        <w:t xml:space="preserve"> no</w:t>
      </w:r>
      <w:r w:rsidRPr="00017271">
        <w:t xml:space="preserve"> transactional costs </w:t>
      </w:r>
      <w:r w:rsidR="00BA70CD">
        <w:t xml:space="preserve">are </w:t>
      </w:r>
      <w:r>
        <w:t>likely to be incurred by individuals and entities required to comply with the requirements</w:t>
      </w:r>
      <w:r w:rsidRPr="00017271">
        <w:t xml:space="preserve">. </w:t>
      </w:r>
    </w:p>
    <w:p w:rsidR="004E1120" w:rsidRDefault="004E1120" w:rsidP="004E1120">
      <w:pPr>
        <w:pStyle w:val="First-LevelSubheading"/>
      </w:pPr>
    </w:p>
    <w:p w:rsidR="004E1120" w:rsidRDefault="004E1120" w:rsidP="004E1120">
      <w:pPr>
        <w:pStyle w:val="First-LevelSubheading"/>
      </w:pPr>
      <w:r>
        <w:t>Conclusion</w:t>
      </w:r>
    </w:p>
    <w:p w:rsidR="004E1120" w:rsidRDefault="004E1120" w:rsidP="004E1120">
      <w:pPr>
        <w:pStyle w:val="BodyText"/>
      </w:pPr>
      <w:r>
        <w:t xml:space="preserve">The Commission should repeal </w:t>
      </w:r>
      <w:r w:rsidRPr="007520A7">
        <w:t>Rules 25-4.0051 and 25-4.520,</w:t>
      </w:r>
      <w:r w:rsidR="0012164D">
        <w:t xml:space="preserve"> F.A.C. </w:t>
      </w:r>
      <w:r>
        <w:t>and adopt</w:t>
      </w:r>
      <w:r w:rsidR="00B23F4F">
        <w:t xml:space="preserve"> new</w:t>
      </w:r>
      <w:r>
        <w:t xml:space="preserve"> </w:t>
      </w:r>
      <w:r w:rsidRPr="007520A7">
        <w:t>Rule 25-22.108, F.A.C.</w:t>
      </w:r>
      <w:r>
        <w:t>,</w:t>
      </w:r>
      <w:r w:rsidRPr="00E14644">
        <w:t xml:space="preserve"> as set forth in Attachment A. The Commission should certify </w:t>
      </w:r>
      <w:r w:rsidRPr="007520A7">
        <w:t>Rule 25-22.108</w:t>
      </w:r>
      <w:r w:rsidRPr="00E14644">
        <w:t>, F.A.C., as a minor violation rule.</w:t>
      </w:r>
    </w:p>
    <w:p w:rsidR="00DA1A90" w:rsidRDefault="00DA1A90">
      <w:pPr>
        <w:pStyle w:val="IssueHeading"/>
        <w:rPr>
          <w:vanish/>
          <w:specVanish/>
        </w:rPr>
      </w:pPr>
      <w:r w:rsidRPr="004C3641">
        <w:rPr>
          <w:b w:val="0"/>
          <w:i w:val="0"/>
        </w:rPr>
        <w:br w:type="page"/>
      </w:r>
      <w:r w:rsidRPr="004C3641">
        <w:lastRenderedPageBreak/>
        <w:t xml:space="preserve">Issue </w:t>
      </w:r>
      <w:fldSimple w:instr=" SEQ Issue \* MERGEFORMAT ">
        <w:r w:rsidR="004704F4">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4704F4">
        <w:rPr>
          <w:noProof/>
        </w:rPr>
        <w:instrText>2</w:instrText>
      </w:r>
      <w:r>
        <w:fldChar w:fldCharType="end"/>
      </w:r>
      <w:r>
        <w:tab/>
        <w:instrText xml:space="preserve">" \l 1 </w:instrText>
      </w:r>
      <w:r>
        <w:fldChar w:fldCharType="end"/>
      </w:r>
      <w:r>
        <w:t> </w:t>
      </w:r>
    </w:p>
    <w:p w:rsidR="00DA1A90" w:rsidRDefault="00DA1A90">
      <w:pPr>
        <w:pStyle w:val="BodyText"/>
      </w:pPr>
      <w:r>
        <w:t> Should this docket be closed?</w:t>
      </w:r>
    </w:p>
    <w:p w:rsidR="00DA1A90" w:rsidRPr="004C3641" w:rsidRDefault="00DA1A90">
      <w:pPr>
        <w:pStyle w:val="IssueSubsectionHeading"/>
        <w:rPr>
          <w:vanish/>
          <w:specVanish/>
        </w:rPr>
      </w:pPr>
      <w:r w:rsidRPr="004C3641">
        <w:t>Recommendation: </w:t>
      </w:r>
    </w:p>
    <w:p w:rsidR="00DA1A90" w:rsidRDefault="00DA1A90">
      <w:pPr>
        <w:pStyle w:val="BodyText"/>
      </w:pPr>
      <w:r>
        <w:t> </w:t>
      </w:r>
      <w:r w:rsidR="00015565" w:rsidRPr="00102F0A">
        <w:t>Yes.  If no requests for hearing or comments are filed, the rule</w:t>
      </w:r>
      <w:r w:rsidR="001F60CB">
        <w:t>s</w:t>
      </w:r>
      <w:r w:rsidR="00015565" w:rsidRPr="00102F0A">
        <w:t xml:space="preserve"> may be filed with the Department of State, and this docket should be closed. (Harper</w:t>
      </w:r>
      <w:r w:rsidR="00015565">
        <w:t xml:space="preserve">)  </w:t>
      </w:r>
      <w:r>
        <w:t xml:space="preserve"> </w:t>
      </w:r>
    </w:p>
    <w:p w:rsidR="00DA1A90" w:rsidRPr="004C3641" w:rsidRDefault="00DA1A90">
      <w:pPr>
        <w:pStyle w:val="IssueSubsectionHeading"/>
        <w:rPr>
          <w:vanish/>
          <w:specVanish/>
        </w:rPr>
      </w:pPr>
      <w:r w:rsidRPr="004C3641">
        <w:t>Staff Analysis: </w:t>
      </w:r>
    </w:p>
    <w:p w:rsidR="00DA1A90" w:rsidRDefault="00DA1A90">
      <w:pPr>
        <w:pStyle w:val="BodyText"/>
      </w:pPr>
      <w:r>
        <w:t> </w:t>
      </w:r>
      <w:r w:rsidR="000A2DA8" w:rsidRPr="00102F0A">
        <w:t>If no requests for hearing or comments are filed, the rule</w:t>
      </w:r>
      <w:r w:rsidR="001F60CB">
        <w:t>s</w:t>
      </w:r>
      <w:r w:rsidR="000A2DA8" w:rsidRPr="00102F0A">
        <w:t xml:space="preserve"> may be filed with the Department of State, </w:t>
      </w:r>
      <w:r w:rsidR="000A2DA8">
        <w:t>and this docket should be closed.</w:t>
      </w:r>
    </w:p>
    <w:p w:rsidR="00E06484" w:rsidRDefault="00E06484" w:rsidP="00E275D8">
      <w:pPr>
        <w:pStyle w:val="BodyText"/>
      </w:pPr>
    </w:p>
    <w:p w:rsidR="00EB484B" w:rsidRDefault="00EB484B" w:rsidP="00EB484B">
      <w:pPr>
        <w:pStyle w:val="BodyText"/>
        <w:sectPr w:rsidR="00EB484B"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EB484B" w:rsidRPr="00EA0E35" w:rsidRDefault="00EB484B" w:rsidP="00D442E9">
      <w:pPr>
        <w:pStyle w:val="Rule"/>
        <w:tabs>
          <w:tab w:val="clear" w:pos="720"/>
          <w:tab w:val="left" w:pos="360"/>
        </w:tabs>
      </w:pPr>
      <w:r>
        <w:rPr>
          <w:b/>
        </w:rPr>
        <w:lastRenderedPageBreak/>
        <w:tab/>
      </w:r>
      <w:proofErr w:type="gramStart"/>
      <w:r w:rsidRPr="00EA0E35">
        <w:t>25-4.0051 Current Certificate Holder Information.</w:t>
      </w:r>
      <w:proofErr w:type="gramEnd"/>
    </w:p>
    <w:p w:rsidR="00EB484B" w:rsidRPr="002C1EBE" w:rsidRDefault="00EB484B" w:rsidP="00D442E9">
      <w:pPr>
        <w:pStyle w:val="Rule"/>
        <w:tabs>
          <w:tab w:val="clear" w:pos="720"/>
          <w:tab w:val="left" w:pos="360"/>
        </w:tabs>
        <w:rPr>
          <w:strike/>
        </w:rPr>
      </w:pPr>
      <w:r w:rsidRPr="002C1EBE">
        <w:rPr>
          <w:strike/>
        </w:rPr>
        <w:t xml:space="preserve">Each company shall file updated information for the following items with the </w:t>
      </w:r>
      <w:r w:rsidR="000A146C">
        <w:rPr>
          <w:strike/>
        </w:rPr>
        <w:t>Office of the Commission Clerk</w:t>
      </w:r>
      <w:r w:rsidRPr="002C1EBE">
        <w:rPr>
          <w:strike/>
        </w:rPr>
        <w:t xml:space="preserve"> within 10 days after any changes to the following:</w:t>
      </w:r>
    </w:p>
    <w:p w:rsidR="00EB484B" w:rsidRPr="002C1EBE" w:rsidRDefault="00EB484B" w:rsidP="00D442E9">
      <w:pPr>
        <w:pStyle w:val="Rule"/>
        <w:tabs>
          <w:tab w:val="clear" w:pos="720"/>
          <w:tab w:val="left" w:pos="360"/>
        </w:tabs>
        <w:rPr>
          <w:strike/>
        </w:rPr>
      </w:pPr>
      <w:r w:rsidRPr="002C1EBE">
        <w:tab/>
      </w:r>
      <w:r w:rsidRPr="002C1EBE">
        <w:rPr>
          <w:strike/>
        </w:rPr>
        <w:t>(1) The address of the certificate holder’s main corporate and Florida offices (if any) including street name and address and post office box, city, state and zip code; or</w:t>
      </w:r>
    </w:p>
    <w:p w:rsidR="00EB484B" w:rsidRPr="002C1EBE" w:rsidRDefault="00EB484B" w:rsidP="00D442E9">
      <w:pPr>
        <w:pStyle w:val="Rule"/>
        <w:tabs>
          <w:tab w:val="clear" w:pos="720"/>
          <w:tab w:val="left" w:pos="360"/>
        </w:tabs>
        <w:rPr>
          <w:strike/>
        </w:rPr>
      </w:pPr>
      <w:r w:rsidRPr="002C1EBE">
        <w:tab/>
      </w:r>
      <w:r w:rsidRPr="002C1EBE">
        <w:rPr>
          <w:strike/>
        </w:rPr>
        <w:t>(2) Telephone number, name, and address of the individual who is to serve as primary liaison with the Commission in regard to the ongoing Florida operations of the certificated company.</w:t>
      </w:r>
    </w:p>
    <w:p w:rsidR="00EB484B" w:rsidRPr="007D4A67" w:rsidRDefault="00EB484B" w:rsidP="00D442E9">
      <w:pPr>
        <w:pStyle w:val="Rule"/>
        <w:tabs>
          <w:tab w:val="clear" w:pos="720"/>
          <w:tab w:val="left" w:pos="360"/>
        </w:tabs>
        <w:rPr>
          <w:b/>
        </w:rPr>
      </w:pPr>
      <w:proofErr w:type="gramStart"/>
      <w:r w:rsidRPr="007D4A67">
        <w:rPr>
          <w:i/>
        </w:rPr>
        <w:t>Rulemaking Authority 350.127(2), 427.704(8) FS.</w:t>
      </w:r>
      <w:proofErr w:type="gramEnd"/>
      <w:r w:rsidRPr="007D4A67">
        <w:rPr>
          <w:i/>
        </w:rPr>
        <w:t xml:space="preserve"> Law Implemented 364.016, 364.183, 364.336, 364.3375 FS. </w:t>
      </w:r>
      <w:proofErr w:type="gramStart"/>
      <w:r w:rsidRPr="007D4A67">
        <w:rPr>
          <w:i/>
        </w:rPr>
        <w:t>History–New 2-4-13</w:t>
      </w:r>
      <w:r>
        <w:rPr>
          <w:i/>
        </w:rPr>
        <w:t xml:space="preserve">, </w:t>
      </w:r>
      <w:r w:rsidRPr="00564891">
        <w:rPr>
          <w:i/>
          <w:u w:val="single"/>
        </w:rPr>
        <w:t>Repealed</w:t>
      </w:r>
      <w:r w:rsidRPr="00C55602">
        <w:rPr>
          <w:i/>
          <w:u w:val="single"/>
        </w:rPr>
        <w:t xml:space="preserve"> </w:t>
      </w:r>
      <w:r w:rsidRPr="002C1EBE">
        <w:rPr>
          <w:i/>
        </w:rPr>
        <w:t>____________</w:t>
      </w:r>
      <w:r w:rsidRPr="007D4A67">
        <w:rPr>
          <w:i/>
        </w:rPr>
        <w:t>.</w:t>
      </w:r>
      <w:proofErr w:type="gramEnd"/>
    </w:p>
    <w:p w:rsidR="00EB484B" w:rsidRDefault="00EB484B">
      <w:pPr>
        <w:pStyle w:val="Rule"/>
      </w:pPr>
    </w:p>
    <w:p w:rsidR="00EB484B" w:rsidRDefault="00EB484B" w:rsidP="00EB484B">
      <w:pPr>
        <w:pStyle w:val="BodyText"/>
      </w:pPr>
    </w:p>
    <w:p w:rsidR="00EB484B" w:rsidRDefault="00EB484B" w:rsidP="00EB484B">
      <w:pPr>
        <w:pStyle w:val="BodyText"/>
        <w:sectPr w:rsidR="00EB484B" w:rsidSect="00D442E9">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EB484B" w:rsidRPr="004B2CEE" w:rsidRDefault="00EB484B" w:rsidP="00D442E9">
      <w:pPr>
        <w:pStyle w:val="Rule"/>
        <w:tabs>
          <w:tab w:val="clear" w:pos="720"/>
          <w:tab w:val="left" w:pos="360"/>
        </w:tabs>
      </w:pPr>
      <w:r>
        <w:lastRenderedPageBreak/>
        <w:tab/>
      </w:r>
      <w:proofErr w:type="gramStart"/>
      <w:r w:rsidRPr="004B2CEE">
        <w:t>25-4.520 Reporting Requirements.</w:t>
      </w:r>
      <w:proofErr w:type="gramEnd"/>
    </w:p>
    <w:p w:rsidR="00EB484B" w:rsidRPr="00C4132A" w:rsidRDefault="00EB484B" w:rsidP="00D442E9">
      <w:pPr>
        <w:pStyle w:val="Rule"/>
        <w:tabs>
          <w:tab w:val="clear" w:pos="720"/>
          <w:tab w:val="left" w:pos="360"/>
        </w:tabs>
        <w:rPr>
          <w:strike/>
        </w:rPr>
      </w:pPr>
      <w:r w:rsidRPr="00C4132A">
        <w:rPr>
          <w:strike/>
        </w:rPr>
        <w:t xml:space="preserve">Each pay telephone service company shall file with the Commission’s </w:t>
      </w:r>
      <w:r w:rsidR="000A146C">
        <w:rPr>
          <w:strike/>
        </w:rPr>
        <w:t>Office of the Commission Clerk</w:t>
      </w:r>
      <w:r w:rsidRPr="00C4132A">
        <w:rPr>
          <w:strike/>
        </w:rPr>
        <w:t xml:space="preserve"> updated information for the following items within ten days after a change occurs:</w:t>
      </w:r>
    </w:p>
    <w:p w:rsidR="00EB484B" w:rsidRPr="00C4132A" w:rsidRDefault="00EB484B" w:rsidP="00D442E9">
      <w:pPr>
        <w:pStyle w:val="Rule"/>
        <w:tabs>
          <w:tab w:val="clear" w:pos="720"/>
          <w:tab w:val="left" w:pos="360"/>
        </w:tabs>
        <w:rPr>
          <w:strike/>
        </w:rPr>
      </w:pPr>
      <w:r w:rsidRPr="004B2CEE">
        <w:tab/>
      </w:r>
      <w:r w:rsidRPr="00C4132A">
        <w:rPr>
          <w:strike/>
        </w:rPr>
        <w:t>(1) The street address of the certificate holder including number, street name, city, state and zip code, and the mailing address if it differs from the street address.</w:t>
      </w:r>
    </w:p>
    <w:p w:rsidR="00EB484B" w:rsidRPr="00C4132A" w:rsidRDefault="00EB484B" w:rsidP="00D442E9">
      <w:pPr>
        <w:pStyle w:val="Rule"/>
        <w:tabs>
          <w:tab w:val="clear" w:pos="720"/>
          <w:tab w:val="left" w:pos="360"/>
        </w:tabs>
        <w:rPr>
          <w:strike/>
        </w:rPr>
      </w:pPr>
      <w:r w:rsidRPr="004B2CEE">
        <w:tab/>
      </w:r>
      <w:r w:rsidRPr="00C4132A">
        <w:rPr>
          <w:strike/>
        </w:rPr>
        <w:t>(2) Name, title, and phone number of the individual responsible for contact with the Commission.</w:t>
      </w:r>
    </w:p>
    <w:p w:rsidR="00EB484B" w:rsidRPr="004B2CEE" w:rsidRDefault="00EB484B" w:rsidP="00D442E9">
      <w:pPr>
        <w:pStyle w:val="Rule"/>
        <w:tabs>
          <w:tab w:val="clear" w:pos="720"/>
          <w:tab w:val="left" w:pos="360"/>
        </w:tabs>
        <w:rPr>
          <w:i/>
        </w:rPr>
      </w:pPr>
      <w:proofErr w:type="gramStart"/>
      <w:r w:rsidRPr="004B2CEE">
        <w:rPr>
          <w:i/>
        </w:rPr>
        <w:t>Rulemaking Authority 350.127(2) FS.</w:t>
      </w:r>
      <w:proofErr w:type="gramEnd"/>
      <w:r w:rsidRPr="004B2CEE">
        <w:rPr>
          <w:i/>
        </w:rPr>
        <w:t xml:space="preserve"> Law Implemented 350.115, 350.117, 364.17, 364.18, 364.185, 364.3375 FS. </w:t>
      </w:r>
      <w:proofErr w:type="gramStart"/>
      <w:r w:rsidRPr="004B2CEE">
        <w:rPr>
          <w:i/>
        </w:rPr>
        <w:t>History–New 1-5-87, Amended 1-2-91, 12-29-91, 2-1-99, Formerly 25-24.520.</w:t>
      </w:r>
      <w:proofErr w:type="gramEnd"/>
      <w:r w:rsidRPr="004B2CEE">
        <w:rPr>
          <w:i/>
        </w:rPr>
        <w:t xml:space="preserve"> </w:t>
      </w:r>
      <w:proofErr w:type="gramStart"/>
      <w:r w:rsidRPr="004B2CEE">
        <w:rPr>
          <w:i/>
          <w:u w:val="single"/>
        </w:rPr>
        <w:t>Repealed___________.</w:t>
      </w:r>
      <w:proofErr w:type="gramEnd"/>
    </w:p>
    <w:p w:rsidR="00EB484B" w:rsidRDefault="00EB484B" w:rsidP="00EB484B">
      <w:pPr>
        <w:pStyle w:val="BodyText"/>
      </w:pPr>
    </w:p>
    <w:p w:rsidR="00EB484B" w:rsidRDefault="00EB484B" w:rsidP="00EB484B">
      <w:pPr>
        <w:pStyle w:val="BodyText"/>
        <w:sectPr w:rsidR="00EB484B" w:rsidSect="00D442E9">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EB484B" w:rsidRPr="007C2B87" w:rsidRDefault="00EB484B" w:rsidP="00D442E9">
      <w:pPr>
        <w:pStyle w:val="Rule"/>
        <w:tabs>
          <w:tab w:val="left" w:pos="360"/>
        </w:tabs>
        <w:rPr>
          <w:u w:val="single"/>
        </w:rPr>
      </w:pPr>
      <w:r w:rsidRPr="005A0C0F">
        <w:lastRenderedPageBreak/>
        <w:tab/>
      </w:r>
      <w:r w:rsidRPr="007C2B87">
        <w:rPr>
          <w:u w:val="single"/>
        </w:rPr>
        <w:t>25-22.</w:t>
      </w:r>
      <w:r>
        <w:rPr>
          <w:u w:val="single"/>
        </w:rPr>
        <w:t>108</w:t>
      </w:r>
      <w:r w:rsidRPr="007C2B87">
        <w:rPr>
          <w:u w:val="single"/>
        </w:rPr>
        <w:t xml:space="preserve"> </w:t>
      </w:r>
      <w:r>
        <w:rPr>
          <w:u w:val="single"/>
        </w:rPr>
        <w:t xml:space="preserve">Change of Regulated Utility </w:t>
      </w:r>
      <w:r w:rsidRPr="007C2B87">
        <w:rPr>
          <w:u w:val="single"/>
        </w:rPr>
        <w:t>Contact Information</w:t>
      </w:r>
    </w:p>
    <w:p w:rsidR="00EB484B" w:rsidRDefault="00EB484B" w:rsidP="00D442E9">
      <w:pPr>
        <w:pStyle w:val="Rule"/>
        <w:tabs>
          <w:tab w:val="left" w:pos="360"/>
        </w:tabs>
        <w:rPr>
          <w:u w:val="single"/>
        </w:rPr>
      </w:pPr>
      <w:r w:rsidRPr="005A0C0F">
        <w:tab/>
      </w:r>
      <w:r>
        <w:rPr>
          <w:u w:val="single"/>
        </w:rPr>
        <w:t xml:space="preserve">(1) Within 30 days of being regulated </w:t>
      </w:r>
      <w:r w:rsidRPr="007C2B87">
        <w:rPr>
          <w:u w:val="single"/>
        </w:rPr>
        <w:t>by the Florida Public Service Commission</w:t>
      </w:r>
      <w:r>
        <w:rPr>
          <w:u w:val="single"/>
        </w:rPr>
        <w:t xml:space="preserve"> as defined by Section 350.111, Florida Statutes, a utility shall</w:t>
      </w:r>
      <w:r w:rsidRPr="007C2B87">
        <w:rPr>
          <w:u w:val="single"/>
        </w:rPr>
        <w:t xml:space="preserve"> </w:t>
      </w:r>
      <w:r>
        <w:rPr>
          <w:u w:val="single"/>
        </w:rPr>
        <w:t>submit</w:t>
      </w:r>
      <w:r w:rsidRPr="007C2B87">
        <w:rPr>
          <w:u w:val="single"/>
        </w:rPr>
        <w:t xml:space="preserve"> </w:t>
      </w:r>
      <w:r>
        <w:rPr>
          <w:u w:val="single"/>
        </w:rPr>
        <w:t xml:space="preserve">its contact information to the </w:t>
      </w:r>
      <w:r w:rsidR="000A146C">
        <w:rPr>
          <w:u w:val="single"/>
        </w:rPr>
        <w:t>Office of the Commission Clerk</w:t>
      </w:r>
      <w:r>
        <w:rPr>
          <w:u w:val="single"/>
        </w:rPr>
        <w:t xml:space="preserve"> using Form </w:t>
      </w:r>
      <w:r w:rsidRPr="00D12A7A">
        <w:rPr>
          <w:u w:val="single"/>
        </w:rPr>
        <w:t>PSC</w:t>
      </w:r>
      <w:r>
        <w:rPr>
          <w:u w:val="single"/>
        </w:rPr>
        <w:t xml:space="preserve"> </w:t>
      </w:r>
      <w:r w:rsidRPr="00D12A7A">
        <w:rPr>
          <w:u w:val="single"/>
        </w:rPr>
        <w:t>1024 (</w:t>
      </w:r>
      <w:r w:rsidR="006747C9">
        <w:rPr>
          <w:u w:val="single"/>
        </w:rPr>
        <w:t>6/19</w:t>
      </w:r>
      <w:r w:rsidRPr="00D12A7A">
        <w:rPr>
          <w:u w:val="single"/>
        </w:rPr>
        <w:t>)</w:t>
      </w:r>
      <w:r>
        <w:rPr>
          <w:u w:val="single"/>
        </w:rPr>
        <w:t xml:space="preserve"> “Change of Regulated Utility Contact Information” except when all current information was submitted in the utility’s application form. Form </w:t>
      </w:r>
      <w:r w:rsidRPr="00D12A7A">
        <w:rPr>
          <w:u w:val="single"/>
        </w:rPr>
        <w:t>PSC</w:t>
      </w:r>
      <w:r>
        <w:rPr>
          <w:u w:val="single"/>
        </w:rPr>
        <w:t xml:space="preserve"> </w:t>
      </w:r>
      <w:r w:rsidRPr="00D12A7A">
        <w:rPr>
          <w:u w:val="single"/>
        </w:rPr>
        <w:t>1024 (</w:t>
      </w:r>
      <w:r w:rsidR="006747C9">
        <w:rPr>
          <w:u w:val="single"/>
        </w:rPr>
        <w:t>6/19</w:t>
      </w:r>
      <w:r w:rsidRPr="00D12A7A">
        <w:rPr>
          <w:u w:val="single"/>
        </w:rPr>
        <w:t>)</w:t>
      </w:r>
      <w:r>
        <w:rPr>
          <w:u w:val="single"/>
        </w:rPr>
        <w:t xml:space="preserve"> “Change of Regulated Utility Contact Information,” is available at the Department of State website at </w:t>
      </w:r>
      <w:hyperlink r:id="rId27" w:history="1">
        <w:r>
          <w:rPr>
            <w:rStyle w:val="Hyperlink"/>
          </w:rPr>
          <w:t>http://www.XXXX</w:t>
        </w:r>
      </w:hyperlink>
      <w:r>
        <w:rPr>
          <w:rStyle w:val="Hyperlink"/>
        </w:rPr>
        <w:t xml:space="preserve"> </w:t>
      </w:r>
      <w:r>
        <w:rPr>
          <w:u w:val="single"/>
        </w:rPr>
        <w:t xml:space="preserve">and at the Commission’s website at </w:t>
      </w:r>
      <w:hyperlink r:id="rId28" w:history="1">
        <w:r>
          <w:rPr>
            <w:rStyle w:val="Hyperlink"/>
          </w:rPr>
          <w:t>http://www.floridapsc.com/ClerkOffice/ChangeOfCompanyInfo</w:t>
        </w:r>
      </w:hyperlink>
      <w:r w:rsidRPr="000C2188">
        <w:rPr>
          <w:u w:val="single"/>
        </w:rPr>
        <w:t>.</w:t>
      </w:r>
    </w:p>
    <w:p w:rsidR="00EB484B" w:rsidRPr="007C2B87" w:rsidRDefault="00EB484B" w:rsidP="00D442E9">
      <w:pPr>
        <w:pStyle w:val="Rule"/>
        <w:tabs>
          <w:tab w:val="left" w:pos="360"/>
        </w:tabs>
        <w:rPr>
          <w:u w:val="single"/>
        </w:rPr>
      </w:pPr>
      <w:r>
        <w:tab/>
      </w:r>
      <w:r>
        <w:rPr>
          <w:u w:val="single"/>
        </w:rPr>
        <w:t>(2) If a utility makes any changes to the information listed in the form, the utility must submit an updated Form</w:t>
      </w:r>
      <w:r w:rsidRPr="00EC7A5C">
        <w:rPr>
          <w:u w:val="single"/>
        </w:rPr>
        <w:t xml:space="preserve"> </w:t>
      </w:r>
      <w:r w:rsidRPr="00D12A7A">
        <w:rPr>
          <w:u w:val="single"/>
        </w:rPr>
        <w:t>PSC</w:t>
      </w:r>
      <w:r>
        <w:rPr>
          <w:u w:val="single"/>
        </w:rPr>
        <w:t xml:space="preserve"> </w:t>
      </w:r>
      <w:r w:rsidRPr="00D12A7A">
        <w:rPr>
          <w:u w:val="single"/>
        </w:rPr>
        <w:t>1024 (</w:t>
      </w:r>
      <w:r w:rsidR="006747C9">
        <w:rPr>
          <w:u w:val="single"/>
        </w:rPr>
        <w:t>6/19</w:t>
      </w:r>
      <w:r w:rsidRPr="00D12A7A">
        <w:rPr>
          <w:u w:val="single"/>
        </w:rPr>
        <w:t>)</w:t>
      </w:r>
      <w:r>
        <w:rPr>
          <w:u w:val="single"/>
        </w:rPr>
        <w:t xml:space="preserve"> to the </w:t>
      </w:r>
      <w:r w:rsidR="000A146C">
        <w:rPr>
          <w:u w:val="single"/>
        </w:rPr>
        <w:t>Office of the Commission Clerk</w:t>
      </w:r>
      <w:r>
        <w:rPr>
          <w:u w:val="single"/>
        </w:rPr>
        <w:t xml:space="preserve"> that shows all changes within 30 days of the changes.</w:t>
      </w:r>
      <w:r w:rsidRPr="007C2B87">
        <w:rPr>
          <w:u w:val="single"/>
        </w:rPr>
        <w:t xml:space="preserve"> </w:t>
      </w:r>
    </w:p>
    <w:p w:rsidR="00EB484B" w:rsidRPr="005A0C0F" w:rsidRDefault="00EB484B" w:rsidP="00D442E9">
      <w:pPr>
        <w:pStyle w:val="Rule"/>
        <w:tabs>
          <w:tab w:val="left" w:pos="360"/>
        </w:tabs>
        <w:rPr>
          <w:i/>
          <w:u w:val="single"/>
        </w:rPr>
      </w:pPr>
      <w:proofErr w:type="gramStart"/>
      <w:r w:rsidRPr="005A0C0F">
        <w:rPr>
          <w:i/>
          <w:u w:val="single"/>
        </w:rPr>
        <w:t xml:space="preserve">Rulemaking Authority 350.127(2), 364.01, 364.183, 366.05, 367.121, 368.05, 427.704(8), </w:t>
      </w:r>
      <w:r w:rsidRPr="005A0C0F">
        <w:rPr>
          <w:i/>
          <w:u w:val="single"/>
        </w:rPr>
        <w:br/>
        <w:t xml:space="preserve"> FS.</w:t>
      </w:r>
      <w:proofErr w:type="gramEnd"/>
      <w:r w:rsidRPr="005A0C0F">
        <w:rPr>
          <w:i/>
          <w:u w:val="single"/>
        </w:rPr>
        <w:t xml:space="preserve"> Law Implemented </w:t>
      </w:r>
      <w:r w:rsidR="00A730DC" w:rsidRPr="005A0C0F">
        <w:rPr>
          <w:i/>
          <w:u w:val="single"/>
        </w:rPr>
        <w:t>364.183</w:t>
      </w:r>
      <w:r w:rsidR="00A730DC">
        <w:rPr>
          <w:i/>
          <w:u w:val="single"/>
        </w:rPr>
        <w:t xml:space="preserve">, </w:t>
      </w:r>
      <w:r w:rsidRPr="005A0C0F">
        <w:rPr>
          <w:i/>
          <w:u w:val="single"/>
        </w:rPr>
        <w:t>366.05, 367.156, 368.05, 368.108, 427.704</w:t>
      </w:r>
      <w:proofErr w:type="gramStart"/>
      <w:r w:rsidRPr="005A0C0F">
        <w:rPr>
          <w:i/>
          <w:u w:val="single"/>
        </w:rPr>
        <w:t>,  FS</w:t>
      </w:r>
      <w:proofErr w:type="gramEnd"/>
      <w:r w:rsidRPr="005A0C0F">
        <w:rPr>
          <w:i/>
          <w:u w:val="single"/>
        </w:rPr>
        <w:t xml:space="preserve">. </w:t>
      </w:r>
      <w:proofErr w:type="gramStart"/>
      <w:r w:rsidRPr="005A0C0F">
        <w:rPr>
          <w:i/>
          <w:u w:val="single"/>
        </w:rPr>
        <w:t xml:space="preserve">History–New </w:t>
      </w:r>
      <w:r>
        <w:rPr>
          <w:i/>
          <w:u w:val="single"/>
        </w:rPr>
        <w:t>_____</w:t>
      </w:r>
      <w:r w:rsidRPr="005A0C0F">
        <w:rPr>
          <w:i/>
          <w:u w:val="single"/>
        </w:rPr>
        <w:t>.</w:t>
      </w:r>
      <w:proofErr w:type="gramEnd"/>
    </w:p>
    <w:p w:rsidR="004A0170" w:rsidRDefault="004A0170" w:rsidP="00EB484B">
      <w:pPr>
        <w:pStyle w:val="BodyText"/>
      </w:pPr>
    </w:p>
    <w:p w:rsidR="00D442E9" w:rsidRDefault="00D442E9" w:rsidP="00EB484B">
      <w:pPr>
        <w:pStyle w:val="BodyText"/>
        <w:sectPr w:rsidR="00D442E9" w:rsidSect="00D442E9">
          <w:headerReference w:type="default" r:id="rId29"/>
          <w:footerReference w:type="default" r:id="rId30"/>
          <w:headerReference w:type="first" r:id="rId31"/>
          <w:footerReference w:type="first" r:id="rId32"/>
          <w:pgSz w:w="12240" w:h="15840" w:code="1"/>
          <w:pgMar w:top="360" w:right="720" w:bottom="360" w:left="2405" w:header="360" w:footer="360" w:gutter="0"/>
          <w:cols w:space="720"/>
          <w:formProt w:val="0"/>
          <w:docGrid w:linePitch="360"/>
        </w:sectPr>
      </w:pPr>
    </w:p>
    <w:p w:rsidR="00515DF3" w:rsidRDefault="004C136D" w:rsidP="00D442E9">
      <w:pPr>
        <w:sectPr w:rsidR="00515DF3" w:rsidSect="00515DF3">
          <w:headerReference w:type="default" r:id="rId33"/>
          <w:footerReference w:type="default" r:id="rId34"/>
          <w:pgSz w:w="12240" w:h="15840" w:code="1"/>
          <w:pgMar w:top="1440" w:right="1440" w:bottom="1440" w:left="1440" w:header="360" w:footer="360" w:gutter="0"/>
          <w:cols w:space="720"/>
          <w:formProt w:val="0"/>
          <w:docGrid w:linePitch="360"/>
        </w:sectPr>
      </w:pPr>
      <w:r>
        <w:rPr>
          <w:noProof/>
        </w:rPr>
        <w:lastRenderedPageBreak/>
        <w:drawing>
          <wp:inline distT="0" distB="0" distL="0" distR="0">
            <wp:extent cx="6858000" cy="8872220"/>
            <wp:effectExtent l="0" t="0" r="0" b="508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58000" cy="8872220"/>
                    </a:xfrm>
                    <a:prstGeom prst="rect">
                      <a:avLst/>
                    </a:prstGeom>
                  </pic:spPr>
                </pic:pic>
              </a:graphicData>
            </a:graphic>
          </wp:inline>
        </w:drawing>
      </w:r>
    </w:p>
    <w:p w:rsidR="00515DF3" w:rsidRDefault="00515DF3" w:rsidP="00D442E9">
      <w:r>
        <w:rPr>
          <w:noProof/>
        </w:rPr>
        <w:lastRenderedPageBreak/>
        <w:drawing>
          <wp:inline distT="0" distB="0" distL="0" distR="0">
            <wp:extent cx="5943600" cy="77025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702550"/>
                    </a:xfrm>
                    <a:prstGeom prst="rect">
                      <a:avLst/>
                    </a:prstGeom>
                  </pic:spPr>
                </pic:pic>
              </a:graphicData>
            </a:graphic>
          </wp:inline>
        </w:drawing>
      </w:r>
    </w:p>
    <w:p w:rsidR="00515DF3" w:rsidRDefault="00515DF3" w:rsidP="00515DF3">
      <w:r>
        <w:br w:type="page"/>
      </w:r>
    </w:p>
    <w:p w:rsidR="00515DF3" w:rsidRDefault="00515DF3" w:rsidP="00D442E9">
      <w:r>
        <w:rPr>
          <w:noProof/>
        </w:rPr>
        <w:lastRenderedPageBreak/>
        <w:drawing>
          <wp:inline distT="0" distB="0" distL="0" distR="0">
            <wp:extent cx="5943600" cy="7688580"/>
            <wp:effectExtent l="0" t="0" r="0" b="762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688580"/>
                    </a:xfrm>
                    <a:prstGeom prst="rect">
                      <a:avLst/>
                    </a:prstGeom>
                  </pic:spPr>
                </pic:pic>
              </a:graphicData>
            </a:graphic>
          </wp:inline>
        </w:drawing>
      </w:r>
    </w:p>
    <w:p w:rsidR="00515DF3" w:rsidRDefault="00515DF3" w:rsidP="00515DF3">
      <w:r>
        <w:br w:type="page"/>
      </w:r>
    </w:p>
    <w:p w:rsidR="00515DF3" w:rsidRDefault="00515DF3" w:rsidP="00D442E9">
      <w:r>
        <w:rPr>
          <w:noProof/>
        </w:rPr>
        <w:lastRenderedPageBreak/>
        <w:drawing>
          <wp:inline distT="0" distB="0" distL="0" distR="0">
            <wp:extent cx="5943600" cy="7675245"/>
            <wp:effectExtent l="0" t="0" r="0" b="1905"/>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75245"/>
                    </a:xfrm>
                    <a:prstGeom prst="rect">
                      <a:avLst/>
                    </a:prstGeom>
                  </pic:spPr>
                </pic:pic>
              </a:graphicData>
            </a:graphic>
          </wp:inline>
        </w:drawing>
      </w:r>
    </w:p>
    <w:p w:rsidR="00515DF3" w:rsidRDefault="00515DF3" w:rsidP="00515DF3">
      <w:r>
        <w:br w:type="page"/>
      </w:r>
    </w:p>
    <w:p w:rsidR="00515DF3" w:rsidRDefault="00515DF3" w:rsidP="00D442E9">
      <w:r>
        <w:rPr>
          <w:noProof/>
        </w:rPr>
        <w:lastRenderedPageBreak/>
        <w:drawing>
          <wp:inline distT="0" distB="0" distL="0" distR="0">
            <wp:extent cx="5943600" cy="7706995"/>
            <wp:effectExtent l="0" t="0" r="0" b="8255"/>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706995"/>
                    </a:xfrm>
                    <a:prstGeom prst="rect">
                      <a:avLst/>
                    </a:prstGeom>
                  </pic:spPr>
                </pic:pic>
              </a:graphicData>
            </a:graphic>
          </wp:inline>
        </w:drawing>
      </w:r>
    </w:p>
    <w:p w:rsidR="00515DF3" w:rsidRDefault="00515DF3" w:rsidP="00515DF3">
      <w:r>
        <w:br w:type="page"/>
      </w:r>
    </w:p>
    <w:p w:rsidR="00EB484B" w:rsidRDefault="00515DF3" w:rsidP="00D442E9">
      <w:r>
        <w:rPr>
          <w:noProof/>
        </w:rPr>
        <w:lastRenderedPageBreak/>
        <w:drawing>
          <wp:inline distT="0" distB="0" distL="0" distR="0">
            <wp:extent cx="5943600" cy="768540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85405"/>
                    </a:xfrm>
                    <a:prstGeom prst="rect">
                      <a:avLst/>
                    </a:prstGeom>
                  </pic:spPr>
                </pic:pic>
              </a:graphicData>
            </a:graphic>
          </wp:inline>
        </w:drawing>
      </w:r>
    </w:p>
    <w:sectPr w:rsidR="00EB484B" w:rsidSect="00515DF3">
      <w:headerReference w:type="default" r:id="rId41"/>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B42" w:rsidRDefault="006A7B42">
      <w:r>
        <w:separator/>
      </w:r>
    </w:p>
  </w:endnote>
  <w:endnote w:type="continuationSeparator" w:id="0">
    <w:p w:rsidR="006A7B42" w:rsidRDefault="006A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4634F">
      <w:rPr>
        <w:rStyle w:val="PageNumber"/>
        <w:noProof/>
      </w:rPr>
      <w:t>5</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A7B42" w:rsidRDefault="006A7B42">
    <w:pPr>
      <w:pStyle w:val="Footer"/>
    </w:pPr>
    <w:r>
      <w:t xml:space="preserve">CODING: Words </w:t>
    </w:r>
    <w:r>
      <w:rPr>
        <w:u w:val="single"/>
      </w:rPr>
      <w:t>underlined</w:t>
    </w:r>
    <w:r>
      <w:t xml:space="preserve"> are additions; words in struck through type are deletions from existing law.</w:t>
    </w:r>
  </w:p>
  <w:p w:rsidR="006A7B42" w:rsidRDefault="006A7B42">
    <w:pPr>
      <w:pStyle w:val="Footer"/>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rsidP="006A7B42">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44634F">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A7B42" w:rsidRDefault="006A7B42">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4634F">
      <w:rPr>
        <w:rStyle w:val="PageNumber"/>
        <w:noProof/>
      </w:rPr>
      <w:t>6</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A7B42" w:rsidRDefault="006A7B42">
    <w:pPr>
      <w:pStyle w:val="Footer"/>
    </w:pPr>
    <w:r>
      <w:t xml:space="preserve">CODING: Words </w:t>
    </w:r>
    <w:r>
      <w:rPr>
        <w:u w:val="single"/>
      </w:rPr>
      <w:t>underlined</w:t>
    </w:r>
    <w:r>
      <w:t xml:space="preserve"> are additions; words in struck through type are deletions from existing law.</w:t>
    </w:r>
  </w:p>
  <w:p w:rsidR="006A7B42" w:rsidRDefault="006A7B42">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A7B42" w:rsidRDefault="006A7B42">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4634F">
      <w:rPr>
        <w:rStyle w:val="PageNumber"/>
        <w:noProof/>
      </w:rPr>
      <w:t>7</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A7B42" w:rsidRDefault="006A7B42">
    <w:pPr>
      <w:pStyle w:val="Footer"/>
    </w:pPr>
    <w:r>
      <w:t xml:space="preserve">CODING: Words </w:t>
    </w:r>
    <w:r>
      <w:rPr>
        <w:u w:val="single"/>
      </w:rPr>
      <w:t>underlined</w:t>
    </w:r>
    <w:r>
      <w:t xml:space="preserve"> are additions; words in struck through type are deletions from existing law.</w:t>
    </w:r>
  </w:p>
  <w:p w:rsidR="006A7B42" w:rsidRDefault="006A7B42">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A7B42" w:rsidRDefault="006A7B42">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4634F">
      <w:rPr>
        <w:rStyle w:val="PageNumber"/>
        <w:noProof/>
      </w:rPr>
      <w:t>8</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B42" w:rsidRDefault="006A7B42">
      <w:r>
        <w:separator/>
      </w:r>
    </w:p>
  </w:footnote>
  <w:footnote w:type="continuationSeparator" w:id="0">
    <w:p w:rsidR="006A7B42" w:rsidRDefault="006A7B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20190074-PU</w:t>
    </w:r>
    <w:bookmarkEnd w:id="15"/>
  </w:p>
  <w:p w:rsidR="006A7B42" w:rsidRDefault="006A7B42">
    <w:pPr>
      <w:pStyle w:val="Header"/>
    </w:pPr>
    <w:r>
      <w:t xml:space="preserve">Date: </w:t>
    </w:r>
    <w:r w:rsidR="00F90422">
      <w:fldChar w:fldCharType="begin"/>
    </w:r>
    <w:r w:rsidR="00F90422">
      <w:instrText xml:space="preserve"> REF FilingDate </w:instrText>
    </w:r>
    <w:r w:rsidR="00F90422">
      <w:fldChar w:fldCharType="separate"/>
    </w:r>
    <w:r w:rsidR="004704F4">
      <w:t>May 30, 2019</w:t>
    </w:r>
    <w:r w:rsidR="00F90422">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rsidP="00EB484B">
    <w:pPr>
      <w:pStyle w:val="Header"/>
      <w:tabs>
        <w:tab w:val="clear" w:pos="4320"/>
        <w:tab w:val="clear" w:pos="8640"/>
        <w:tab w:val="right" w:pos="9360"/>
      </w:tabs>
    </w:pPr>
    <w:r>
      <w:fldChar w:fldCharType="begin"/>
    </w:r>
    <w:r>
      <w:instrText xml:space="preserve"> REF DocketLabel</w:instrText>
    </w:r>
    <w:r>
      <w:fldChar w:fldCharType="separate"/>
    </w:r>
    <w:r w:rsidR="004704F4">
      <w:t>Docket No.</w:t>
    </w:r>
    <w:r>
      <w:fldChar w:fldCharType="end"/>
    </w:r>
    <w:r>
      <w:t xml:space="preserve"> </w:t>
    </w:r>
    <w:r>
      <w:fldChar w:fldCharType="begin"/>
    </w:r>
    <w:r>
      <w:instrText xml:space="preserve"> REF DocketList</w:instrText>
    </w:r>
    <w:r>
      <w:fldChar w:fldCharType="separate"/>
    </w:r>
    <w:r w:rsidR="004704F4">
      <w:t>20190074-PU</w:t>
    </w:r>
    <w:r>
      <w:fldChar w:fldCharType="end"/>
    </w:r>
    <w:r>
      <w:tab/>
      <w:t>ATTACHMENT A</w:t>
    </w:r>
  </w:p>
  <w:p w:rsidR="006A7B42" w:rsidRDefault="006A7B42" w:rsidP="00EB484B">
    <w:pPr>
      <w:pStyle w:val="Header"/>
    </w:pPr>
    <w:r>
      <w:t xml:space="preserve">Date: </w:t>
    </w:r>
    <w:r w:rsidR="00F90422">
      <w:fldChar w:fldCharType="begin"/>
    </w:r>
    <w:r w:rsidR="00F90422">
      <w:instrText xml:space="preserve"> REF FilingDate </w:instrText>
    </w:r>
    <w:r w:rsidR="00F90422">
      <w:fldChar w:fldCharType="separate"/>
    </w:r>
    <w:r w:rsidR="004704F4">
      <w:t>May 30, 2019</w:t>
    </w:r>
    <w:r w:rsidR="00F90422">
      <w:fldChar w:fldCharType="end"/>
    </w:r>
  </w:p>
  <w:p w:rsidR="006A7B42" w:rsidRDefault="006A7B42">
    <w:pPr>
      <w:tabs>
        <w:tab w:val="left" w:pos="3770"/>
      </w:tabs>
      <w:rPr>
        <w:b/>
      </w:rPr>
    </w:pPr>
    <w:r>
      <w:rPr>
        <w:b/>
        <w:noProof/>
      </w:rPr>
      <mc:AlternateContent>
        <mc:Choice Requires="wps">
          <w:drawing>
            <wp:anchor distT="0" distB="0" distL="114300" distR="114300" simplePos="0" relativeHeight="251677696" behindDoc="0" locked="0" layoutInCell="1" allowOverlap="1" wp14:anchorId="1E22F532" wp14:editId="3E253C15">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357EBEF5" wp14:editId="5A7081DD">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B42" w:rsidRDefault="006A7B42">
                          <w:pPr>
                            <w:pStyle w:val="RuleHeader"/>
                            <w:rPr>
                              <w:rStyle w:val="RuleChar"/>
                            </w:rPr>
                          </w:pPr>
                          <w:r>
                            <w:t>1</w:t>
                          </w:r>
                        </w:p>
                        <w:p w:rsidR="006A7B42" w:rsidRDefault="006A7B42">
                          <w:pPr>
                            <w:pStyle w:val="RuleHeader"/>
                          </w:pPr>
                          <w:r>
                            <w:t>2</w:t>
                          </w:r>
                        </w:p>
                        <w:p w:rsidR="006A7B42" w:rsidRDefault="006A7B42">
                          <w:pPr>
                            <w:pStyle w:val="RuleHeader"/>
                          </w:pPr>
                          <w:r>
                            <w:t>3</w:t>
                          </w:r>
                        </w:p>
                        <w:p w:rsidR="006A7B42" w:rsidRDefault="006A7B42">
                          <w:pPr>
                            <w:pStyle w:val="RuleHeader"/>
                          </w:pPr>
                          <w:r>
                            <w:t>4</w:t>
                          </w:r>
                        </w:p>
                        <w:p w:rsidR="006A7B42" w:rsidRDefault="006A7B42">
                          <w:pPr>
                            <w:pStyle w:val="RuleHeader"/>
                          </w:pPr>
                          <w:r>
                            <w:t>5</w:t>
                          </w:r>
                        </w:p>
                        <w:p w:rsidR="006A7B42" w:rsidRDefault="006A7B42">
                          <w:pPr>
                            <w:pStyle w:val="RuleHeader"/>
                          </w:pPr>
                          <w:r>
                            <w:t>6</w:t>
                          </w:r>
                        </w:p>
                        <w:p w:rsidR="006A7B42" w:rsidRDefault="006A7B42">
                          <w:pPr>
                            <w:pStyle w:val="RuleHeader"/>
                          </w:pPr>
                          <w:r>
                            <w:t>7</w:t>
                          </w:r>
                        </w:p>
                        <w:p w:rsidR="006A7B42" w:rsidRDefault="006A7B42">
                          <w:pPr>
                            <w:pStyle w:val="RuleHeader"/>
                          </w:pPr>
                          <w:r>
                            <w:t>8</w:t>
                          </w:r>
                        </w:p>
                        <w:p w:rsidR="006A7B42" w:rsidRDefault="006A7B42">
                          <w:pPr>
                            <w:pStyle w:val="RuleHeader"/>
                          </w:pPr>
                          <w:r>
                            <w:t>9</w:t>
                          </w:r>
                        </w:p>
                        <w:p w:rsidR="006A7B42" w:rsidRDefault="006A7B42">
                          <w:pPr>
                            <w:pStyle w:val="RuleHeader"/>
                          </w:pPr>
                          <w:r>
                            <w:t>10</w:t>
                          </w:r>
                        </w:p>
                        <w:p w:rsidR="006A7B42" w:rsidRDefault="006A7B42">
                          <w:pPr>
                            <w:pStyle w:val="RuleHeader"/>
                          </w:pPr>
                          <w:r>
                            <w:t>11</w:t>
                          </w:r>
                        </w:p>
                        <w:p w:rsidR="006A7B42" w:rsidRDefault="006A7B42">
                          <w:pPr>
                            <w:pStyle w:val="RuleHeader"/>
                          </w:pPr>
                          <w:r>
                            <w:t>12</w:t>
                          </w:r>
                        </w:p>
                        <w:p w:rsidR="006A7B42" w:rsidRDefault="006A7B42">
                          <w:pPr>
                            <w:pStyle w:val="RuleHeader"/>
                          </w:pPr>
                          <w:r>
                            <w:t>13</w:t>
                          </w:r>
                        </w:p>
                        <w:p w:rsidR="006A7B42" w:rsidRDefault="006A7B42">
                          <w:pPr>
                            <w:pStyle w:val="RuleHeader"/>
                          </w:pPr>
                          <w:r>
                            <w:t>14</w:t>
                          </w:r>
                        </w:p>
                        <w:p w:rsidR="006A7B42" w:rsidRDefault="006A7B42">
                          <w:pPr>
                            <w:pStyle w:val="RuleHeader"/>
                          </w:pPr>
                          <w:r>
                            <w:t>15</w:t>
                          </w:r>
                        </w:p>
                        <w:p w:rsidR="006A7B42" w:rsidRDefault="006A7B42">
                          <w:pPr>
                            <w:pStyle w:val="RuleHeader"/>
                          </w:pPr>
                          <w:r>
                            <w:t>16</w:t>
                          </w:r>
                        </w:p>
                        <w:p w:rsidR="006A7B42" w:rsidRDefault="006A7B42">
                          <w:pPr>
                            <w:pStyle w:val="RuleHeader"/>
                          </w:pPr>
                          <w:r>
                            <w:t>17</w:t>
                          </w:r>
                        </w:p>
                        <w:p w:rsidR="006A7B42" w:rsidRDefault="006A7B42">
                          <w:pPr>
                            <w:pStyle w:val="RuleHeader"/>
                          </w:pPr>
                          <w:r>
                            <w:t>18</w:t>
                          </w:r>
                        </w:p>
                        <w:p w:rsidR="006A7B42" w:rsidRDefault="006A7B42">
                          <w:pPr>
                            <w:pStyle w:val="RuleHeader"/>
                          </w:pPr>
                          <w:r>
                            <w:t>19</w:t>
                          </w:r>
                        </w:p>
                        <w:p w:rsidR="006A7B42" w:rsidRDefault="006A7B42">
                          <w:pPr>
                            <w:pStyle w:val="RuleHeader"/>
                          </w:pPr>
                          <w:r>
                            <w:t>20</w:t>
                          </w:r>
                        </w:p>
                        <w:p w:rsidR="006A7B42" w:rsidRDefault="006A7B42">
                          <w:pPr>
                            <w:pStyle w:val="RuleHeader"/>
                          </w:pPr>
                          <w:r>
                            <w:t>21</w:t>
                          </w:r>
                        </w:p>
                        <w:p w:rsidR="006A7B42" w:rsidRDefault="006A7B42">
                          <w:pPr>
                            <w:pStyle w:val="RuleHeader"/>
                          </w:pPr>
                          <w:r>
                            <w:t>22</w:t>
                          </w:r>
                        </w:p>
                        <w:p w:rsidR="006A7B42" w:rsidRDefault="006A7B42">
                          <w:pPr>
                            <w:pStyle w:val="RuleHeader"/>
                          </w:pPr>
                          <w:r>
                            <w:t>23</w:t>
                          </w:r>
                        </w:p>
                        <w:p w:rsidR="006A7B42" w:rsidRDefault="006A7B42">
                          <w:pPr>
                            <w:pStyle w:val="RuleHeader"/>
                          </w:pPr>
                          <w:r>
                            <w:t>24</w:t>
                          </w:r>
                        </w:p>
                        <w:p w:rsidR="006A7B42" w:rsidRDefault="006A7B4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6A7B42" w:rsidRDefault="006A7B42">
                    <w:pPr>
                      <w:pStyle w:val="RuleHeader"/>
                      <w:rPr>
                        <w:rStyle w:val="RuleChar"/>
                      </w:rPr>
                    </w:pPr>
                    <w:r>
                      <w:t>1</w:t>
                    </w:r>
                  </w:p>
                  <w:p w:rsidR="006A7B42" w:rsidRDefault="006A7B42">
                    <w:pPr>
                      <w:pStyle w:val="RuleHeader"/>
                    </w:pPr>
                    <w:r>
                      <w:t>2</w:t>
                    </w:r>
                  </w:p>
                  <w:p w:rsidR="006A7B42" w:rsidRDefault="006A7B42">
                    <w:pPr>
                      <w:pStyle w:val="RuleHeader"/>
                    </w:pPr>
                    <w:r>
                      <w:t>3</w:t>
                    </w:r>
                  </w:p>
                  <w:p w:rsidR="006A7B42" w:rsidRDefault="006A7B42">
                    <w:pPr>
                      <w:pStyle w:val="RuleHeader"/>
                    </w:pPr>
                    <w:r>
                      <w:t>4</w:t>
                    </w:r>
                  </w:p>
                  <w:p w:rsidR="006A7B42" w:rsidRDefault="006A7B42">
                    <w:pPr>
                      <w:pStyle w:val="RuleHeader"/>
                    </w:pPr>
                    <w:r>
                      <w:t>5</w:t>
                    </w:r>
                  </w:p>
                  <w:p w:rsidR="006A7B42" w:rsidRDefault="006A7B42">
                    <w:pPr>
                      <w:pStyle w:val="RuleHeader"/>
                    </w:pPr>
                    <w:r>
                      <w:t>6</w:t>
                    </w:r>
                  </w:p>
                  <w:p w:rsidR="006A7B42" w:rsidRDefault="006A7B42">
                    <w:pPr>
                      <w:pStyle w:val="RuleHeader"/>
                    </w:pPr>
                    <w:r>
                      <w:t>7</w:t>
                    </w:r>
                  </w:p>
                  <w:p w:rsidR="006A7B42" w:rsidRDefault="006A7B42">
                    <w:pPr>
                      <w:pStyle w:val="RuleHeader"/>
                    </w:pPr>
                    <w:r>
                      <w:t>8</w:t>
                    </w:r>
                  </w:p>
                  <w:p w:rsidR="006A7B42" w:rsidRDefault="006A7B42">
                    <w:pPr>
                      <w:pStyle w:val="RuleHeader"/>
                    </w:pPr>
                    <w:r>
                      <w:t>9</w:t>
                    </w:r>
                  </w:p>
                  <w:p w:rsidR="006A7B42" w:rsidRDefault="006A7B42">
                    <w:pPr>
                      <w:pStyle w:val="RuleHeader"/>
                    </w:pPr>
                    <w:r>
                      <w:t>10</w:t>
                    </w:r>
                  </w:p>
                  <w:p w:rsidR="006A7B42" w:rsidRDefault="006A7B42">
                    <w:pPr>
                      <w:pStyle w:val="RuleHeader"/>
                    </w:pPr>
                    <w:r>
                      <w:t>11</w:t>
                    </w:r>
                  </w:p>
                  <w:p w:rsidR="006A7B42" w:rsidRDefault="006A7B42">
                    <w:pPr>
                      <w:pStyle w:val="RuleHeader"/>
                    </w:pPr>
                    <w:r>
                      <w:t>12</w:t>
                    </w:r>
                  </w:p>
                  <w:p w:rsidR="006A7B42" w:rsidRDefault="006A7B42">
                    <w:pPr>
                      <w:pStyle w:val="RuleHeader"/>
                    </w:pPr>
                    <w:r>
                      <w:t>13</w:t>
                    </w:r>
                  </w:p>
                  <w:p w:rsidR="006A7B42" w:rsidRDefault="006A7B42">
                    <w:pPr>
                      <w:pStyle w:val="RuleHeader"/>
                    </w:pPr>
                    <w:r>
                      <w:t>14</w:t>
                    </w:r>
                  </w:p>
                  <w:p w:rsidR="006A7B42" w:rsidRDefault="006A7B42">
                    <w:pPr>
                      <w:pStyle w:val="RuleHeader"/>
                    </w:pPr>
                    <w:r>
                      <w:t>15</w:t>
                    </w:r>
                  </w:p>
                  <w:p w:rsidR="006A7B42" w:rsidRDefault="006A7B42">
                    <w:pPr>
                      <w:pStyle w:val="RuleHeader"/>
                    </w:pPr>
                    <w:r>
                      <w:t>16</w:t>
                    </w:r>
                  </w:p>
                  <w:p w:rsidR="006A7B42" w:rsidRDefault="006A7B42">
                    <w:pPr>
                      <w:pStyle w:val="RuleHeader"/>
                    </w:pPr>
                    <w:r>
                      <w:t>17</w:t>
                    </w:r>
                  </w:p>
                  <w:p w:rsidR="006A7B42" w:rsidRDefault="006A7B42">
                    <w:pPr>
                      <w:pStyle w:val="RuleHeader"/>
                    </w:pPr>
                    <w:r>
                      <w:t>18</w:t>
                    </w:r>
                  </w:p>
                  <w:p w:rsidR="006A7B42" w:rsidRDefault="006A7B42">
                    <w:pPr>
                      <w:pStyle w:val="RuleHeader"/>
                    </w:pPr>
                    <w:r>
                      <w:t>19</w:t>
                    </w:r>
                  </w:p>
                  <w:p w:rsidR="006A7B42" w:rsidRDefault="006A7B42">
                    <w:pPr>
                      <w:pStyle w:val="RuleHeader"/>
                    </w:pPr>
                    <w:r>
                      <w:t>20</w:t>
                    </w:r>
                  </w:p>
                  <w:p w:rsidR="006A7B42" w:rsidRDefault="006A7B42">
                    <w:pPr>
                      <w:pStyle w:val="RuleHeader"/>
                    </w:pPr>
                    <w:r>
                      <w:t>21</w:t>
                    </w:r>
                  </w:p>
                  <w:p w:rsidR="006A7B42" w:rsidRDefault="006A7B42">
                    <w:pPr>
                      <w:pStyle w:val="RuleHeader"/>
                    </w:pPr>
                    <w:r>
                      <w:t>22</w:t>
                    </w:r>
                  </w:p>
                  <w:p w:rsidR="006A7B42" w:rsidRDefault="006A7B42">
                    <w:pPr>
                      <w:pStyle w:val="RuleHeader"/>
                    </w:pPr>
                    <w:r>
                      <w:t>23</w:t>
                    </w:r>
                  </w:p>
                  <w:p w:rsidR="006A7B42" w:rsidRDefault="006A7B42">
                    <w:pPr>
                      <w:pStyle w:val="RuleHeader"/>
                    </w:pPr>
                    <w:r>
                      <w:t>24</w:t>
                    </w:r>
                  </w:p>
                  <w:p w:rsidR="006A7B42" w:rsidRDefault="006A7B4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2932D25B" wp14:editId="1DBCA316">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68C9350B" wp14:editId="0A04CDBA">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tabs>
        <w:tab w:val="left" w:pos="3770"/>
      </w:tabs>
    </w:pPr>
    <w:r>
      <w:rPr>
        <w:noProof/>
      </w:rPr>
      <mc:AlternateContent>
        <mc:Choice Requires="wps">
          <w:drawing>
            <wp:anchor distT="0" distB="0" distL="114300" distR="114300" simplePos="0" relativeHeight="251681792" behindDoc="0" locked="0" layoutInCell="1" allowOverlap="1" wp14:anchorId="66382EF9" wp14:editId="146EFAC0">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4864" behindDoc="0" locked="0" layoutInCell="1" allowOverlap="1" wp14:anchorId="009647A2" wp14:editId="2046C7F4">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B42" w:rsidRDefault="006A7B42">
                          <w:pPr>
                            <w:jc w:val="right"/>
                          </w:pPr>
                          <w:r>
                            <w:t>1</w:t>
                          </w:r>
                        </w:p>
                        <w:p w:rsidR="006A7B42" w:rsidRDefault="006A7B42">
                          <w:pPr>
                            <w:jc w:val="right"/>
                          </w:pPr>
                          <w:r>
                            <w:t>2</w:t>
                          </w:r>
                        </w:p>
                        <w:p w:rsidR="006A7B42" w:rsidRDefault="006A7B42">
                          <w:pPr>
                            <w:jc w:val="right"/>
                          </w:pPr>
                          <w:r>
                            <w:t>3</w:t>
                          </w:r>
                        </w:p>
                        <w:p w:rsidR="006A7B42" w:rsidRDefault="006A7B42">
                          <w:pPr>
                            <w:jc w:val="right"/>
                          </w:pPr>
                          <w:r>
                            <w:t>4</w:t>
                          </w:r>
                        </w:p>
                        <w:p w:rsidR="006A7B42" w:rsidRDefault="006A7B42">
                          <w:pPr>
                            <w:jc w:val="right"/>
                          </w:pPr>
                          <w:r>
                            <w:t>5</w:t>
                          </w:r>
                        </w:p>
                        <w:p w:rsidR="006A7B42" w:rsidRDefault="006A7B42">
                          <w:pPr>
                            <w:jc w:val="right"/>
                          </w:pPr>
                          <w:r>
                            <w:t>6</w:t>
                          </w:r>
                        </w:p>
                        <w:p w:rsidR="006A7B42" w:rsidRDefault="006A7B42">
                          <w:pPr>
                            <w:jc w:val="right"/>
                          </w:pPr>
                          <w:r>
                            <w:t>7</w:t>
                          </w:r>
                        </w:p>
                        <w:p w:rsidR="006A7B42" w:rsidRDefault="006A7B42">
                          <w:pPr>
                            <w:jc w:val="right"/>
                          </w:pPr>
                          <w:r>
                            <w:t>8</w:t>
                          </w:r>
                        </w:p>
                        <w:p w:rsidR="006A7B42" w:rsidRDefault="006A7B42">
                          <w:pPr>
                            <w:jc w:val="right"/>
                          </w:pPr>
                          <w:r>
                            <w:t>9</w:t>
                          </w:r>
                        </w:p>
                        <w:p w:rsidR="006A7B42" w:rsidRDefault="006A7B42">
                          <w:pPr>
                            <w:jc w:val="right"/>
                          </w:pPr>
                          <w:r>
                            <w:t>10</w:t>
                          </w:r>
                        </w:p>
                        <w:p w:rsidR="006A7B42" w:rsidRDefault="006A7B42">
                          <w:pPr>
                            <w:jc w:val="right"/>
                          </w:pPr>
                          <w:r>
                            <w:t>11</w:t>
                          </w:r>
                        </w:p>
                        <w:p w:rsidR="006A7B42" w:rsidRDefault="006A7B42">
                          <w:pPr>
                            <w:jc w:val="right"/>
                          </w:pPr>
                          <w:r>
                            <w:t>12</w:t>
                          </w:r>
                        </w:p>
                        <w:p w:rsidR="006A7B42" w:rsidRDefault="006A7B42">
                          <w:pPr>
                            <w:jc w:val="right"/>
                          </w:pPr>
                          <w:r>
                            <w:t>13</w:t>
                          </w:r>
                        </w:p>
                        <w:p w:rsidR="006A7B42" w:rsidRDefault="006A7B42">
                          <w:pPr>
                            <w:jc w:val="right"/>
                          </w:pPr>
                          <w:r>
                            <w:t>14</w:t>
                          </w:r>
                        </w:p>
                        <w:p w:rsidR="006A7B42" w:rsidRDefault="006A7B42">
                          <w:pPr>
                            <w:jc w:val="right"/>
                          </w:pPr>
                          <w:r>
                            <w:t>15</w:t>
                          </w:r>
                        </w:p>
                        <w:p w:rsidR="006A7B42" w:rsidRDefault="006A7B42">
                          <w:pPr>
                            <w:jc w:val="right"/>
                          </w:pPr>
                          <w:r>
                            <w:t>16</w:t>
                          </w:r>
                        </w:p>
                        <w:p w:rsidR="006A7B42" w:rsidRDefault="006A7B42">
                          <w:pPr>
                            <w:jc w:val="right"/>
                          </w:pPr>
                          <w:r>
                            <w:t>17</w:t>
                          </w:r>
                        </w:p>
                        <w:p w:rsidR="006A7B42" w:rsidRDefault="006A7B42">
                          <w:pPr>
                            <w:jc w:val="right"/>
                          </w:pPr>
                          <w:r>
                            <w:t>18</w:t>
                          </w:r>
                        </w:p>
                        <w:p w:rsidR="006A7B42" w:rsidRDefault="006A7B42">
                          <w:pPr>
                            <w:jc w:val="right"/>
                          </w:pPr>
                          <w:r>
                            <w:t>19</w:t>
                          </w:r>
                        </w:p>
                        <w:p w:rsidR="006A7B42" w:rsidRDefault="006A7B42">
                          <w:pPr>
                            <w:jc w:val="right"/>
                          </w:pPr>
                          <w:r>
                            <w:t>20</w:t>
                          </w:r>
                        </w:p>
                        <w:p w:rsidR="006A7B42" w:rsidRDefault="006A7B42">
                          <w:pPr>
                            <w:jc w:val="right"/>
                          </w:pPr>
                          <w:r>
                            <w:t>21</w:t>
                          </w:r>
                        </w:p>
                        <w:p w:rsidR="006A7B42" w:rsidRDefault="006A7B42">
                          <w:pPr>
                            <w:jc w:val="right"/>
                          </w:pPr>
                          <w:r>
                            <w:t>22</w:t>
                          </w:r>
                        </w:p>
                        <w:p w:rsidR="006A7B42" w:rsidRDefault="006A7B42">
                          <w:pPr>
                            <w:jc w:val="right"/>
                          </w:pPr>
                          <w:r>
                            <w:t>23</w:t>
                          </w:r>
                        </w:p>
                        <w:p w:rsidR="006A7B42" w:rsidRDefault="006A7B42">
                          <w:pPr>
                            <w:jc w:val="right"/>
                          </w:pPr>
                          <w:r>
                            <w:t>24</w:t>
                          </w:r>
                        </w:p>
                        <w:p w:rsidR="006A7B42" w:rsidRDefault="006A7B42">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6A7B42" w:rsidRDefault="006A7B42">
                    <w:pPr>
                      <w:jc w:val="right"/>
                    </w:pPr>
                    <w:r>
                      <w:t>1</w:t>
                    </w:r>
                  </w:p>
                  <w:p w:rsidR="006A7B42" w:rsidRDefault="006A7B42">
                    <w:pPr>
                      <w:jc w:val="right"/>
                    </w:pPr>
                    <w:r>
                      <w:t>2</w:t>
                    </w:r>
                  </w:p>
                  <w:p w:rsidR="006A7B42" w:rsidRDefault="006A7B42">
                    <w:pPr>
                      <w:jc w:val="right"/>
                    </w:pPr>
                    <w:r>
                      <w:t>3</w:t>
                    </w:r>
                  </w:p>
                  <w:p w:rsidR="006A7B42" w:rsidRDefault="006A7B42">
                    <w:pPr>
                      <w:jc w:val="right"/>
                    </w:pPr>
                    <w:r>
                      <w:t>4</w:t>
                    </w:r>
                  </w:p>
                  <w:p w:rsidR="006A7B42" w:rsidRDefault="006A7B42">
                    <w:pPr>
                      <w:jc w:val="right"/>
                    </w:pPr>
                    <w:r>
                      <w:t>5</w:t>
                    </w:r>
                  </w:p>
                  <w:p w:rsidR="006A7B42" w:rsidRDefault="006A7B42">
                    <w:pPr>
                      <w:jc w:val="right"/>
                    </w:pPr>
                    <w:r>
                      <w:t>6</w:t>
                    </w:r>
                  </w:p>
                  <w:p w:rsidR="006A7B42" w:rsidRDefault="006A7B42">
                    <w:pPr>
                      <w:jc w:val="right"/>
                    </w:pPr>
                    <w:r>
                      <w:t>7</w:t>
                    </w:r>
                  </w:p>
                  <w:p w:rsidR="006A7B42" w:rsidRDefault="006A7B42">
                    <w:pPr>
                      <w:jc w:val="right"/>
                    </w:pPr>
                    <w:r>
                      <w:t>8</w:t>
                    </w:r>
                  </w:p>
                  <w:p w:rsidR="006A7B42" w:rsidRDefault="006A7B42">
                    <w:pPr>
                      <w:jc w:val="right"/>
                    </w:pPr>
                    <w:r>
                      <w:t>9</w:t>
                    </w:r>
                  </w:p>
                  <w:p w:rsidR="006A7B42" w:rsidRDefault="006A7B42">
                    <w:pPr>
                      <w:jc w:val="right"/>
                    </w:pPr>
                    <w:r>
                      <w:t>10</w:t>
                    </w:r>
                  </w:p>
                  <w:p w:rsidR="006A7B42" w:rsidRDefault="006A7B42">
                    <w:pPr>
                      <w:jc w:val="right"/>
                    </w:pPr>
                    <w:r>
                      <w:t>11</w:t>
                    </w:r>
                  </w:p>
                  <w:p w:rsidR="006A7B42" w:rsidRDefault="006A7B42">
                    <w:pPr>
                      <w:jc w:val="right"/>
                    </w:pPr>
                    <w:r>
                      <w:t>12</w:t>
                    </w:r>
                  </w:p>
                  <w:p w:rsidR="006A7B42" w:rsidRDefault="006A7B42">
                    <w:pPr>
                      <w:jc w:val="right"/>
                    </w:pPr>
                    <w:r>
                      <w:t>13</w:t>
                    </w:r>
                  </w:p>
                  <w:p w:rsidR="006A7B42" w:rsidRDefault="006A7B42">
                    <w:pPr>
                      <w:jc w:val="right"/>
                    </w:pPr>
                    <w:r>
                      <w:t>14</w:t>
                    </w:r>
                  </w:p>
                  <w:p w:rsidR="006A7B42" w:rsidRDefault="006A7B42">
                    <w:pPr>
                      <w:jc w:val="right"/>
                    </w:pPr>
                    <w:r>
                      <w:t>15</w:t>
                    </w:r>
                  </w:p>
                  <w:p w:rsidR="006A7B42" w:rsidRDefault="006A7B42">
                    <w:pPr>
                      <w:jc w:val="right"/>
                    </w:pPr>
                    <w:r>
                      <w:t>16</w:t>
                    </w:r>
                  </w:p>
                  <w:p w:rsidR="006A7B42" w:rsidRDefault="006A7B42">
                    <w:pPr>
                      <w:jc w:val="right"/>
                    </w:pPr>
                    <w:r>
                      <w:t>17</w:t>
                    </w:r>
                  </w:p>
                  <w:p w:rsidR="006A7B42" w:rsidRDefault="006A7B42">
                    <w:pPr>
                      <w:jc w:val="right"/>
                    </w:pPr>
                    <w:r>
                      <w:t>18</w:t>
                    </w:r>
                  </w:p>
                  <w:p w:rsidR="006A7B42" w:rsidRDefault="006A7B42">
                    <w:pPr>
                      <w:jc w:val="right"/>
                    </w:pPr>
                    <w:r>
                      <w:t>19</w:t>
                    </w:r>
                  </w:p>
                  <w:p w:rsidR="006A7B42" w:rsidRDefault="006A7B42">
                    <w:pPr>
                      <w:jc w:val="right"/>
                    </w:pPr>
                    <w:r>
                      <w:t>20</w:t>
                    </w:r>
                  </w:p>
                  <w:p w:rsidR="006A7B42" w:rsidRDefault="006A7B42">
                    <w:pPr>
                      <w:jc w:val="right"/>
                    </w:pPr>
                    <w:r>
                      <w:t>21</w:t>
                    </w:r>
                  </w:p>
                  <w:p w:rsidR="006A7B42" w:rsidRDefault="006A7B42">
                    <w:pPr>
                      <w:jc w:val="right"/>
                    </w:pPr>
                    <w:r>
                      <w:t>22</w:t>
                    </w:r>
                  </w:p>
                  <w:p w:rsidR="006A7B42" w:rsidRDefault="006A7B42">
                    <w:pPr>
                      <w:jc w:val="right"/>
                    </w:pPr>
                    <w:r>
                      <w:t>23</w:t>
                    </w:r>
                  </w:p>
                  <w:p w:rsidR="006A7B42" w:rsidRDefault="006A7B42">
                    <w:pPr>
                      <w:jc w:val="right"/>
                    </w:pPr>
                    <w:r>
                      <w:t>24</w:t>
                    </w:r>
                  </w:p>
                  <w:p w:rsidR="006A7B42" w:rsidRDefault="006A7B42">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567194A9" wp14:editId="5E610580">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4B1CE986" wp14:editId="2F379458">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2E9" w:rsidRDefault="00D442E9" w:rsidP="00EB484B">
    <w:pPr>
      <w:pStyle w:val="Header"/>
      <w:tabs>
        <w:tab w:val="clear" w:pos="4320"/>
        <w:tab w:val="clear" w:pos="8640"/>
        <w:tab w:val="right" w:pos="9360"/>
      </w:tabs>
    </w:pPr>
    <w:r>
      <w:fldChar w:fldCharType="begin"/>
    </w:r>
    <w:r>
      <w:instrText xml:space="preserve"> REF DocketLabel</w:instrText>
    </w:r>
    <w:r>
      <w:fldChar w:fldCharType="separate"/>
    </w:r>
    <w:r w:rsidR="004704F4">
      <w:t>Docket No.</w:t>
    </w:r>
    <w:r>
      <w:fldChar w:fldCharType="end"/>
    </w:r>
    <w:r>
      <w:t xml:space="preserve"> </w:t>
    </w:r>
    <w:r>
      <w:fldChar w:fldCharType="begin"/>
    </w:r>
    <w:r>
      <w:instrText xml:space="preserve"> REF DocketList</w:instrText>
    </w:r>
    <w:r>
      <w:fldChar w:fldCharType="separate"/>
    </w:r>
    <w:r w:rsidR="004704F4">
      <w:t>20190074-PU</w:t>
    </w:r>
    <w:r>
      <w:fldChar w:fldCharType="end"/>
    </w:r>
    <w:r>
      <w:tab/>
      <w:t>ATTACHMENT B</w:t>
    </w:r>
  </w:p>
  <w:p w:rsidR="00D442E9" w:rsidRDefault="00D442E9" w:rsidP="002240F5">
    <w:pPr>
      <w:pStyle w:val="Header"/>
    </w:pPr>
    <w:r>
      <w:t xml:space="preserve">Date: </w:t>
    </w:r>
    <w:r w:rsidR="00F90422">
      <w:fldChar w:fldCharType="begin"/>
    </w:r>
    <w:r w:rsidR="00F90422">
      <w:instrText xml:space="preserve"> REF FilingDate </w:instrText>
    </w:r>
    <w:r w:rsidR="00F90422">
      <w:fldChar w:fldCharType="separate"/>
    </w:r>
    <w:r w:rsidR="004704F4">
      <w:t>May 30, 2019</w:t>
    </w:r>
    <w:r w:rsidR="00F90422">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F3" w:rsidRDefault="00515DF3" w:rsidP="00EB484B">
    <w:pPr>
      <w:pStyle w:val="Header"/>
      <w:tabs>
        <w:tab w:val="clear" w:pos="4320"/>
        <w:tab w:val="clear" w:pos="8640"/>
        <w:tab w:val="right" w:pos="9360"/>
      </w:tabs>
    </w:pPr>
    <w:r>
      <w:fldChar w:fldCharType="begin"/>
    </w:r>
    <w:r>
      <w:instrText xml:space="preserve"> REF DocketLabel</w:instrText>
    </w:r>
    <w:r>
      <w:fldChar w:fldCharType="separate"/>
    </w:r>
    <w:r w:rsidR="004704F4">
      <w:t>Docket No.</w:t>
    </w:r>
    <w:r>
      <w:fldChar w:fldCharType="end"/>
    </w:r>
    <w:r>
      <w:t xml:space="preserve"> </w:t>
    </w:r>
    <w:r>
      <w:fldChar w:fldCharType="begin"/>
    </w:r>
    <w:r>
      <w:instrText xml:space="preserve"> REF DocketList</w:instrText>
    </w:r>
    <w:r>
      <w:fldChar w:fldCharType="separate"/>
    </w:r>
    <w:r w:rsidR="004704F4">
      <w:t>20190074-PU</w:t>
    </w:r>
    <w:r>
      <w:fldChar w:fldCharType="end"/>
    </w:r>
    <w:r>
      <w:tab/>
      <w:t>ATTACHMENT C</w:t>
    </w:r>
  </w:p>
  <w:p w:rsidR="00515DF3" w:rsidRDefault="00515DF3" w:rsidP="002240F5">
    <w:pPr>
      <w:pStyle w:val="Header"/>
    </w:pPr>
    <w:r>
      <w:t xml:space="preserve">Date: </w:t>
    </w:r>
    <w:r w:rsidR="00F90422">
      <w:fldChar w:fldCharType="begin"/>
    </w:r>
    <w:r w:rsidR="00F90422">
      <w:instrText xml:space="preserve"> REF FilingDate </w:instrText>
    </w:r>
    <w:r w:rsidR="00F90422">
      <w:fldChar w:fldCharType="separate"/>
    </w:r>
    <w:r w:rsidR="004704F4">
      <w:t>May 30, 2019</w:t>
    </w:r>
    <w:r w:rsidR="00F9042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rsidP="00220732">
    <w:pPr>
      <w:pStyle w:val="Header"/>
      <w:tabs>
        <w:tab w:val="clear" w:pos="4320"/>
        <w:tab w:val="clear" w:pos="8640"/>
        <w:tab w:val="right" w:pos="9360"/>
      </w:tabs>
    </w:pPr>
    <w:r>
      <w:fldChar w:fldCharType="begin"/>
    </w:r>
    <w:r>
      <w:instrText xml:space="preserve"> REF DocketLabel</w:instrText>
    </w:r>
    <w:r>
      <w:fldChar w:fldCharType="separate"/>
    </w:r>
    <w:r w:rsidR="004704F4">
      <w:t>Docket No.</w:t>
    </w:r>
    <w:r>
      <w:fldChar w:fldCharType="end"/>
    </w:r>
    <w:r>
      <w:t xml:space="preserve"> </w:t>
    </w:r>
    <w:r>
      <w:fldChar w:fldCharType="begin"/>
    </w:r>
    <w:r>
      <w:instrText xml:space="preserve"> REF DocketList</w:instrText>
    </w:r>
    <w:r>
      <w:fldChar w:fldCharType="separate"/>
    </w:r>
    <w:r w:rsidR="004704F4">
      <w:t>20190074-PU</w:t>
    </w:r>
    <w:r>
      <w:fldChar w:fldCharType="end"/>
    </w:r>
    <w:r>
      <w:tab/>
      <w:t xml:space="preserve">Issue </w:t>
    </w:r>
    <w:r w:rsidR="00F90422">
      <w:fldChar w:fldCharType="begin"/>
    </w:r>
    <w:r w:rsidR="00F90422">
      <w:instrText xml:space="preserve"> Seq Issue \c \* Arabic </w:instrText>
    </w:r>
    <w:r w:rsidR="00F90422">
      <w:fldChar w:fldCharType="separate"/>
    </w:r>
    <w:r w:rsidR="0044634F">
      <w:rPr>
        <w:noProof/>
      </w:rPr>
      <w:t>2</w:t>
    </w:r>
    <w:r w:rsidR="00F90422">
      <w:rPr>
        <w:noProof/>
      </w:rPr>
      <w:fldChar w:fldCharType="end"/>
    </w:r>
  </w:p>
  <w:p w:rsidR="006A7B42" w:rsidRDefault="006A7B42">
    <w:pPr>
      <w:pStyle w:val="Header"/>
    </w:pPr>
    <w:r>
      <w:t xml:space="preserve">Date: </w:t>
    </w:r>
    <w:r w:rsidR="00F90422">
      <w:fldChar w:fldCharType="begin"/>
    </w:r>
    <w:r w:rsidR="00F90422">
      <w:instrText xml:space="preserve"> REF FilingDate </w:instrText>
    </w:r>
    <w:r w:rsidR="00F90422">
      <w:fldChar w:fldCharType="separate"/>
    </w:r>
    <w:r w:rsidR="004704F4">
      <w:t>May 30, 2019</w:t>
    </w:r>
    <w:r w:rsidR="00F90422">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rsidP="00EB484B">
    <w:pPr>
      <w:pStyle w:val="Header"/>
      <w:tabs>
        <w:tab w:val="clear" w:pos="4320"/>
        <w:tab w:val="clear" w:pos="8640"/>
        <w:tab w:val="right" w:pos="9360"/>
      </w:tabs>
    </w:pPr>
    <w:r>
      <w:fldChar w:fldCharType="begin"/>
    </w:r>
    <w:r>
      <w:instrText xml:space="preserve"> REF DocketLabel</w:instrText>
    </w:r>
    <w:r>
      <w:fldChar w:fldCharType="separate"/>
    </w:r>
    <w:r w:rsidR="004704F4">
      <w:t>Docket No.</w:t>
    </w:r>
    <w:r>
      <w:fldChar w:fldCharType="end"/>
    </w:r>
    <w:r>
      <w:t xml:space="preserve"> </w:t>
    </w:r>
    <w:r>
      <w:fldChar w:fldCharType="begin"/>
    </w:r>
    <w:r>
      <w:instrText xml:space="preserve"> REF DocketList</w:instrText>
    </w:r>
    <w:r>
      <w:fldChar w:fldCharType="separate"/>
    </w:r>
    <w:r w:rsidR="004704F4">
      <w:t>20190074-PU</w:t>
    </w:r>
    <w:r>
      <w:fldChar w:fldCharType="end"/>
    </w:r>
    <w:r>
      <w:tab/>
      <w:t>ATTACHMENT A</w:t>
    </w:r>
  </w:p>
  <w:p w:rsidR="006A7B42" w:rsidRDefault="006A7B42" w:rsidP="00EB484B">
    <w:pPr>
      <w:pStyle w:val="Header"/>
    </w:pPr>
    <w:r>
      <w:t xml:space="preserve">Date: </w:t>
    </w:r>
    <w:r w:rsidR="00F90422">
      <w:fldChar w:fldCharType="begin"/>
    </w:r>
    <w:r w:rsidR="00F90422">
      <w:instrText xml:space="preserve"> REF FilingDate </w:instrText>
    </w:r>
    <w:r w:rsidR="00F90422">
      <w:fldChar w:fldCharType="separate"/>
    </w:r>
    <w:r w:rsidR="004704F4">
      <w:t>May 30, 2019</w:t>
    </w:r>
    <w:r w:rsidR="00F90422">
      <w:fldChar w:fldCharType="end"/>
    </w:r>
  </w:p>
  <w:p w:rsidR="006A7B42" w:rsidRDefault="006A7B42">
    <w:pPr>
      <w:tabs>
        <w:tab w:val="left" w:pos="3770"/>
      </w:tabs>
      <w:rPr>
        <w:b/>
      </w:rPr>
    </w:pPr>
    <w:r>
      <w:rPr>
        <w:b/>
        <w:noProof/>
      </w:rPr>
      <mc:AlternateContent>
        <mc:Choice Requires="wps">
          <w:drawing>
            <wp:anchor distT="0" distB="0" distL="114300" distR="114300" simplePos="0" relativeHeight="251659264" behindDoc="0" locked="0" layoutInCell="1" allowOverlap="1" wp14:anchorId="165437E7" wp14:editId="37F14833">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3E6B979B" wp14:editId="40A3EF4C">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B42" w:rsidRDefault="006A7B42">
                          <w:pPr>
                            <w:pStyle w:val="RuleHeader"/>
                            <w:rPr>
                              <w:rStyle w:val="RuleChar"/>
                            </w:rPr>
                          </w:pPr>
                          <w:r>
                            <w:t>1</w:t>
                          </w:r>
                        </w:p>
                        <w:p w:rsidR="006A7B42" w:rsidRDefault="006A7B42">
                          <w:pPr>
                            <w:pStyle w:val="RuleHeader"/>
                          </w:pPr>
                          <w:r>
                            <w:t>2</w:t>
                          </w:r>
                        </w:p>
                        <w:p w:rsidR="006A7B42" w:rsidRDefault="006A7B42">
                          <w:pPr>
                            <w:pStyle w:val="RuleHeader"/>
                          </w:pPr>
                          <w:r>
                            <w:t>3</w:t>
                          </w:r>
                        </w:p>
                        <w:p w:rsidR="006A7B42" w:rsidRDefault="006A7B42">
                          <w:pPr>
                            <w:pStyle w:val="RuleHeader"/>
                          </w:pPr>
                          <w:r>
                            <w:t>4</w:t>
                          </w:r>
                        </w:p>
                        <w:p w:rsidR="006A7B42" w:rsidRDefault="006A7B42">
                          <w:pPr>
                            <w:pStyle w:val="RuleHeader"/>
                          </w:pPr>
                          <w:r>
                            <w:t>5</w:t>
                          </w:r>
                        </w:p>
                        <w:p w:rsidR="006A7B42" w:rsidRDefault="006A7B42">
                          <w:pPr>
                            <w:pStyle w:val="RuleHeader"/>
                          </w:pPr>
                          <w:r>
                            <w:t>6</w:t>
                          </w:r>
                        </w:p>
                        <w:p w:rsidR="006A7B42" w:rsidRDefault="006A7B42">
                          <w:pPr>
                            <w:pStyle w:val="RuleHeader"/>
                          </w:pPr>
                          <w:r>
                            <w:t>7</w:t>
                          </w:r>
                        </w:p>
                        <w:p w:rsidR="006A7B42" w:rsidRDefault="006A7B42">
                          <w:pPr>
                            <w:pStyle w:val="RuleHeader"/>
                          </w:pPr>
                          <w:r>
                            <w:t>8</w:t>
                          </w:r>
                        </w:p>
                        <w:p w:rsidR="006A7B42" w:rsidRDefault="006A7B42">
                          <w:pPr>
                            <w:pStyle w:val="RuleHeader"/>
                          </w:pPr>
                          <w:r>
                            <w:t>9</w:t>
                          </w:r>
                        </w:p>
                        <w:p w:rsidR="006A7B42" w:rsidRDefault="006A7B42">
                          <w:pPr>
                            <w:pStyle w:val="RuleHeader"/>
                          </w:pPr>
                          <w:r>
                            <w:t>10</w:t>
                          </w:r>
                        </w:p>
                        <w:p w:rsidR="006A7B42" w:rsidRDefault="006A7B42">
                          <w:pPr>
                            <w:pStyle w:val="RuleHeader"/>
                          </w:pPr>
                          <w:r>
                            <w:t>11</w:t>
                          </w:r>
                        </w:p>
                        <w:p w:rsidR="006A7B42" w:rsidRDefault="006A7B42">
                          <w:pPr>
                            <w:pStyle w:val="RuleHeader"/>
                          </w:pPr>
                          <w:r>
                            <w:t>12</w:t>
                          </w:r>
                        </w:p>
                        <w:p w:rsidR="006A7B42" w:rsidRDefault="006A7B42">
                          <w:pPr>
                            <w:pStyle w:val="RuleHeader"/>
                          </w:pPr>
                          <w:r>
                            <w:t>13</w:t>
                          </w:r>
                        </w:p>
                        <w:p w:rsidR="006A7B42" w:rsidRDefault="006A7B42">
                          <w:pPr>
                            <w:pStyle w:val="RuleHeader"/>
                          </w:pPr>
                          <w:r>
                            <w:t>14</w:t>
                          </w:r>
                        </w:p>
                        <w:p w:rsidR="006A7B42" w:rsidRDefault="006A7B42">
                          <w:pPr>
                            <w:pStyle w:val="RuleHeader"/>
                          </w:pPr>
                          <w:r>
                            <w:t>15</w:t>
                          </w:r>
                        </w:p>
                        <w:p w:rsidR="006A7B42" w:rsidRDefault="006A7B42">
                          <w:pPr>
                            <w:pStyle w:val="RuleHeader"/>
                          </w:pPr>
                          <w:r>
                            <w:t>16</w:t>
                          </w:r>
                        </w:p>
                        <w:p w:rsidR="006A7B42" w:rsidRDefault="006A7B42">
                          <w:pPr>
                            <w:pStyle w:val="RuleHeader"/>
                          </w:pPr>
                          <w:r>
                            <w:t>17</w:t>
                          </w:r>
                        </w:p>
                        <w:p w:rsidR="006A7B42" w:rsidRDefault="006A7B42">
                          <w:pPr>
                            <w:pStyle w:val="RuleHeader"/>
                          </w:pPr>
                          <w:r>
                            <w:t>18</w:t>
                          </w:r>
                        </w:p>
                        <w:p w:rsidR="006A7B42" w:rsidRDefault="006A7B42">
                          <w:pPr>
                            <w:pStyle w:val="RuleHeader"/>
                          </w:pPr>
                          <w:r>
                            <w:t>19</w:t>
                          </w:r>
                        </w:p>
                        <w:p w:rsidR="006A7B42" w:rsidRDefault="006A7B42">
                          <w:pPr>
                            <w:pStyle w:val="RuleHeader"/>
                          </w:pPr>
                          <w:r>
                            <w:t>20</w:t>
                          </w:r>
                        </w:p>
                        <w:p w:rsidR="006A7B42" w:rsidRDefault="006A7B42">
                          <w:pPr>
                            <w:pStyle w:val="RuleHeader"/>
                          </w:pPr>
                          <w:r>
                            <w:t>21</w:t>
                          </w:r>
                        </w:p>
                        <w:p w:rsidR="006A7B42" w:rsidRDefault="006A7B42">
                          <w:pPr>
                            <w:pStyle w:val="RuleHeader"/>
                          </w:pPr>
                          <w:r>
                            <w:t>22</w:t>
                          </w:r>
                        </w:p>
                        <w:p w:rsidR="006A7B42" w:rsidRDefault="006A7B42">
                          <w:pPr>
                            <w:pStyle w:val="RuleHeader"/>
                          </w:pPr>
                          <w:r>
                            <w:t>23</w:t>
                          </w:r>
                        </w:p>
                        <w:p w:rsidR="006A7B42" w:rsidRDefault="006A7B42">
                          <w:pPr>
                            <w:pStyle w:val="RuleHeader"/>
                          </w:pPr>
                          <w:r>
                            <w:t>24</w:t>
                          </w:r>
                        </w:p>
                        <w:p w:rsidR="006A7B42" w:rsidRDefault="006A7B4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6A7B42" w:rsidRDefault="006A7B42">
                    <w:pPr>
                      <w:pStyle w:val="RuleHeader"/>
                      <w:rPr>
                        <w:rStyle w:val="RuleChar"/>
                      </w:rPr>
                    </w:pPr>
                    <w:r>
                      <w:t>1</w:t>
                    </w:r>
                  </w:p>
                  <w:p w:rsidR="006A7B42" w:rsidRDefault="006A7B42">
                    <w:pPr>
                      <w:pStyle w:val="RuleHeader"/>
                    </w:pPr>
                    <w:r>
                      <w:t>2</w:t>
                    </w:r>
                  </w:p>
                  <w:p w:rsidR="006A7B42" w:rsidRDefault="006A7B42">
                    <w:pPr>
                      <w:pStyle w:val="RuleHeader"/>
                    </w:pPr>
                    <w:r>
                      <w:t>3</w:t>
                    </w:r>
                  </w:p>
                  <w:p w:rsidR="006A7B42" w:rsidRDefault="006A7B42">
                    <w:pPr>
                      <w:pStyle w:val="RuleHeader"/>
                    </w:pPr>
                    <w:r>
                      <w:t>4</w:t>
                    </w:r>
                  </w:p>
                  <w:p w:rsidR="006A7B42" w:rsidRDefault="006A7B42">
                    <w:pPr>
                      <w:pStyle w:val="RuleHeader"/>
                    </w:pPr>
                    <w:r>
                      <w:t>5</w:t>
                    </w:r>
                  </w:p>
                  <w:p w:rsidR="006A7B42" w:rsidRDefault="006A7B42">
                    <w:pPr>
                      <w:pStyle w:val="RuleHeader"/>
                    </w:pPr>
                    <w:r>
                      <w:t>6</w:t>
                    </w:r>
                  </w:p>
                  <w:p w:rsidR="006A7B42" w:rsidRDefault="006A7B42">
                    <w:pPr>
                      <w:pStyle w:val="RuleHeader"/>
                    </w:pPr>
                    <w:r>
                      <w:t>7</w:t>
                    </w:r>
                  </w:p>
                  <w:p w:rsidR="006A7B42" w:rsidRDefault="006A7B42">
                    <w:pPr>
                      <w:pStyle w:val="RuleHeader"/>
                    </w:pPr>
                    <w:r>
                      <w:t>8</w:t>
                    </w:r>
                  </w:p>
                  <w:p w:rsidR="006A7B42" w:rsidRDefault="006A7B42">
                    <w:pPr>
                      <w:pStyle w:val="RuleHeader"/>
                    </w:pPr>
                    <w:r>
                      <w:t>9</w:t>
                    </w:r>
                  </w:p>
                  <w:p w:rsidR="006A7B42" w:rsidRDefault="006A7B42">
                    <w:pPr>
                      <w:pStyle w:val="RuleHeader"/>
                    </w:pPr>
                    <w:r>
                      <w:t>10</w:t>
                    </w:r>
                  </w:p>
                  <w:p w:rsidR="006A7B42" w:rsidRDefault="006A7B42">
                    <w:pPr>
                      <w:pStyle w:val="RuleHeader"/>
                    </w:pPr>
                    <w:r>
                      <w:t>11</w:t>
                    </w:r>
                  </w:p>
                  <w:p w:rsidR="006A7B42" w:rsidRDefault="006A7B42">
                    <w:pPr>
                      <w:pStyle w:val="RuleHeader"/>
                    </w:pPr>
                    <w:r>
                      <w:t>12</w:t>
                    </w:r>
                  </w:p>
                  <w:p w:rsidR="006A7B42" w:rsidRDefault="006A7B42">
                    <w:pPr>
                      <w:pStyle w:val="RuleHeader"/>
                    </w:pPr>
                    <w:r>
                      <w:t>13</w:t>
                    </w:r>
                  </w:p>
                  <w:p w:rsidR="006A7B42" w:rsidRDefault="006A7B42">
                    <w:pPr>
                      <w:pStyle w:val="RuleHeader"/>
                    </w:pPr>
                    <w:r>
                      <w:t>14</w:t>
                    </w:r>
                  </w:p>
                  <w:p w:rsidR="006A7B42" w:rsidRDefault="006A7B42">
                    <w:pPr>
                      <w:pStyle w:val="RuleHeader"/>
                    </w:pPr>
                    <w:r>
                      <w:t>15</w:t>
                    </w:r>
                  </w:p>
                  <w:p w:rsidR="006A7B42" w:rsidRDefault="006A7B42">
                    <w:pPr>
                      <w:pStyle w:val="RuleHeader"/>
                    </w:pPr>
                    <w:r>
                      <w:t>16</w:t>
                    </w:r>
                  </w:p>
                  <w:p w:rsidR="006A7B42" w:rsidRDefault="006A7B42">
                    <w:pPr>
                      <w:pStyle w:val="RuleHeader"/>
                    </w:pPr>
                    <w:r>
                      <w:t>17</w:t>
                    </w:r>
                  </w:p>
                  <w:p w:rsidR="006A7B42" w:rsidRDefault="006A7B42">
                    <w:pPr>
                      <w:pStyle w:val="RuleHeader"/>
                    </w:pPr>
                    <w:r>
                      <w:t>18</w:t>
                    </w:r>
                  </w:p>
                  <w:p w:rsidR="006A7B42" w:rsidRDefault="006A7B42">
                    <w:pPr>
                      <w:pStyle w:val="RuleHeader"/>
                    </w:pPr>
                    <w:r>
                      <w:t>19</w:t>
                    </w:r>
                  </w:p>
                  <w:p w:rsidR="006A7B42" w:rsidRDefault="006A7B42">
                    <w:pPr>
                      <w:pStyle w:val="RuleHeader"/>
                    </w:pPr>
                    <w:r>
                      <w:t>20</w:t>
                    </w:r>
                  </w:p>
                  <w:p w:rsidR="006A7B42" w:rsidRDefault="006A7B42">
                    <w:pPr>
                      <w:pStyle w:val="RuleHeader"/>
                    </w:pPr>
                    <w:r>
                      <w:t>21</w:t>
                    </w:r>
                  </w:p>
                  <w:p w:rsidR="006A7B42" w:rsidRDefault="006A7B42">
                    <w:pPr>
                      <w:pStyle w:val="RuleHeader"/>
                    </w:pPr>
                    <w:r>
                      <w:t>22</w:t>
                    </w:r>
                  </w:p>
                  <w:p w:rsidR="006A7B42" w:rsidRDefault="006A7B42">
                    <w:pPr>
                      <w:pStyle w:val="RuleHeader"/>
                    </w:pPr>
                    <w:r>
                      <w:t>23</w:t>
                    </w:r>
                  </w:p>
                  <w:p w:rsidR="006A7B42" w:rsidRDefault="006A7B42">
                    <w:pPr>
                      <w:pStyle w:val="RuleHeader"/>
                    </w:pPr>
                    <w:r>
                      <w:t>24</w:t>
                    </w:r>
                  </w:p>
                  <w:p w:rsidR="006A7B42" w:rsidRDefault="006A7B4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6C201637" wp14:editId="2601337E">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172137D3" wp14:editId="70676554">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tabs>
        <w:tab w:val="left" w:pos="3770"/>
      </w:tabs>
    </w:pPr>
    <w:r>
      <w:rPr>
        <w:noProof/>
      </w:rPr>
      <mc:AlternateContent>
        <mc:Choice Requires="wps">
          <w:drawing>
            <wp:anchor distT="0" distB="0" distL="114300" distR="114300" simplePos="0" relativeHeight="251663360" behindDoc="0" locked="0" layoutInCell="1" allowOverlap="1" wp14:anchorId="56F3304E" wp14:editId="4A910590">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388F4E5D" wp14:editId="6CBE1296">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B42" w:rsidRDefault="006A7B42">
                          <w:pPr>
                            <w:jc w:val="right"/>
                          </w:pPr>
                          <w:r>
                            <w:t>1</w:t>
                          </w:r>
                        </w:p>
                        <w:p w:rsidR="006A7B42" w:rsidRDefault="006A7B42">
                          <w:pPr>
                            <w:jc w:val="right"/>
                          </w:pPr>
                          <w:r>
                            <w:t>2</w:t>
                          </w:r>
                        </w:p>
                        <w:p w:rsidR="006A7B42" w:rsidRDefault="006A7B42">
                          <w:pPr>
                            <w:jc w:val="right"/>
                          </w:pPr>
                          <w:r>
                            <w:t>3</w:t>
                          </w:r>
                        </w:p>
                        <w:p w:rsidR="006A7B42" w:rsidRDefault="006A7B42">
                          <w:pPr>
                            <w:jc w:val="right"/>
                          </w:pPr>
                          <w:r>
                            <w:t>4</w:t>
                          </w:r>
                        </w:p>
                        <w:p w:rsidR="006A7B42" w:rsidRDefault="006A7B42">
                          <w:pPr>
                            <w:jc w:val="right"/>
                          </w:pPr>
                          <w:r>
                            <w:t>5</w:t>
                          </w:r>
                        </w:p>
                        <w:p w:rsidR="006A7B42" w:rsidRDefault="006A7B42">
                          <w:pPr>
                            <w:jc w:val="right"/>
                          </w:pPr>
                          <w:r>
                            <w:t>6</w:t>
                          </w:r>
                        </w:p>
                        <w:p w:rsidR="006A7B42" w:rsidRDefault="006A7B42">
                          <w:pPr>
                            <w:jc w:val="right"/>
                          </w:pPr>
                          <w:r>
                            <w:t>7</w:t>
                          </w:r>
                        </w:p>
                        <w:p w:rsidR="006A7B42" w:rsidRDefault="006A7B42">
                          <w:pPr>
                            <w:jc w:val="right"/>
                          </w:pPr>
                          <w:r>
                            <w:t>8</w:t>
                          </w:r>
                        </w:p>
                        <w:p w:rsidR="006A7B42" w:rsidRDefault="006A7B42">
                          <w:pPr>
                            <w:jc w:val="right"/>
                          </w:pPr>
                          <w:r>
                            <w:t>9</w:t>
                          </w:r>
                        </w:p>
                        <w:p w:rsidR="006A7B42" w:rsidRDefault="006A7B42">
                          <w:pPr>
                            <w:jc w:val="right"/>
                          </w:pPr>
                          <w:r>
                            <w:t>10</w:t>
                          </w:r>
                        </w:p>
                        <w:p w:rsidR="006A7B42" w:rsidRDefault="006A7B42">
                          <w:pPr>
                            <w:jc w:val="right"/>
                          </w:pPr>
                          <w:r>
                            <w:t>11</w:t>
                          </w:r>
                        </w:p>
                        <w:p w:rsidR="006A7B42" w:rsidRDefault="006A7B42">
                          <w:pPr>
                            <w:jc w:val="right"/>
                          </w:pPr>
                          <w:r>
                            <w:t>12</w:t>
                          </w:r>
                        </w:p>
                        <w:p w:rsidR="006A7B42" w:rsidRDefault="006A7B42">
                          <w:pPr>
                            <w:jc w:val="right"/>
                          </w:pPr>
                          <w:r>
                            <w:t>13</w:t>
                          </w:r>
                        </w:p>
                        <w:p w:rsidR="006A7B42" w:rsidRDefault="006A7B42">
                          <w:pPr>
                            <w:jc w:val="right"/>
                          </w:pPr>
                          <w:r>
                            <w:t>14</w:t>
                          </w:r>
                        </w:p>
                        <w:p w:rsidR="006A7B42" w:rsidRDefault="006A7B42">
                          <w:pPr>
                            <w:jc w:val="right"/>
                          </w:pPr>
                          <w:r>
                            <w:t>15</w:t>
                          </w:r>
                        </w:p>
                        <w:p w:rsidR="006A7B42" w:rsidRDefault="006A7B42">
                          <w:pPr>
                            <w:jc w:val="right"/>
                          </w:pPr>
                          <w:r>
                            <w:t>16</w:t>
                          </w:r>
                        </w:p>
                        <w:p w:rsidR="006A7B42" w:rsidRDefault="006A7B42">
                          <w:pPr>
                            <w:jc w:val="right"/>
                          </w:pPr>
                          <w:r>
                            <w:t>17</w:t>
                          </w:r>
                        </w:p>
                        <w:p w:rsidR="006A7B42" w:rsidRDefault="006A7B42">
                          <w:pPr>
                            <w:jc w:val="right"/>
                          </w:pPr>
                          <w:r>
                            <w:t>18</w:t>
                          </w:r>
                        </w:p>
                        <w:p w:rsidR="006A7B42" w:rsidRDefault="006A7B42">
                          <w:pPr>
                            <w:jc w:val="right"/>
                          </w:pPr>
                          <w:r>
                            <w:t>19</w:t>
                          </w:r>
                        </w:p>
                        <w:p w:rsidR="006A7B42" w:rsidRDefault="006A7B42">
                          <w:pPr>
                            <w:jc w:val="right"/>
                          </w:pPr>
                          <w:r>
                            <w:t>20</w:t>
                          </w:r>
                        </w:p>
                        <w:p w:rsidR="006A7B42" w:rsidRDefault="006A7B42">
                          <w:pPr>
                            <w:jc w:val="right"/>
                          </w:pPr>
                          <w:r>
                            <w:t>21</w:t>
                          </w:r>
                        </w:p>
                        <w:p w:rsidR="006A7B42" w:rsidRDefault="006A7B42">
                          <w:pPr>
                            <w:jc w:val="right"/>
                          </w:pPr>
                          <w:r>
                            <w:t>22</w:t>
                          </w:r>
                        </w:p>
                        <w:p w:rsidR="006A7B42" w:rsidRDefault="006A7B42">
                          <w:pPr>
                            <w:jc w:val="right"/>
                          </w:pPr>
                          <w:r>
                            <w:t>23</w:t>
                          </w:r>
                        </w:p>
                        <w:p w:rsidR="006A7B42" w:rsidRDefault="006A7B42">
                          <w:pPr>
                            <w:jc w:val="right"/>
                          </w:pPr>
                          <w:r>
                            <w:t>24</w:t>
                          </w:r>
                        </w:p>
                        <w:p w:rsidR="006A7B42" w:rsidRDefault="006A7B42">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6A7B42" w:rsidRDefault="006A7B42">
                    <w:pPr>
                      <w:jc w:val="right"/>
                    </w:pPr>
                    <w:r>
                      <w:t>1</w:t>
                    </w:r>
                  </w:p>
                  <w:p w:rsidR="006A7B42" w:rsidRDefault="006A7B42">
                    <w:pPr>
                      <w:jc w:val="right"/>
                    </w:pPr>
                    <w:r>
                      <w:t>2</w:t>
                    </w:r>
                  </w:p>
                  <w:p w:rsidR="006A7B42" w:rsidRDefault="006A7B42">
                    <w:pPr>
                      <w:jc w:val="right"/>
                    </w:pPr>
                    <w:r>
                      <w:t>3</w:t>
                    </w:r>
                  </w:p>
                  <w:p w:rsidR="006A7B42" w:rsidRDefault="006A7B42">
                    <w:pPr>
                      <w:jc w:val="right"/>
                    </w:pPr>
                    <w:r>
                      <w:t>4</w:t>
                    </w:r>
                  </w:p>
                  <w:p w:rsidR="006A7B42" w:rsidRDefault="006A7B42">
                    <w:pPr>
                      <w:jc w:val="right"/>
                    </w:pPr>
                    <w:r>
                      <w:t>5</w:t>
                    </w:r>
                  </w:p>
                  <w:p w:rsidR="006A7B42" w:rsidRDefault="006A7B42">
                    <w:pPr>
                      <w:jc w:val="right"/>
                    </w:pPr>
                    <w:r>
                      <w:t>6</w:t>
                    </w:r>
                  </w:p>
                  <w:p w:rsidR="006A7B42" w:rsidRDefault="006A7B42">
                    <w:pPr>
                      <w:jc w:val="right"/>
                    </w:pPr>
                    <w:r>
                      <w:t>7</w:t>
                    </w:r>
                  </w:p>
                  <w:p w:rsidR="006A7B42" w:rsidRDefault="006A7B42">
                    <w:pPr>
                      <w:jc w:val="right"/>
                    </w:pPr>
                    <w:r>
                      <w:t>8</w:t>
                    </w:r>
                  </w:p>
                  <w:p w:rsidR="006A7B42" w:rsidRDefault="006A7B42">
                    <w:pPr>
                      <w:jc w:val="right"/>
                    </w:pPr>
                    <w:r>
                      <w:t>9</w:t>
                    </w:r>
                  </w:p>
                  <w:p w:rsidR="006A7B42" w:rsidRDefault="006A7B42">
                    <w:pPr>
                      <w:jc w:val="right"/>
                    </w:pPr>
                    <w:r>
                      <w:t>10</w:t>
                    </w:r>
                  </w:p>
                  <w:p w:rsidR="006A7B42" w:rsidRDefault="006A7B42">
                    <w:pPr>
                      <w:jc w:val="right"/>
                    </w:pPr>
                    <w:r>
                      <w:t>11</w:t>
                    </w:r>
                  </w:p>
                  <w:p w:rsidR="006A7B42" w:rsidRDefault="006A7B42">
                    <w:pPr>
                      <w:jc w:val="right"/>
                    </w:pPr>
                    <w:r>
                      <w:t>12</w:t>
                    </w:r>
                  </w:p>
                  <w:p w:rsidR="006A7B42" w:rsidRDefault="006A7B42">
                    <w:pPr>
                      <w:jc w:val="right"/>
                    </w:pPr>
                    <w:r>
                      <w:t>13</w:t>
                    </w:r>
                  </w:p>
                  <w:p w:rsidR="006A7B42" w:rsidRDefault="006A7B42">
                    <w:pPr>
                      <w:jc w:val="right"/>
                    </w:pPr>
                    <w:r>
                      <w:t>14</w:t>
                    </w:r>
                  </w:p>
                  <w:p w:rsidR="006A7B42" w:rsidRDefault="006A7B42">
                    <w:pPr>
                      <w:jc w:val="right"/>
                    </w:pPr>
                    <w:r>
                      <w:t>15</w:t>
                    </w:r>
                  </w:p>
                  <w:p w:rsidR="006A7B42" w:rsidRDefault="006A7B42">
                    <w:pPr>
                      <w:jc w:val="right"/>
                    </w:pPr>
                    <w:r>
                      <w:t>16</w:t>
                    </w:r>
                  </w:p>
                  <w:p w:rsidR="006A7B42" w:rsidRDefault="006A7B42">
                    <w:pPr>
                      <w:jc w:val="right"/>
                    </w:pPr>
                    <w:r>
                      <w:t>17</w:t>
                    </w:r>
                  </w:p>
                  <w:p w:rsidR="006A7B42" w:rsidRDefault="006A7B42">
                    <w:pPr>
                      <w:jc w:val="right"/>
                    </w:pPr>
                    <w:r>
                      <w:t>18</w:t>
                    </w:r>
                  </w:p>
                  <w:p w:rsidR="006A7B42" w:rsidRDefault="006A7B42">
                    <w:pPr>
                      <w:jc w:val="right"/>
                    </w:pPr>
                    <w:r>
                      <w:t>19</w:t>
                    </w:r>
                  </w:p>
                  <w:p w:rsidR="006A7B42" w:rsidRDefault="006A7B42">
                    <w:pPr>
                      <w:jc w:val="right"/>
                    </w:pPr>
                    <w:r>
                      <w:t>20</w:t>
                    </w:r>
                  </w:p>
                  <w:p w:rsidR="006A7B42" w:rsidRDefault="006A7B42">
                    <w:pPr>
                      <w:jc w:val="right"/>
                    </w:pPr>
                    <w:r>
                      <w:t>21</w:t>
                    </w:r>
                  </w:p>
                  <w:p w:rsidR="006A7B42" w:rsidRDefault="006A7B42">
                    <w:pPr>
                      <w:jc w:val="right"/>
                    </w:pPr>
                    <w:r>
                      <w:t>22</w:t>
                    </w:r>
                  </w:p>
                  <w:p w:rsidR="006A7B42" w:rsidRDefault="006A7B42">
                    <w:pPr>
                      <w:jc w:val="right"/>
                    </w:pPr>
                    <w:r>
                      <w:t>23</w:t>
                    </w:r>
                  </w:p>
                  <w:p w:rsidR="006A7B42" w:rsidRDefault="006A7B42">
                    <w:pPr>
                      <w:jc w:val="right"/>
                    </w:pPr>
                    <w:r>
                      <w:t>24</w:t>
                    </w:r>
                  </w:p>
                  <w:p w:rsidR="006A7B42" w:rsidRDefault="006A7B42">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52DBE54C" wp14:editId="58F88886">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519A5671" wp14:editId="28F31E1F">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rsidP="00EB484B">
    <w:pPr>
      <w:pStyle w:val="Header"/>
      <w:tabs>
        <w:tab w:val="clear" w:pos="4320"/>
        <w:tab w:val="clear" w:pos="8640"/>
        <w:tab w:val="right" w:pos="9360"/>
      </w:tabs>
    </w:pPr>
    <w:r>
      <w:fldChar w:fldCharType="begin"/>
    </w:r>
    <w:r>
      <w:instrText xml:space="preserve"> REF DocketLabel</w:instrText>
    </w:r>
    <w:r>
      <w:fldChar w:fldCharType="separate"/>
    </w:r>
    <w:r w:rsidR="004704F4">
      <w:t>Docket No.</w:t>
    </w:r>
    <w:r>
      <w:fldChar w:fldCharType="end"/>
    </w:r>
    <w:r>
      <w:t xml:space="preserve"> </w:t>
    </w:r>
    <w:r>
      <w:fldChar w:fldCharType="begin"/>
    </w:r>
    <w:r>
      <w:instrText xml:space="preserve"> REF DocketList</w:instrText>
    </w:r>
    <w:r>
      <w:fldChar w:fldCharType="separate"/>
    </w:r>
    <w:r w:rsidR="004704F4">
      <w:t>20190074-PU</w:t>
    </w:r>
    <w:r>
      <w:fldChar w:fldCharType="end"/>
    </w:r>
    <w:r>
      <w:tab/>
      <w:t>ATTACHMENT A</w:t>
    </w:r>
  </w:p>
  <w:p w:rsidR="006A7B42" w:rsidRDefault="006A7B42" w:rsidP="00EB484B">
    <w:pPr>
      <w:pStyle w:val="Header"/>
    </w:pPr>
    <w:r>
      <w:t xml:space="preserve">Date: </w:t>
    </w:r>
    <w:r w:rsidR="00F90422">
      <w:fldChar w:fldCharType="begin"/>
    </w:r>
    <w:r w:rsidR="00F90422">
      <w:instrText xml:space="preserve"> REF FilingDate </w:instrText>
    </w:r>
    <w:r w:rsidR="00F90422">
      <w:fldChar w:fldCharType="separate"/>
    </w:r>
    <w:r w:rsidR="004704F4">
      <w:t>May 30, 2019</w:t>
    </w:r>
    <w:r w:rsidR="00F90422">
      <w:fldChar w:fldCharType="end"/>
    </w:r>
  </w:p>
  <w:p w:rsidR="006A7B42" w:rsidRDefault="006A7B42">
    <w:pPr>
      <w:tabs>
        <w:tab w:val="left" w:pos="3770"/>
      </w:tabs>
      <w:rPr>
        <w:b/>
      </w:rPr>
    </w:pPr>
    <w:r>
      <w:rPr>
        <w:b/>
        <w:noProof/>
      </w:rPr>
      <mc:AlternateContent>
        <mc:Choice Requires="wps">
          <w:drawing>
            <wp:anchor distT="0" distB="0" distL="114300" distR="114300" simplePos="0" relativeHeight="251668480" behindDoc="0" locked="0" layoutInCell="1" allowOverlap="1" wp14:anchorId="261A45A1" wp14:editId="58EDF6A5">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3C1C0AE2" wp14:editId="1ADA4C02">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B42" w:rsidRDefault="006A7B42">
                          <w:pPr>
                            <w:pStyle w:val="RuleHeader"/>
                            <w:rPr>
                              <w:rStyle w:val="RuleChar"/>
                            </w:rPr>
                          </w:pPr>
                          <w:r>
                            <w:t>1</w:t>
                          </w:r>
                        </w:p>
                        <w:p w:rsidR="006A7B42" w:rsidRDefault="006A7B42">
                          <w:pPr>
                            <w:pStyle w:val="RuleHeader"/>
                          </w:pPr>
                          <w:r>
                            <w:t>2</w:t>
                          </w:r>
                        </w:p>
                        <w:p w:rsidR="006A7B42" w:rsidRDefault="006A7B42">
                          <w:pPr>
                            <w:pStyle w:val="RuleHeader"/>
                          </w:pPr>
                          <w:r>
                            <w:t>3</w:t>
                          </w:r>
                        </w:p>
                        <w:p w:rsidR="006A7B42" w:rsidRDefault="006A7B42">
                          <w:pPr>
                            <w:pStyle w:val="RuleHeader"/>
                          </w:pPr>
                          <w:r>
                            <w:t>4</w:t>
                          </w:r>
                        </w:p>
                        <w:p w:rsidR="006A7B42" w:rsidRDefault="006A7B42">
                          <w:pPr>
                            <w:pStyle w:val="RuleHeader"/>
                          </w:pPr>
                          <w:r>
                            <w:t>5</w:t>
                          </w:r>
                        </w:p>
                        <w:p w:rsidR="006A7B42" w:rsidRDefault="006A7B42">
                          <w:pPr>
                            <w:pStyle w:val="RuleHeader"/>
                          </w:pPr>
                          <w:r>
                            <w:t>6</w:t>
                          </w:r>
                        </w:p>
                        <w:p w:rsidR="006A7B42" w:rsidRDefault="006A7B42">
                          <w:pPr>
                            <w:pStyle w:val="RuleHeader"/>
                          </w:pPr>
                          <w:r>
                            <w:t>7</w:t>
                          </w:r>
                        </w:p>
                        <w:p w:rsidR="006A7B42" w:rsidRDefault="006A7B42">
                          <w:pPr>
                            <w:pStyle w:val="RuleHeader"/>
                          </w:pPr>
                          <w:r>
                            <w:t>8</w:t>
                          </w:r>
                        </w:p>
                        <w:p w:rsidR="006A7B42" w:rsidRDefault="006A7B42">
                          <w:pPr>
                            <w:pStyle w:val="RuleHeader"/>
                          </w:pPr>
                          <w:r>
                            <w:t>9</w:t>
                          </w:r>
                        </w:p>
                        <w:p w:rsidR="006A7B42" w:rsidRDefault="006A7B42">
                          <w:pPr>
                            <w:pStyle w:val="RuleHeader"/>
                          </w:pPr>
                          <w:r>
                            <w:t>10</w:t>
                          </w:r>
                        </w:p>
                        <w:p w:rsidR="006A7B42" w:rsidRDefault="006A7B42">
                          <w:pPr>
                            <w:pStyle w:val="RuleHeader"/>
                          </w:pPr>
                          <w:r>
                            <w:t>11</w:t>
                          </w:r>
                        </w:p>
                        <w:p w:rsidR="006A7B42" w:rsidRDefault="006A7B42">
                          <w:pPr>
                            <w:pStyle w:val="RuleHeader"/>
                          </w:pPr>
                          <w:r>
                            <w:t>12</w:t>
                          </w:r>
                        </w:p>
                        <w:p w:rsidR="006A7B42" w:rsidRDefault="006A7B42">
                          <w:pPr>
                            <w:pStyle w:val="RuleHeader"/>
                          </w:pPr>
                          <w:r>
                            <w:t>13</w:t>
                          </w:r>
                        </w:p>
                        <w:p w:rsidR="006A7B42" w:rsidRDefault="006A7B42">
                          <w:pPr>
                            <w:pStyle w:val="RuleHeader"/>
                          </w:pPr>
                          <w:r>
                            <w:t>14</w:t>
                          </w:r>
                        </w:p>
                        <w:p w:rsidR="006A7B42" w:rsidRDefault="006A7B42">
                          <w:pPr>
                            <w:pStyle w:val="RuleHeader"/>
                          </w:pPr>
                          <w:r>
                            <w:t>15</w:t>
                          </w:r>
                        </w:p>
                        <w:p w:rsidR="006A7B42" w:rsidRDefault="006A7B42">
                          <w:pPr>
                            <w:pStyle w:val="RuleHeader"/>
                          </w:pPr>
                          <w:r>
                            <w:t>16</w:t>
                          </w:r>
                        </w:p>
                        <w:p w:rsidR="006A7B42" w:rsidRDefault="006A7B42">
                          <w:pPr>
                            <w:pStyle w:val="RuleHeader"/>
                          </w:pPr>
                          <w:r>
                            <w:t>17</w:t>
                          </w:r>
                        </w:p>
                        <w:p w:rsidR="006A7B42" w:rsidRDefault="006A7B42">
                          <w:pPr>
                            <w:pStyle w:val="RuleHeader"/>
                          </w:pPr>
                          <w:r>
                            <w:t>18</w:t>
                          </w:r>
                        </w:p>
                        <w:p w:rsidR="006A7B42" w:rsidRDefault="006A7B42">
                          <w:pPr>
                            <w:pStyle w:val="RuleHeader"/>
                          </w:pPr>
                          <w:r>
                            <w:t>19</w:t>
                          </w:r>
                        </w:p>
                        <w:p w:rsidR="006A7B42" w:rsidRDefault="006A7B42">
                          <w:pPr>
                            <w:pStyle w:val="RuleHeader"/>
                          </w:pPr>
                          <w:r>
                            <w:t>20</w:t>
                          </w:r>
                        </w:p>
                        <w:p w:rsidR="006A7B42" w:rsidRDefault="006A7B42">
                          <w:pPr>
                            <w:pStyle w:val="RuleHeader"/>
                          </w:pPr>
                          <w:r>
                            <w:t>21</w:t>
                          </w:r>
                        </w:p>
                        <w:p w:rsidR="006A7B42" w:rsidRDefault="006A7B42">
                          <w:pPr>
                            <w:pStyle w:val="RuleHeader"/>
                          </w:pPr>
                          <w:r>
                            <w:t>22</w:t>
                          </w:r>
                        </w:p>
                        <w:p w:rsidR="006A7B42" w:rsidRDefault="006A7B42">
                          <w:pPr>
                            <w:pStyle w:val="RuleHeader"/>
                          </w:pPr>
                          <w:r>
                            <w:t>23</w:t>
                          </w:r>
                        </w:p>
                        <w:p w:rsidR="006A7B42" w:rsidRDefault="006A7B42">
                          <w:pPr>
                            <w:pStyle w:val="RuleHeader"/>
                          </w:pPr>
                          <w:r>
                            <w:t>24</w:t>
                          </w:r>
                        </w:p>
                        <w:p w:rsidR="006A7B42" w:rsidRDefault="006A7B4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6A7B42" w:rsidRDefault="006A7B42">
                    <w:pPr>
                      <w:pStyle w:val="RuleHeader"/>
                      <w:rPr>
                        <w:rStyle w:val="RuleChar"/>
                      </w:rPr>
                    </w:pPr>
                    <w:r>
                      <w:t>1</w:t>
                    </w:r>
                  </w:p>
                  <w:p w:rsidR="006A7B42" w:rsidRDefault="006A7B42">
                    <w:pPr>
                      <w:pStyle w:val="RuleHeader"/>
                    </w:pPr>
                    <w:r>
                      <w:t>2</w:t>
                    </w:r>
                  </w:p>
                  <w:p w:rsidR="006A7B42" w:rsidRDefault="006A7B42">
                    <w:pPr>
                      <w:pStyle w:val="RuleHeader"/>
                    </w:pPr>
                    <w:r>
                      <w:t>3</w:t>
                    </w:r>
                  </w:p>
                  <w:p w:rsidR="006A7B42" w:rsidRDefault="006A7B42">
                    <w:pPr>
                      <w:pStyle w:val="RuleHeader"/>
                    </w:pPr>
                    <w:r>
                      <w:t>4</w:t>
                    </w:r>
                  </w:p>
                  <w:p w:rsidR="006A7B42" w:rsidRDefault="006A7B42">
                    <w:pPr>
                      <w:pStyle w:val="RuleHeader"/>
                    </w:pPr>
                    <w:r>
                      <w:t>5</w:t>
                    </w:r>
                  </w:p>
                  <w:p w:rsidR="006A7B42" w:rsidRDefault="006A7B42">
                    <w:pPr>
                      <w:pStyle w:val="RuleHeader"/>
                    </w:pPr>
                    <w:r>
                      <w:t>6</w:t>
                    </w:r>
                  </w:p>
                  <w:p w:rsidR="006A7B42" w:rsidRDefault="006A7B42">
                    <w:pPr>
                      <w:pStyle w:val="RuleHeader"/>
                    </w:pPr>
                    <w:r>
                      <w:t>7</w:t>
                    </w:r>
                  </w:p>
                  <w:p w:rsidR="006A7B42" w:rsidRDefault="006A7B42">
                    <w:pPr>
                      <w:pStyle w:val="RuleHeader"/>
                    </w:pPr>
                    <w:r>
                      <w:t>8</w:t>
                    </w:r>
                  </w:p>
                  <w:p w:rsidR="006A7B42" w:rsidRDefault="006A7B42">
                    <w:pPr>
                      <w:pStyle w:val="RuleHeader"/>
                    </w:pPr>
                    <w:r>
                      <w:t>9</w:t>
                    </w:r>
                  </w:p>
                  <w:p w:rsidR="006A7B42" w:rsidRDefault="006A7B42">
                    <w:pPr>
                      <w:pStyle w:val="RuleHeader"/>
                    </w:pPr>
                    <w:r>
                      <w:t>10</w:t>
                    </w:r>
                  </w:p>
                  <w:p w:rsidR="006A7B42" w:rsidRDefault="006A7B42">
                    <w:pPr>
                      <w:pStyle w:val="RuleHeader"/>
                    </w:pPr>
                    <w:r>
                      <w:t>11</w:t>
                    </w:r>
                  </w:p>
                  <w:p w:rsidR="006A7B42" w:rsidRDefault="006A7B42">
                    <w:pPr>
                      <w:pStyle w:val="RuleHeader"/>
                    </w:pPr>
                    <w:r>
                      <w:t>12</w:t>
                    </w:r>
                  </w:p>
                  <w:p w:rsidR="006A7B42" w:rsidRDefault="006A7B42">
                    <w:pPr>
                      <w:pStyle w:val="RuleHeader"/>
                    </w:pPr>
                    <w:r>
                      <w:t>13</w:t>
                    </w:r>
                  </w:p>
                  <w:p w:rsidR="006A7B42" w:rsidRDefault="006A7B42">
                    <w:pPr>
                      <w:pStyle w:val="RuleHeader"/>
                    </w:pPr>
                    <w:r>
                      <w:t>14</w:t>
                    </w:r>
                  </w:p>
                  <w:p w:rsidR="006A7B42" w:rsidRDefault="006A7B42">
                    <w:pPr>
                      <w:pStyle w:val="RuleHeader"/>
                    </w:pPr>
                    <w:r>
                      <w:t>15</w:t>
                    </w:r>
                  </w:p>
                  <w:p w:rsidR="006A7B42" w:rsidRDefault="006A7B42">
                    <w:pPr>
                      <w:pStyle w:val="RuleHeader"/>
                    </w:pPr>
                    <w:r>
                      <w:t>16</w:t>
                    </w:r>
                  </w:p>
                  <w:p w:rsidR="006A7B42" w:rsidRDefault="006A7B42">
                    <w:pPr>
                      <w:pStyle w:val="RuleHeader"/>
                    </w:pPr>
                    <w:r>
                      <w:t>17</w:t>
                    </w:r>
                  </w:p>
                  <w:p w:rsidR="006A7B42" w:rsidRDefault="006A7B42">
                    <w:pPr>
                      <w:pStyle w:val="RuleHeader"/>
                    </w:pPr>
                    <w:r>
                      <w:t>18</w:t>
                    </w:r>
                  </w:p>
                  <w:p w:rsidR="006A7B42" w:rsidRDefault="006A7B42">
                    <w:pPr>
                      <w:pStyle w:val="RuleHeader"/>
                    </w:pPr>
                    <w:r>
                      <w:t>19</w:t>
                    </w:r>
                  </w:p>
                  <w:p w:rsidR="006A7B42" w:rsidRDefault="006A7B42">
                    <w:pPr>
                      <w:pStyle w:val="RuleHeader"/>
                    </w:pPr>
                    <w:r>
                      <w:t>20</w:t>
                    </w:r>
                  </w:p>
                  <w:p w:rsidR="006A7B42" w:rsidRDefault="006A7B42">
                    <w:pPr>
                      <w:pStyle w:val="RuleHeader"/>
                    </w:pPr>
                    <w:r>
                      <w:t>21</w:t>
                    </w:r>
                  </w:p>
                  <w:p w:rsidR="006A7B42" w:rsidRDefault="006A7B42">
                    <w:pPr>
                      <w:pStyle w:val="RuleHeader"/>
                    </w:pPr>
                    <w:r>
                      <w:t>22</w:t>
                    </w:r>
                  </w:p>
                  <w:p w:rsidR="006A7B42" w:rsidRDefault="006A7B42">
                    <w:pPr>
                      <w:pStyle w:val="RuleHeader"/>
                    </w:pPr>
                    <w:r>
                      <w:t>23</w:t>
                    </w:r>
                  </w:p>
                  <w:p w:rsidR="006A7B42" w:rsidRDefault="006A7B42">
                    <w:pPr>
                      <w:pStyle w:val="RuleHeader"/>
                    </w:pPr>
                    <w:r>
                      <w:t>24</w:t>
                    </w:r>
                  </w:p>
                  <w:p w:rsidR="006A7B42" w:rsidRDefault="006A7B4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43A29C47" wp14:editId="5052286F">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7AE5FF97" wp14:editId="648B38D1">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42" w:rsidRDefault="006A7B42">
    <w:pPr>
      <w:tabs>
        <w:tab w:val="left" w:pos="3770"/>
      </w:tabs>
    </w:pPr>
    <w:r>
      <w:rPr>
        <w:noProof/>
      </w:rPr>
      <mc:AlternateContent>
        <mc:Choice Requires="wps">
          <w:drawing>
            <wp:anchor distT="0" distB="0" distL="114300" distR="114300" simplePos="0" relativeHeight="251672576" behindDoc="0" locked="0" layoutInCell="1" allowOverlap="1" wp14:anchorId="5CE7171D" wp14:editId="286E953E">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35603FF8" wp14:editId="4882DBC5">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B42" w:rsidRDefault="006A7B42">
                          <w:pPr>
                            <w:jc w:val="right"/>
                          </w:pPr>
                          <w:r>
                            <w:t>1</w:t>
                          </w:r>
                        </w:p>
                        <w:p w:rsidR="006A7B42" w:rsidRDefault="006A7B42">
                          <w:pPr>
                            <w:jc w:val="right"/>
                          </w:pPr>
                          <w:r>
                            <w:t>2</w:t>
                          </w:r>
                        </w:p>
                        <w:p w:rsidR="006A7B42" w:rsidRDefault="006A7B42">
                          <w:pPr>
                            <w:jc w:val="right"/>
                          </w:pPr>
                          <w:r>
                            <w:t>3</w:t>
                          </w:r>
                        </w:p>
                        <w:p w:rsidR="006A7B42" w:rsidRDefault="006A7B42">
                          <w:pPr>
                            <w:jc w:val="right"/>
                          </w:pPr>
                          <w:r>
                            <w:t>4</w:t>
                          </w:r>
                        </w:p>
                        <w:p w:rsidR="006A7B42" w:rsidRDefault="006A7B42">
                          <w:pPr>
                            <w:jc w:val="right"/>
                          </w:pPr>
                          <w:r>
                            <w:t>5</w:t>
                          </w:r>
                        </w:p>
                        <w:p w:rsidR="006A7B42" w:rsidRDefault="006A7B42">
                          <w:pPr>
                            <w:jc w:val="right"/>
                          </w:pPr>
                          <w:r>
                            <w:t>6</w:t>
                          </w:r>
                        </w:p>
                        <w:p w:rsidR="006A7B42" w:rsidRDefault="006A7B42">
                          <w:pPr>
                            <w:jc w:val="right"/>
                          </w:pPr>
                          <w:r>
                            <w:t>7</w:t>
                          </w:r>
                        </w:p>
                        <w:p w:rsidR="006A7B42" w:rsidRDefault="006A7B42">
                          <w:pPr>
                            <w:jc w:val="right"/>
                          </w:pPr>
                          <w:r>
                            <w:t>8</w:t>
                          </w:r>
                        </w:p>
                        <w:p w:rsidR="006A7B42" w:rsidRDefault="006A7B42">
                          <w:pPr>
                            <w:jc w:val="right"/>
                          </w:pPr>
                          <w:r>
                            <w:t>9</w:t>
                          </w:r>
                        </w:p>
                        <w:p w:rsidR="006A7B42" w:rsidRDefault="006A7B42">
                          <w:pPr>
                            <w:jc w:val="right"/>
                          </w:pPr>
                          <w:r>
                            <w:t>10</w:t>
                          </w:r>
                        </w:p>
                        <w:p w:rsidR="006A7B42" w:rsidRDefault="006A7B42">
                          <w:pPr>
                            <w:jc w:val="right"/>
                          </w:pPr>
                          <w:r>
                            <w:t>11</w:t>
                          </w:r>
                        </w:p>
                        <w:p w:rsidR="006A7B42" w:rsidRDefault="006A7B42">
                          <w:pPr>
                            <w:jc w:val="right"/>
                          </w:pPr>
                          <w:r>
                            <w:t>12</w:t>
                          </w:r>
                        </w:p>
                        <w:p w:rsidR="006A7B42" w:rsidRDefault="006A7B42">
                          <w:pPr>
                            <w:jc w:val="right"/>
                          </w:pPr>
                          <w:r>
                            <w:t>13</w:t>
                          </w:r>
                        </w:p>
                        <w:p w:rsidR="006A7B42" w:rsidRDefault="006A7B42">
                          <w:pPr>
                            <w:jc w:val="right"/>
                          </w:pPr>
                          <w:r>
                            <w:t>14</w:t>
                          </w:r>
                        </w:p>
                        <w:p w:rsidR="006A7B42" w:rsidRDefault="006A7B42">
                          <w:pPr>
                            <w:jc w:val="right"/>
                          </w:pPr>
                          <w:r>
                            <w:t>15</w:t>
                          </w:r>
                        </w:p>
                        <w:p w:rsidR="006A7B42" w:rsidRDefault="006A7B42">
                          <w:pPr>
                            <w:jc w:val="right"/>
                          </w:pPr>
                          <w:r>
                            <w:t>16</w:t>
                          </w:r>
                        </w:p>
                        <w:p w:rsidR="006A7B42" w:rsidRDefault="006A7B42">
                          <w:pPr>
                            <w:jc w:val="right"/>
                          </w:pPr>
                          <w:r>
                            <w:t>17</w:t>
                          </w:r>
                        </w:p>
                        <w:p w:rsidR="006A7B42" w:rsidRDefault="006A7B42">
                          <w:pPr>
                            <w:jc w:val="right"/>
                          </w:pPr>
                          <w:r>
                            <w:t>18</w:t>
                          </w:r>
                        </w:p>
                        <w:p w:rsidR="006A7B42" w:rsidRDefault="006A7B42">
                          <w:pPr>
                            <w:jc w:val="right"/>
                          </w:pPr>
                          <w:r>
                            <w:t>19</w:t>
                          </w:r>
                        </w:p>
                        <w:p w:rsidR="006A7B42" w:rsidRDefault="006A7B42">
                          <w:pPr>
                            <w:jc w:val="right"/>
                          </w:pPr>
                          <w:r>
                            <w:t>20</w:t>
                          </w:r>
                        </w:p>
                        <w:p w:rsidR="006A7B42" w:rsidRDefault="006A7B42">
                          <w:pPr>
                            <w:jc w:val="right"/>
                          </w:pPr>
                          <w:r>
                            <w:t>21</w:t>
                          </w:r>
                        </w:p>
                        <w:p w:rsidR="006A7B42" w:rsidRDefault="006A7B42">
                          <w:pPr>
                            <w:jc w:val="right"/>
                          </w:pPr>
                          <w:r>
                            <w:t>22</w:t>
                          </w:r>
                        </w:p>
                        <w:p w:rsidR="006A7B42" w:rsidRDefault="006A7B42">
                          <w:pPr>
                            <w:jc w:val="right"/>
                          </w:pPr>
                          <w:r>
                            <w:t>23</w:t>
                          </w:r>
                        </w:p>
                        <w:p w:rsidR="006A7B42" w:rsidRDefault="006A7B42">
                          <w:pPr>
                            <w:jc w:val="right"/>
                          </w:pPr>
                          <w:r>
                            <w:t>24</w:t>
                          </w:r>
                        </w:p>
                        <w:p w:rsidR="006A7B42" w:rsidRDefault="006A7B42">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6A7B42" w:rsidRDefault="006A7B42">
                    <w:pPr>
                      <w:jc w:val="right"/>
                    </w:pPr>
                    <w:r>
                      <w:t>1</w:t>
                    </w:r>
                  </w:p>
                  <w:p w:rsidR="006A7B42" w:rsidRDefault="006A7B42">
                    <w:pPr>
                      <w:jc w:val="right"/>
                    </w:pPr>
                    <w:r>
                      <w:t>2</w:t>
                    </w:r>
                  </w:p>
                  <w:p w:rsidR="006A7B42" w:rsidRDefault="006A7B42">
                    <w:pPr>
                      <w:jc w:val="right"/>
                    </w:pPr>
                    <w:r>
                      <w:t>3</w:t>
                    </w:r>
                  </w:p>
                  <w:p w:rsidR="006A7B42" w:rsidRDefault="006A7B42">
                    <w:pPr>
                      <w:jc w:val="right"/>
                    </w:pPr>
                    <w:r>
                      <w:t>4</w:t>
                    </w:r>
                  </w:p>
                  <w:p w:rsidR="006A7B42" w:rsidRDefault="006A7B42">
                    <w:pPr>
                      <w:jc w:val="right"/>
                    </w:pPr>
                    <w:r>
                      <w:t>5</w:t>
                    </w:r>
                  </w:p>
                  <w:p w:rsidR="006A7B42" w:rsidRDefault="006A7B42">
                    <w:pPr>
                      <w:jc w:val="right"/>
                    </w:pPr>
                    <w:r>
                      <w:t>6</w:t>
                    </w:r>
                  </w:p>
                  <w:p w:rsidR="006A7B42" w:rsidRDefault="006A7B42">
                    <w:pPr>
                      <w:jc w:val="right"/>
                    </w:pPr>
                    <w:r>
                      <w:t>7</w:t>
                    </w:r>
                  </w:p>
                  <w:p w:rsidR="006A7B42" w:rsidRDefault="006A7B42">
                    <w:pPr>
                      <w:jc w:val="right"/>
                    </w:pPr>
                    <w:r>
                      <w:t>8</w:t>
                    </w:r>
                  </w:p>
                  <w:p w:rsidR="006A7B42" w:rsidRDefault="006A7B42">
                    <w:pPr>
                      <w:jc w:val="right"/>
                    </w:pPr>
                    <w:r>
                      <w:t>9</w:t>
                    </w:r>
                  </w:p>
                  <w:p w:rsidR="006A7B42" w:rsidRDefault="006A7B42">
                    <w:pPr>
                      <w:jc w:val="right"/>
                    </w:pPr>
                    <w:r>
                      <w:t>10</w:t>
                    </w:r>
                  </w:p>
                  <w:p w:rsidR="006A7B42" w:rsidRDefault="006A7B42">
                    <w:pPr>
                      <w:jc w:val="right"/>
                    </w:pPr>
                    <w:r>
                      <w:t>11</w:t>
                    </w:r>
                  </w:p>
                  <w:p w:rsidR="006A7B42" w:rsidRDefault="006A7B42">
                    <w:pPr>
                      <w:jc w:val="right"/>
                    </w:pPr>
                    <w:r>
                      <w:t>12</w:t>
                    </w:r>
                  </w:p>
                  <w:p w:rsidR="006A7B42" w:rsidRDefault="006A7B42">
                    <w:pPr>
                      <w:jc w:val="right"/>
                    </w:pPr>
                    <w:r>
                      <w:t>13</w:t>
                    </w:r>
                  </w:p>
                  <w:p w:rsidR="006A7B42" w:rsidRDefault="006A7B42">
                    <w:pPr>
                      <w:jc w:val="right"/>
                    </w:pPr>
                    <w:r>
                      <w:t>14</w:t>
                    </w:r>
                  </w:p>
                  <w:p w:rsidR="006A7B42" w:rsidRDefault="006A7B42">
                    <w:pPr>
                      <w:jc w:val="right"/>
                    </w:pPr>
                    <w:r>
                      <w:t>15</w:t>
                    </w:r>
                  </w:p>
                  <w:p w:rsidR="006A7B42" w:rsidRDefault="006A7B42">
                    <w:pPr>
                      <w:jc w:val="right"/>
                    </w:pPr>
                    <w:r>
                      <w:t>16</w:t>
                    </w:r>
                  </w:p>
                  <w:p w:rsidR="006A7B42" w:rsidRDefault="006A7B42">
                    <w:pPr>
                      <w:jc w:val="right"/>
                    </w:pPr>
                    <w:r>
                      <w:t>17</w:t>
                    </w:r>
                  </w:p>
                  <w:p w:rsidR="006A7B42" w:rsidRDefault="006A7B42">
                    <w:pPr>
                      <w:jc w:val="right"/>
                    </w:pPr>
                    <w:r>
                      <w:t>18</w:t>
                    </w:r>
                  </w:p>
                  <w:p w:rsidR="006A7B42" w:rsidRDefault="006A7B42">
                    <w:pPr>
                      <w:jc w:val="right"/>
                    </w:pPr>
                    <w:r>
                      <w:t>19</w:t>
                    </w:r>
                  </w:p>
                  <w:p w:rsidR="006A7B42" w:rsidRDefault="006A7B42">
                    <w:pPr>
                      <w:jc w:val="right"/>
                    </w:pPr>
                    <w:r>
                      <w:t>20</w:t>
                    </w:r>
                  </w:p>
                  <w:p w:rsidR="006A7B42" w:rsidRDefault="006A7B42">
                    <w:pPr>
                      <w:jc w:val="right"/>
                    </w:pPr>
                    <w:r>
                      <w:t>21</w:t>
                    </w:r>
                  </w:p>
                  <w:p w:rsidR="006A7B42" w:rsidRDefault="006A7B42">
                    <w:pPr>
                      <w:jc w:val="right"/>
                    </w:pPr>
                    <w:r>
                      <w:t>22</w:t>
                    </w:r>
                  </w:p>
                  <w:p w:rsidR="006A7B42" w:rsidRDefault="006A7B42">
                    <w:pPr>
                      <w:jc w:val="right"/>
                    </w:pPr>
                    <w:r>
                      <w:t>23</w:t>
                    </w:r>
                  </w:p>
                  <w:p w:rsidR="006A7B42" w:rsidRDefault="006A7B42">
                    <w:pPr>
                      <w:jc w:val="right"/>
                    </w:pPr>
                    <w:r>
                      <w:t>24</w:t>
                    </w:r>
                  </w:p>
                  <w:p w:rsidR="006A7B42" w:rsidRDefault="006A7B42">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5F35E3C4" wp14:editId="316FAFD2">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24B8C80F" wp14:editId="5FDFA6D6">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drawingGridHorizontalSpacing w:val="57"/>
  <w:noPunctuationKerning/>
  <w:characterSpacingControl w:val="doNotCompress"/>
  <w:hdrShapeDefaults>
    <o:shapedefaults v:ext="edit" spidmax="634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A1A90"/>
    <w:rsid w:val="000043D5"/>
    <w:rsid w:val="00006170"/>
    <w:rsid w:val="00010E37"/>
    <w:rsid w:val="00015565"/>
    <w:rsid w:val="000172DA"/>
    <w:rsid w:val="000247C5"/>
    <w:rsid w:val="000277C2"/>
    <w:rsid w:val="00035B48"/>
    <w:rsid w:val="00036CE2"/>
    <w:rsid w:val="000437FE"/>
    <w:rsid w:val="000513BE"/>
    <w:rsid w:val="000626C8"/>
    <w:rsid w:val="00065A06"/>
    <w:rsid w:val="000666F3"/>
    <w:rsid w:val="00070DCB"/>
    <w:rsid w:val="00072CCA"/>
    <w:rsid w:val="00073120"/>
    <w:rsid w:val="000764D0"/>
    <w:rsid w:val="000828D3"/>
    <w:rsid w:val="000A146C"/>
    <w:rsid w:val="000A2B57"/>
    <w:rsid w:val="000A2DA8"/>
    <w:rsid w:val="000A418B"/>
    <w:rsid w:val="000C2188"/>
    <w:rsid w:val="000C4431"/>
    <w:rsid w:val="000D1C06"/>
    <w:rsid w:val="000D4319"/>
    <w:rsid w:val="000E3FF7"/>
    <w:rsid w:val="000F374A"/>
    <w:rsid w:val="001076AF"/>
    <w:rsid w:val="00117645"/>
    <w:rsid w:val="00117C8C"/>
    <w:rsid w:val="0012164D"/>
    <w:rsid w:val="00124E2E"/>
    <w:rsid w:val="00125ED4"/>
    <w:rsid w:val="001305E9"/>
    <w:rsid w:val="001307AF"/>
    <w:rsid w:val="00135687"/>
    <w:rsid w:val="00152F5E"/>
    <w:rsid w:val="0015506E"/>
    <w:rsid w:val="00163031"/>
    <w:rsid w:val="00171A90"/>
    <w:rsid w:val="00180254"/>
    <w:rsid w:val="00191E1F"/>
    <w:rsid w:val="00192943"/>
    <w:rsid w:val="00196235"/>
    <w:rsid w:val="001A0DA2"/>
    <w:rsid w:val="001A5563"/>
    <w:rsid w:val="001A7406"/>
    <w:rsid w:val="001B4FEE"/>
    <w:rsid w:val="001B51C5"/>
    <w:rsid w:val="001B6F3F"/>
    <w:rsid w:val="001C52B5"/>
    <w:rsid w:val="001D0D3E"/>
    <w:rsid w:val="001E045F"/>
    <w:rsid w:val="001F2245"/>
    <w:rsid w:val="001F2C63"/>
    <w:rsid w:val="001F48C7"/>
    <w:rsid w:val="001F60CB"/>
    <w:rsid w:val="001F6DA1"/>
    <w:rsid w:val="001F6ED7"/>
    <w:rsid w:val="002044E6"/>
    <w:rsid w:val="00205C82"/>
    <w:rsid w:val="00205DC2"/>
    <w:rsid w:val="00212B17"/>
    <w:rsid w:val="002163B6"/>
    <w:rsid w:val="00220732"/>
    <w:rsid w:val="00221D32"/>
    <w:rsid w:val="00222D01"/>
    <w:rsid w:val="002240F5"/>
    <w:rsid w:val="00225C3F"/>
    <w:rsid w:val="00240371"/>
    <w:rsid w:val="00250216"/>
    <w:rsid w:val="0026189D"/>
    <w:rsid w:val="00263D44"/>
    <w:rsid w:val="002702AD"/>
    <w:rsid w:val="0027187B"/>
    <w:rsid w:val="00292D82"/>
    <w:rsid w:val="002963CB"/>
    <w:rsid w:val="002B3CC3"/>
    <w:rsid w:val="002D226D"/>
    <w:rsid w:val="002E61CA"/>
    <w:rsid w:val="002F6030"/>
    <w:rsid w:val="003037E1"/>
    <w:rsid w:val="00307E51"/>
    <w:rsid w:val="003103EC"/>
    <w:rsid w:val="003144EF"/>
    <w:rsid w:val="0032264F"/>
    <w:rsid w:val="00322F74"/>
    <w:rsid w:val="00327A04"/>
    <w:rsid w:val="00340073"/>
    <w:rsid w:val="00343B90"/>
    <w:rsid w:val="003632FD"/>
    <w:rsid w:val="00372805"/>
    <w:rsid w:val="00373180"/>
    <w:rsid w:val="00375AB9"/>
    <w:rsid w:val="003821A0"/>
    <w:rsid w:val="00385B04"/>
    <w:rsid w:val="003864CF"/>
    <w:rsid w:val="003937E0"/>
    <w:rsid w:val="003A22A6"/>
    <w:rsid w:val="003A5494"/>
    <w:rsid w:val="003B2510"/>
    <w:rsid w:val="003C2CC4"/>
    <w:rsid w:val="003C3710"/>
    <w:rsid w:val="003E0EFC"/>
    <w:rsid w:val="003E4A2B"/>
    <w:rsid w:val="003E60B1"/>
    <w:rsid w:val="003E76C2"/>
    <w:rsid w:val="003F1679"/>
    <w:rsid w:val="003F21EB"/>
    <w:rsid w:val="003F4A35"/>
    <w:rsid w:val="003F7FDD"/>
    <w:rsid w:val="00402481"/>
    <w:rsid w:val="004042B4"/>
    <w:rsid w:val="00410DC4"/>
    <w:rsid w:val="00412DAE"/>
    <w:rsid w:val="00415923"/>
    <w:rsid w:val="004242E6"/>
    <w:rsid w:val="00431598"/>
    <w:rsid w:val="004319AD"/>
    <w:rsid w:val="004426B8"/>
    <w:rsid w:val="00444432"/>
    <w:rsid w:val="0044634F"/>
    <w:rsid w:val="004704F4"/>
    <w:rsid w:val="00471860"/>
    <w:rsid w:val="004744C7"/>
    <w:rsid w:val="00477026"/>
    <w:rsid w:val="004A0170"/>
    <w:rsid w:val="004A1E5B"/>
    <w:rsid w:val="004A3D1E"/>
    <w:rsid w:val="004A744D"/>
    <w:rsid w:val="004B60BD"/>
    <w:rsid w:val="004C136D"/>
    <w:rsid w:val="004C3150"/>
    <w:rsid w:val="004C3641"/>
    <w:rsid w:val="004C4390"/>
    <w:rsid w:val="004C4AF7"/>
    <w:rsid w:val="004D2881"/>
    <w:rsid w:val="004D385F"/>
    <w:rsid w:val="004D443B"/>
    <w:rsid w:val="004D5B39"/>
    <w:rsid w:val="004D6B5B"/>
    <w:rsid w:val="004E1120"/>
    <w:rsid w:val="004E330D"/>
    <w:rsid w:val="004E5147"/>
    <w:rsid w:val="004E69B5"/>
    <w:rsid w:val="004F5C43"/>
    <w:rsid w:val="0050062B"/>
    <w:rsid w:val="005056DE"/>
    <w:rsid w:val="0050652D"/>
    <w:rsid w:val="00506C03"/>
    <w:rsid w:val="00511A11"/>
    <w:rsid w:val="00515DF3"/>
    <w:rsid w:val="00516496"/>
    <w:rsid w:val="00523B11"/>
    <w:rsid w:val="0052572A"/>
    <w:rsid w:val="00532DFB"/>
    <w:rsid w:val="00543CB3"/>
    <w:rsid w:val="005442E4"/>
    <w:rsid w:val="0055529B"/>
    <w:rsid w:val="00560FF0"/>
    <w:rsid w:val="005614BD"/>
    <w:rsid w:val="0057154F"/>
    <w:rsid w:val="00580CF2"/>
    <w:rsid w:val="00580F69"/>
    <w:rsid w:val="00581CA3"/>
    <w:rsid w:val="00587A44"/>
    <w:rsid w:val="00597730"/>
    <w:rsid w:val="005977EC"/>
    <w:rsid w:val="00597DE7"/>
    <w:rsid w:val="005A2FE2"/>
    <w:rsid w:val="005A4AA2"/>
    <w:rsid w:val="005B09A2"/>
    <w:rsid w:val="005B34B6"/>
    <w:rsid w:val="005B6C8F"/>
    <w:rsid w:val="005B6EC3"/>
    <w:rsid w:val="005C32AA"/>
    <w:rsid w:val="005D0F74"/>
    <w:rsid w:val="005D2E7D"/>
    <w:rsid w:val="005D4A8F"/>
    <w:rsid w:val="005D561B"/>
    <w:rsid w:val="005D5ECF"/>
    <w:rsid w:val="005F468D"/>
    <w:rsid w:val="005F69A3"/>
    <w:rsid w:val="00604CC7"/>
    <w:rsid w:val="006079DC"/>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47C9"/>
    <w:rsid w:val="006771B8"/>
    <w:rsid w:val="006843B6"/>
    <w:rsid w:val="0068481F"/>
    <w:rsid w:val="00696F5D"/>
    <w:rsid w:val="00697249"/>
    <w:rsid w:val="006A7B42"/>
    <w:rsid w:val="006B3947"/>
    <w:rsid w:val="006B4293"/>
    <w:rsid w:val="006B55ED"/>
    <w:rsid w:val="006B624F"/>
    <w:rsid w:val="006C0C95"/>
    <w:rsid w:val="006C0CE5"/>
    <w:rsid w:val="006C31E3"/>
    <w:rsid w:val="006D18D3"/>
    <w:rsid w:val="006E08CB"/>
    <w:rsid w:val="006E598D"/>
    <w:rsid w:val="0070437D"/>
    <w:rsid w:val="00704CF1"/>
    <w:rsid w:val="00705B04"/>
    <w:rsid w:val="00724992"/>
    <w:rsid w:val="00734820"/>
    <w:rsid w:val="007349DC"/>
    <w:rsid w:val="0074365E"/>
    <w:rsid w:val="00744B55"/>
    <w:rsid w:val="007515FD"/>
    <w:rsid w:val="007520A7"/>
    <w:rsid w:val="00752C48"/>
    <w:rsid w:val="00760D80"/>
    <w:rsid w:val="007672D7"/>
    <w:rsid w:val="007718D6"/>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33BAA"/>
    <w:rsid w:val="00834E17"/>
    <w:rsid w:val="00850BAC"/>
    <w:rsid w:val="00854A3E"/>
    <w:rsid w:val="00855D08"/>
    <w:rsid w:val="00857544"/>
    <w:rsid w:val="00872F0C"/>
    <w:rsid w:val="00874344"/>
    <w:rsid w:val="00882155"/>
    <w:rsid w:val="0088233B"/>
    <w:rsid w:val="0088599E"/>
    <w:rsid w:val="00886C37"/>
    <w:rsid w:val="00892D99"/>
    <w:rsid w:val="00893315"/>
    <w:rsid w:val="00897AA8"/>
    <w:rsid w:val="008A42A4"/>
    <w:rsid w:val="008B62AE"/>
    <w:rsid w:val="008C04B5"/>
    <w:rsid w:val="008C14FA"/>
    <w:rsid w:val="008C7B0B"/>
    <w:rsid w:val="008D09C4"/>
    <w:rsid w:val="008D4057"/>
    <w:rsid w:val="008E0AC6"/>
    <w:rsid w:val="008E1F19"/>
    <w:rsid w:val="008F028D"/>
    <w:rsid w:val="008F15F1"/>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11BB"/>
    <w:rsid w:val="009656F2"/>
    <w:rsid w:val="00966A08"/>
    <w:rsid w:val="00971207"/>
    <w:rsid w:val="00975CB4"/>
    <w:rsid w:val="009863B0"/>
    <w:rsid w:val="00987DE1"/>
    <w:rsid w:val="00990571"/>
    <w:rsid w:val="00993155"/>
    <w:rsid w:val="00995473"/>
    <w:rsid w:val="0099673A"/>
    <w:rsid w:val="009A3330"/>
    <w:rsid w:val="009A4123"/>
    <w:rsid w:val="009A7C96"/>
    <w:rsid w:val="009C2BE0"/>
    <w:rsid w:val="009C3DB9"/>
    <w:rsid w:val="009C64DC"/>
    <w:rsid w:val="009D3DAF"/>
    <w:rsid w:val="009D46E5"/>
    <w:rsid w:val="009D568A"/>
    <w:rsid w:val="009D6AD2"/>
    <w:rsid w:val="009E1957"/>
    <w:rsid w:val="009F04EC"/>
    <w:rsid w:val="009F2A7C"/>
    <w:rsid w:val="009F3B36"/>
    <w:rsid w:val="00A019B9"/>
    <w:rsid w:val="00A034EB"/>
    <w:rsid w:val="00A07335"/>
    <w:rsid w:val="00A10961"/>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354B"/>
    <w:rsid w:val="00A675AC"/>
    <w:rsid w:val="00A729B7"/>
    <w:rsid w:val="00A730DC"/>
    <w:rsid w:val="00A7581F"/>
    <w:rsid w:val="00A919D8"/>
    <w:rsid w:val="00A92FB1"/>
    <w:rsid w:val="00A95A0C"/>
    <w:rsid w:val="00AA2765"/>
    <w:rsid w:val="00AA77B5"/>
    <w:rsid w:val="00AB6C5D"/>
    <w:rsid w:val="00AC3401"/>
    <w:rsid w:val="00AC51A7"/>
    <w:rsid w:val="00AD2B63"/>
    <w:rsid w:val="00AD37B6"/>
    <w:rsid w:val="00AD444B"/>
    <w:rsid w:val="00AD5614"/>
    <w:rsid w:val="00AD6C78"/>
    <w:rsid w:val="00AE2EAB"/>
    <w:rsid w:val="00AF5F89"/>
    <w:rsid w:val="00AF73CB"/>
    <w:rsid w:val="00B002D6"/>
    <w:rsid w:val="00B03379"/>
    <w:rsid w:val="00B05B51"/>
    <w:rsid w:val="00B1400B"/>
    <w:rsid w:val="00B14E5A"/>
    <w:rsid w:val="00B15370"/>
    <w:rsid w:val="00B16DA4"/>
    <w:rsid w:val="00B17BEB"/>
    <w:rsid w:val="00B21A3C"/>
    <w:rsid w:val="00B223C0"/>
    <w:rsid w:val="00B234ED"/>
    <w:rsid w:val="00B23F4F"/>
    <w:rsid w:val="00B249B2"/>
    <w:rsid w:val="00B25CA3"/>
    <w:rsid w:val="00B270B0"/>
    <w:rsid w:val="00B2765A"/>
    <w:rsid w:val="00B3087A"/>
    <w:rsid w:val="00B3109A"/>
    <w:rsid w:val="00B516ED"/>
    <w:rsid w:val="00B57A6A"/>
    <w:rsid w:val="00B760F1"/>
    <w:rsid w:val="00B7669E"/>
    <w:rsid w:val="00B77DA1"/>
    <w:rsid w:val="00B822A0"/>
    <w:rsid w:val="00B858AE"/>
    <w:rsid w:val="00B85964"/>
    <w:rsid w:val="00B96250"/>
    <w:rsid w:val="00BA0D55"/>
    <w:rsid w:val="00BA37B3"/>
    <w:rsid w:val="00BA4CC6"/>
    <w:rsid w:val="00BA70CD"/>
    <w:rsid w:val="00BA7FF4"/>
    <w:rsid w:val="00BB31E1"/>
    <w:rsid w:val="00BB3493"/>
    <w:rsid w:val="00BB7468"/>
    <w:rsid w:val="00BC188A"/>
    <w:rsid w:val="00BC402E"/>
    <w:rsid w:val="00BD0619"/>
    <w:rsid w:val="00BD0F48"/>
    <w:rsid w:val="00BE6CE6"/>
    <w:rsid w:val="00BE6DDB"/>
    <w:rsid w:val="00BF5010"/>
    <w:rsid w:val="00C03D5F"/>
    <w:rsid w:val="00C0626C"/>
    <w:rsid w:val="00C13791"/>
    <w:rsid w:val="00C31BB3"/>
    <w:rsid w:val="00C36977"/>
    <w:rsid w:val="00C467DA"/>
    <w:rsid w:val="00C477D9"/>
    <w:rsid w:val="00C60BA3"/>
    <w:rsid w:val="00C623F7"/>
    <w:rsid w:val="00C67AAE"/>
    <w:rsid w:val="00C7171F"/>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C7A44"/>
    <w:rsid w:val="00CE2BF8"/>
    <w:rsid w:val="00CE484E"/>
    <w:rsid w:val="00CE656F"/>
    <w:rsid w:val="00CE6668"/>
    <w:rsid w:val="00CF0DA8"/>
    <w:rsid w:val="00CF2E25"/>
    <w:rsid w:val="00CF4453"/>
    <w:rsid w:val="00CF5D94"/>
    <w:rsid w:val="00CF7E0F"/>
    <w:rsid w:val="00D034D7"/>
    <w:rsid w:val="00D04BE4"/>
    <w:rsid w:val="00D06FC7"/>
    <w:rsid w:val="00D12565"/>
    <w:rsid w:val="00D14127"/>
    <w:rsid w:val="00D442E9"/>
    <w:rsid w:val="00D60B16"/>
    <w:rsid w:val="00D60F02"/>
    <w:rsid w:val="00D66E49"/>
    <w:rsid w:val="00D7071A"/>
    <w:rsid w:val="00D70D71"/>
    <w:rsid w:val="00D72F74"/>
    <w:rsid w:val="00D72FBC"/>
    <w:rsid w:val="00D81563"/>
    <w:rsid w:val="00D85907"/>
    <w:rsid w:val="00D9073E"/>
    <w:rsid w:val="00D908C3"/>
    <w:rsid w:val="00D9221D"/>
    <w:rsid w:val="00D958DF"/>
    <w:rsid w:val="00D96DA1"/>
    <w:rsid w:val="00DA1A90"/>
    <w:rsid w:val="00DA1BF4"/>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41DDF"/>
    <w:rsid w:val="00E567E8"/>
    <w:rsid w:val="00E64679"/>
    <w:rsid w:val="00E65EBC"/>
    <w:rsid w:val="00E677FE"/>
    <w:rsid w:val="00E73432"/>
    <w:rsid w:val="00E77B0C"/>
    <w:rsid w:val="00E77FB8"/>
    <w:rsid w:val="00E838B0"/>
    <w:rsid w:val="00E86A7C"/>
    <w:rsid w:val="00E878E1"/>
    <w:rsid w:val="00E87F2C"/>
    <w:rsid w:val="00E95278"/>
    <w:rsid w:val="00EA2273"/>
    <w:rsid w:val="00EA6840"/>
    <w:rsid w:val="00EA7C3C"/>
    <w:rsid w:val="00EB2DB3"/>
    <w:rsid w:val="00EB484B"/>
    <w:rsid w:val="00EC3FBB"/>
    <w:rsid w:val="00EC6B7A"/>
    <w:rsid w:val="00ED3A87"/>
    <w:rsid w:val="00ED5B67"/>
    <w:rsid w:val="00EF264C"/>
    <w:rsid w:val="00EF3FEE"/>
    <w:rsid w:val="00EF58BB"/>
    <w:rsid w:val="00F04B59"/>
    <w:rsid w:val="00F11741"/>
    <w:rsid w:val="00F12B1C"/>
    <w:rsid w:val="00F13CF8"/>
    <w:rsid w:val="00F15855"/>
    <w:rsid w:val="00F227DC"/>
    <w:rsid w:val="00F32978"/>
    <w:rsid w:val="00F45CB2"/>
    <w:rsid w:val="00F544C0"/>
    <w:rsid w:val="00F55332"/>
    <w:rsid w:val="00F6504A"/>
    <w:rsid w:val="00F65519"/>
    <w:rsid w:val="00F713C0"/>
    <w:rsid w:val="00F75DDC"/>
    <w:rsid w:val="00F7792F"/>
    <w:rsid w:val="00F81BD7"/>
    <w:rsid w:val="00F842AA"/>
    <w:rsid w:val="00F8476F"/>
    <w:rsid w:val="00F853E1"/>
    <w:rsid w:val="00F85604"/>
    <w:rsid w:val="00F94B7A"/>
    <w:rsid w:val="00FA17AC"/>
    <w:rsid w:val="00FA32DE"/>
    <w:rsid w:val="00FA3382"/>
    <w:rsid w:val="00FA59CD"/>
    <w:rsid w:val="00FB1740"/>
    <w:rsid w:val="00FB5A85"/>
    <w:rsid w:val="00FC400C"/>
    <w:rsid w:val="00FC5469"/>
    <w:rsid w:val="00FC6D7D"/>
    <w:rsid w:val="00FD16B0"/>
    <w:rsid w:val="00FD43A1"/>
    <w:rsid w:val="00FD4FED"/>
    <w:rsid w:val="00FE0577"/>
    <w:rsid w:val="00FE59EC"/>
    <w:rsid w:val="00FE5B67"/>
    <w:rsid w:val="00FE60D6"/>
    <w:rsid w:val="00FF038A"/>
    <w:rsid w:val="00FF1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mphasis">
    <w:name w:val="Emphasis"/>
    <w:basedOn w:val="DefaultParagraphFont"/>
    <w:qFormat/>
    <w:rsid w:val="007520A7"/>
    <w:rPr>
      <w:rFonts w:ascii="Times New Roman" w:hAnsi="Times New Roman"/>
      <w:i/>
      <w:iCs/>
      <w:sz w:val="24"/>
      <w:szCs w:val="24"/>
    </w:rPr>
  </w:style>
  <w:style w:type="paragraph" w:customStyle="1" w:styleId="Rule">
    <w:name w:val="Rule"/>
    <w:link w:val="RuleChar"/>
    <w:rsid w:val="00343B90"/>
    <w:pPr>
      <w:widowControl w:val="0"/>
      <w:tabs>
        <w:tab w:val="left" w:pos="720"/>
      </w:tabs>
      <w:spacing w:line="536" w:lineRule="exact"/>
    </w:pPr>
    <w:rPr>
      <w:sz w:val="24"/>
      <w:szCs w:val="24"/>
    </w:rPr>
  </w:style>
  <w:style w:type="character" w:customStyle="1" w:styleId="RuleChar">
    <w:name w:val="Rule Char"/>
    <w:link w:val="Rule"/>
    <w:rsid w:val="00343B90"/>
    <w:rPr>
      <w:sz w:val="24"/>
      <w:szCs w:val="24"/>
    </w:rPr>
  </w:style>
  <w:style w:type="character" w:styleId="CommentReference">
    <w:name w:val="annotation reference"/>
    <w:basedOn w:val="DefaultParagraphFont"/>
    <w:rsid w:val="006B55ED"/>
    <w:rPr>
      <w:sz w:val="16"/>
      <w:szCs w:val="16"/>
    </w:rPr>
  </w:style>
  <w:style w:type="paragraph" w:customStyle="1" w:styleId="RuleHeader">
    <w:name w:val="Rule Header"/>
    <w:basedOn w:val="Rule"/>
    <w:rsid w:val="00EB484B"/>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mphasis">
    <w:name w:val="Emphasis"/>
    <w:basedOn w:val="DefaultParagraphFont"/>
    <w:qFormat/>
    <w:rsid w:val="007520A7"/>
    <w:rPr>
      <w:rFonts w:ascii="Times New Roman" w:hAnsi="Times New Roman"/>
      <w:i/>
      <w:iCs/>
      <w:sz w:val="24"/>
      <w:szCs w:val="24"/>
    </w:rPr>
  </w:style>
  <w:style w:type="paragraph" w:customStyle="1" w:styleId="Rule">
    <w:name w:val="Rule"/>
    <w:link w:val="RuleChar"/>
    <w:rsid w:val="00343B90"/>
    <w:pPr>
      <w:widowControl w:val="0"/>
      <w:tabs>
        <w:tab w:val="left" w:pos="720"/>
      </w:tabs>
      <w:spacing w:line="536" w:lineRule="exact"/>
    </w:pPr>
    <w:rPr>
      <w:sz w:val="24"/>
      <w:szCs w:val="24"/>
    </w:rPr>
  </w:style>
  <w:style w:type="character" w:customStyle="1" w:styleId="RuleChar">
    <w:name w:val="Rule Char"/>
    <w:link w:val="Rule"/>
    <w:rsid w:val="00343B90"/>
    <w:rPr>
      <w:sz w:val="24"/>
      <w:szCs w:val="24"/>
    </w:rPr>
  </w:style>
  <w:style w:type="character" w:styleId="CommentReference">
    <w:name w:val="annotation reference"/>
    <w:basedOn w:val="DefaultParagraphFont"/>
    <w:rsid w:val="006B55ED"/>
    <w:rPr>
      <w:sz w:val="16"/>
      <w:szCs w:val="16"/>
    </w:rPr>
  </w:style>
  <w:style w:type="paragraph" w:customStyle="1" w:styleId="RuleHeader">
    <w:name w:val="Rule Header"/>
    <w:basedOn w:val="Rule"/>
    <w:rsid w:val="00EB484B"/>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image" Target="media/image4.JPG"/><Relationship Id="rId40"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yperlink" Target="http://www.floridapsc.com/ClerkOffice/ChangeOfCompanyInfo" TargetMode="External"/><Relationship Id="rId36" Type="http://schemas.openxmlformats.org/officeDocument/2006/relationships/image" Target="media/image3.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http://www.XXXX" TargetMode="External"/><Relationship Id="rId30" Type="http://schemas.openxmlformats.org/officeDocument/2006/relationships/footer" Target="footer9.xml"/><Relationship Id="rId35" Type="http://schemas.openxmlformats.org/officeDocument/2006/relationships/image" Target="media/image2.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C3BCC-6B85-4B63-8C9E-30B28ABE2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14</Pages>
  <Words>1669</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2019-05-29T19:46:00Z</cp:lastPrinted>
  <dcterms:created xsi:type="dcterms:W3CDTF">2019-05-30T12:25:00Z</dcterms:created>
  <dcterms:modified xsi:type="dcterms:W3CDTF">2019-05-30T12:25:00Z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20190074-PU</vt:lpwstr>
  </property>
  <property fmtid="{D5CDD505-2E9C-101B-9397-08002B2CF9AE}" pid="3" name="MasterDocument">
    <vt:bool>false</vt:bool>
  </property>
</Properties>
</file>