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r>
              <w:t>State of Florida</w:t>
            </w:r>
          </w:p>
          <w:p w:rsidR="007C0528" w:rsidRDefault="00072CCA">
            <w:pPr>
              <w:jc w:val="center"/>
            </w:pPr>
            <w:r>
              <w:rPr>
                <w:noProof/>
              </w:rPr>
              <w:drawing>
                <wp:inline distT="0" distB="0" distL="0" distR="0" wp14:anchorId="6B829E9D" wp14:editId="0D0BEC7E">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E11389" w:rsidP="000C0A79">
            <w:pPr>
              <w:pStyle w:val="MemoHeading"/>
            </w:pPr>
            <w:bookmarkStart w:id="0" w:name="FilingDate"/>
            <w:r>
              <w:t xml:space="preserve">June </w:t>
            </w:r>
            <w:r w:rsidR="000C0A79">
              <w:t>26</w:t>
            </w:r>
            <w:r>
              <w:t>, 2019</w:t>
            </w:r>
            <w:bookmarkEnd w:id="0"/>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E11389" w:rsidRDefault="00E11389">
            <w:pPr>
              <w:pStyle w:val="MemoHeading"/>
            </w:pPr>
            <w:bookmarkStart w:id="1" w:name="From"/>
            <w:r>
              <w:t>Division of Engineering (Thompson, Doehling, Ellis)</w:t>
            </w:r>
          </w:p>
          <w:p w:rsidR="007C0528" w:rsidRDefault="00E11389">
            <w:pPr>
              <w:pStyle w:val="MemoHeading"/>
            </w:pPr>
            <w:r>
              <w:t>Office of the General Counsel (Murphy)</w:t>
            </w:r>
            <w:bookmarkEnd w:id="1"/>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E11389">
            <w:pPr>
              <w:pStyle w:val="MemoHeadingRe"/>
            </w:pPr>
            <w:bookmarkStart w:id="2" w:name="Re"/>
            <w:r>
              <w:t>Docke</w:t>
            </w:r>
            <w:bookmarkStart w:id="3" w:name="_GoBack"/>
            <w:bookmarkEnd w:id="3"/>
            <w:r>
              <w:t>t No. 20190079-EQ – Petition for approval of amended standard offer contract (Schedule COG-2) and amended interconnection agreement, by Duke Energy Florida, LLC.</w:t>
            </w:r>
            <w:bookmarkEnd w:id="2"/>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Pr="00052ED0" w:rsidRDefault="00E11389">
            <w:pPr>
              <w:pStyle w:val="MemoHeading"/>
            </w:pPr>
            <w:bookmarkStart w:id="4" w:name="AgendaDate"/>
            <w:r w:rsidRPr="00052ED0">
              <w:t>07/09/19</w:t>
            </w:r>
            <w:bookmarkEnd w:id="4"/>
            <w:r w:rsidR="007C0528" w:rsidRPr="00052ED0">
              <w:t xml:space="preserve"> – </w:t>
            </w:r>
            <w:bookmarkStart w:id="5" w:name="PermittedStatus"/>
            <w:r w:rsidRPr="00052ED0">
              <w:t>Regular Agenda –</w:t>
            </w:r>
            <w:r w:rsidR="00052ED0" w:rsidRPr="00052ED0">
              <w:t xml:space="preserve"> Proposed Agency Action –</w:t>
            </w:r>
            <w:r w:rsidRPr="00052ED0">
              <w:t xml:space="preserve">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E11389">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E11389">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E11389">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E11389">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564F04" w:rsidRDefault="00084AA1">
      <w:pPr>
        <w:pStyle w:val="BodyText"/>
      </w:pPr>
      <w:r w:rsidRPr="008305CC">
        <w:t>Section 366.91(3), Florida Statute</w:t>
      </w:r>
      <w:r w:rsidRPr="004F3962">
        <w:t>s (F.S.), requires that each investor-owned utility (IOU) continuously offer to purchase capacity and energy from renewable energy generators</w:t>
      </w:r>
      <w:r w:rsidR="00172449" w:rsidRPr="004F3962">
        <w:t xml:space="preserve"> </w:t>
      </w:r>
      <w:r w:rsidR="003B158F" w:rsidRPr="004F3962">
        <w:t xml:space="preserve">(RF) </w:t>
      </w:r>
      <w:r w:rsidRPr="004F3962">
        <w:t>and small qualifying facilities</w:t>
      </w:r>
      <w:r w:rsidR="004F3962">
        <w:t xml:space="preserve"> </w:t>
      </w:r>
      <w:r w:rsidR="003B158F" w:rsidRPr="004F3962">
        <w:t>(QF)</w:t>
      </w:r>
      <w:r w:rsidRPr="004F3962">
        <w:t xml:space="preserve">. Florida Public Service Commission (Commission) Rules 25-17.200 through 25-17.310, Florida Administrative Code (F.A.C.), implement the statute and require each IOU to file with the Commission by April 1 of each year, a standard offer contract based on the next avoidable fossil fueled generating unit of each technology type identified in the utility’s current Ten-Year Site Plan. </w:t>
      </w:r>
    </w:p>
    <w:p w:rsidR="00F10D84" w:rsidRDefault="00084AA1">
      <w:pPr>
        <w:pStyle w:val="BodyText"/>
      </w:pPr>
      <w:r w:rsidRPr="004F3962">
        <w:t xml:space="preserve">On April 1, 2019, Duke Energy Florida, LLC (DEF) filed a </w:t>
      </w:r>
      <w:r w:rsidR="00385C09" w:rsidRPr="004F3962">
        <w:t xml:space="preserve">petition for approval of </w:t>
      </w:r>
      <w:r w:rsidR="00BE167E" w:rsidRPr="004F3962">
        <w:t xml:space="preserve">its </w:t>
      </w:r>
      <w:r w:rsidR="00385C09" w:rsidRPr="004F3962">
        <w:t xml:space="preserve">amended standard offer contract </w:t>
      </w:r>
      <w:r w:rsidR="004F3962">
        <w:t>and associated rate s</w:t>
      </w:r>
      <w:r w:rsidR="00BE167E" w:rsidRPr="004F3962">
        <w:t xml:space="preserve">chedule </w:t>
      </w:r>
      <w:r w:rsidR="00385C09" w:rsidRPr="004F3962">
        <w:t>COG-2</w:t>
      </w:r>
      <w:r w:rsidR="004F3962">
        <w:t>,</w:t>
      </w:r>
      <w:r w:rsidR="003703B9" w:rsidRPr="004F3962">
        <w:t xml:space="preserve"> based on its 2019 Ten-Year Site </w:t>
      </w:r>
      <w:r w:rsidR="003703B9" w:rsidRPr="004F3962">
        <w:lastRenderedPageBreak/>
        <w:t>Plan</w:t>
      </w:r>
      <w:r w:rsidR="004F3962" w:rsidRPr="004F3962">
        <w:t>, and amended interconnection agreem</w:t>
      </w:r>
      <w:r w:rsidR="004F3962" w:rsidRPr="00564F04">
        <w:t>ent</w:t>
      </w:r>
      <w:r w:rsidR="00BE167E" w:rsidRPr="00564F04">
        <w:t>.</w:t>
      </w:r>
      <w:r w:rsidR="00564F04" w:rsidRPr="00564F04">
        <w:t xml:space="preserve"> On June 7, 2019, DEF </w:t>
      </w:r>
      <w:r w:rsidR="007315A4">
        <w:t>re</w:t>
      </w:r>
      <w:r w:rsidR="00564F04" w:rsidRPr="00564F04">
        <w:t xml:space="preserve">filed </w:t>
      </w:r>
      <w:r w:rsidR="007315A4">
        <w:t xml:space="preserve">its standard offer contract to include </w:t>
      </w:r>
      <w:r w:rsidR="00564F04" w:rsidRPr="00564F04">
        <w:t xml:space="preserve">supplemental revisions to Sheet 9.416 </w:t>
      </w:r>
      <w:r w:rsidR="00564F04">
        <w:t>in response to staff’s first data request</w:t>
      </w:r>
      <w:r w:rsidR="00564F04" w:rsidRPr="00564F04">
        <w:t>.</w:t>
      </w:r>
      <w:r w:rsidR="00564F04" w:rsidRPr="00564F04">
        <w:rPr>
          <w:rStyle w:val="FootnoteReference"/>
        </w:rPr>
        <w:footnoteReference w:id="1"/>
      </w:r>
    </w:p>
    <w:p w:rsidR="0068481F" w:rsidRDefault="00084AA1">
      <w:pPr>
        <w:pStyle w:val="BodyText"/>
      </w:pPr>
      <w:r w:rsidRPr="008305CC">
        <w:t>The Commission has jurisdiction over this standard offer contract pursuant to Sections 366.04 through 366.0</w:t>
      </w:r>
      <w:r>
        <w:t>55</w:t>
      </w:r>
      <w:r w:rsidRPr="008305CC">
        <w:t xml:space="preserve"> and 366.91, F.S.</w:t>
      </w:r>
    </w:p>
    <w:p w:rsidR="007C0528" w:rsidRDefault="007C0528" w:rsidP="0068481F"/>
    <w:bookmarkEnd w:id="12"/>
    <w:p w:rsidR="00EA2273" w:rsidRDefault="00EA2273">
      <w:pPr>
        <w:pStyle w:val="RecommendationMajorSectionHeading"/>
        <w:sectPr w:rsidR="00EA2273">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084AA1" w:rsidRDefault="00084AA1">
      <w:pPr>
        <w:pStyle w:val="IssueHeading"/>
        <w:rPr>
          <w:vanish/>
          <w:specVanish/>
        </w:rPr>
      </w:pPr>
      <w:r w:rsidRPr="004C3641">
        <w:t xml:space="preserve">Issue </w:t>
      </w:r>
      <w:fldSimple w:instr=" SEQ Issue \* MERGEFORMAT ">
        <w:r w:rsidR="00AD72D5">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sidR="00AD72D5">
        <w:rPr>
          <w:noProof/>
        </w:rPr>
        <w:instrText>1</w:instrText>
      </w:r>
      <w:r>
        <w:fldChar w:fldCharType="end"/>
      </w:r>
      <w:r>
        <w:tab/>
        <w:instrText xml:space="preserve">" \l 1 </w:instrText>
      </w:r>
      <w:r>
        <w:fldChar w:fldCharType="end"/>
      </w:r>
      <w:r>
        <w:t> </w:t>
      </w:r>
    </w:p>
    <w:p w:rsidR="00084AA1" w:rsidRDefault="00455ED7">
      <w:pPr>
        <w:pStyle w:val="BodyText"/>
      </w:pPr>
      <w:r>
        <w:t xml:space="preserve">Should the Commission approve the </w:t>
      </w:r>
      <w:r w:rsidRPr="00385C09">
        <w:t>amended standard offer contract (Schedule COG-2) and amended interconnection agreement</w:t>
      </w:r>
      <w:r>
        <w:t xml:space="preserve"> filed by Duke Energy Florida, LLC?</w:t>
      </w:r>
    </w:p>
    <w:p w:rsidR="00084AA1" w:rsidRPr="004C3641" w:rsidRDefault="00084AA1">
      <w:pPr>
        <w:pStyle w:val="IssueSubsectionHeading"/>
        <w:rPr>
          <w:vanish/>
          <w:specVanish/>
        </w:rPr>
      </w:pPr>
      <w:r w:rsidRPr="004C3641">
        <w:t>Recommendation: </w:t>
      </w:r>
    </w:p>
    <w:p w:rsidR="00084AA1" w:rsidRDefault="00CA2D57">
      <w:pPr>
        <w:pStyle w:val="BodyText"/>
      </w:pPr>
      <w:r w:rsidRPr="004F3962">
        <w:t>Yes.</w:t>
      </w:r>
      <w:r w:rsidR="00FE6E5B" w:rsidRPr="004F3962">
        <w:t xml:space="preserve"> The provisions of DEF’s amended standard offer contract</w:t>
      </w:r>
      <w:r w:rsidR="00E83EC1">
        <w:t xml:space="preserve"> and</w:t>
      </w:r>
      <w:r w:rsidR="00FE6E5B" w:rsidRPr="004F3962">
        <w:t xml:space="preserve"> associated rate schedule COG-2, </w:t>
      </w:r>
      <w:r w:rsidR="00E83EC1">
        <w:t xml:space="preserve">as revised on </w:t>
      </w:r>
      <w:r w:rsidR="00E83EC1" w:rsidRPr="004F3962">
        <w:t>June 7</w:t>
      </w:r>
      <w:r w:rsidR="00E83EC1">
        <w:t xml:space="preserve">, 2019, </w:t>
      </w:r>
      <w:r w:rsidR="003B158F" w:rsidRPr="004F3962">
        <w:t xml:space="preserve">and amended interconnection agreement, </w:t>
      </w:r>
      <w:r w:rsidR="00FE6E5B" w:rsidRPr="004F3962">
        <w:t xml:space="preserve">as </w:t>
      </w:r>
      <w:r w:rsidR="00E83EC1">
        <w:t>filed</w:t>
      </w:r>
      <w:r w:rsidR="00E83EC1" w:rsidRPr="004F3962">
        <w:t xml:space="preserve"> </w:t>
      </w:r>
      <w:r w:rsidR="00FE6E5B" w:rsidRPr="004F3962">
        <w:t>on</w:t>
      </w:r>
      <w:r w:rsidR="00564F04">
        <w:t xml:space="preserve"> </w:t>
      </w:r>
      <w:r w:rsidR="00E83EC1">
        <w:t>April 1</w:t>
      </w:r>
      <w:r w:rsidR="00FE6E5B" w:rsidRPr="004F3962">
        <w:t>, 2019,</w:t>
      </w:r>
      <w:r w:rsidR="00FE6E5B">
        <w:t xml:space="preserve"> </w:t>
      </w:r>
      <w:r w:rsidR="00FE6E5B" w:rsidRPr="00B96C21">
        <w:t>con</w:t>
      </w:r>
      <w:r w:rsidR="00FE6E5B" w:rsidRPr="00013D70">
        <w:t>form to all requirements of Rules 25-17.200 through 25-17.310, F.A.C. The amended standard offer contract provides flexibility in the arrangements</w:t>
      </w:r>
      <w:r w:rsidR="00FE6E5B">
        <w:t xml:space="preserve"> </w:t>
      </w:r>
      <w:r w:rsidR="00FE6E5B" w:rsidRPr="00013D70">
        <w:t>for payments so that a developer of renewable generation may select the payment stream best suited to its financial needs.</w:t>
      </w:r>
      <w:r w:rsidR="00FE6E5B">
        <w:t xml:space="preserve"> </w:t>
      </w:r>
      <w:r w:rsidR="00FE6E5B" w:rsidRPr="00013D70">
        <w:t>(</w:t>
      </w:r>
      <w:r w:rsidR="00FE6E5B">
        <w:t>Doehling, Thompson</w:t>
      </w:r>
      <w:r w:rsidR="00FE6E5B" w:rsidRPr="00013D70">
        <w:t>)</w:t>
      </w:r>
    </w:p>
    <w:p w:rsidR="00084AA1" w:rsidRPr="004C3641" w:rsidRDefault="00084AA1">
      <w:pPr>
        <w:pStyle w:val="IssueSubsectionHeading"/>
        <w:rPr>
          <w:vanish/>
          <w:specVanish/>
        </w:rPr>
      </w:pPr>
      <w:r w:rsidRPr="004C3641">
        <w:t>Staff Analysis: </w:t>
      </w:r>
    </w:p>
    <w:p w:rsidR="00084AA1" w:rsidRDefault="009F4DF0">
      <w:pPr>
        <w:pStyle w:val="BodyText"/>
      </w:pPr>
      <w:r w:rsidRPr="00A82AF1">
        <w:t xml:space="preserve">Rule 25-17.250, F.A.C., requires that DEF, an IOU, continuously make available a </w:t>
      </w:r>
      <w:r>
        <w:t xml:space="preserve">standard offer contract for the purchase of firm capacity and energy from renewable </w:t>
      </w:r>
      <w:r w:rsidR="00172449">
        <w:t>RF/QFs</w:t>
      </w:r>
      <w:r>
        <w:t xml:space="preserve"> with design capacities of 100 kilowatts (kW) or less. Pursuant to Rule 25-17.250(1) and (3), F.A.C., the standard offer contract must provide a term of at least 10 years, and the payment terms must be based on the Utility’s next avoidable fossil-fueled generating unit identified in its most recent Ten-Year Site Plan or, if no avoided unit is identified, its next avoidable planned purchase. DEF has identified a 218 megawatt (MW) natural gas-fueled combustion turbine (CT) as </w:t>
      </w:r>
      <w:r w:rsidR="003F331E">
        <w:t>the</w:t>
      </w:r>
      <w:r>
        <w:t xml:space="preserve"> next planned generating unit in its 2019 Ten-Year Site Plan. The projected in-service date of the unit is June 1, 2027.</w:t>
      </w:r>
    </w:p>
    <w:p w:rsidR="00B708E9" w:rsidRDefault="00B708E9" w:rsidP="00B708E9">
      <w:pPr>
        <w:pStyle w:val="BodyText"/>
      </w:pPr>
      <w:r>
        <w:t>Under DEF’s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B708E9" w:rsidRDefault="00B708E9" w:rsidP="00B708E9">
      <w:pPr>
        <w:pStyle w:val="BodyText"/>
      </w:pPr>
      <w:r w:rsidRPr="00074179">
        <w:t>In order</w:t>
      </w:r>
      <w:r>
        <w:t xml:space="preserve"> to promote renewable generation, the Commission requires each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2027), and thereafter begin receiving capacity payments in addition to the energy payments. If either the early or early levelized option is selected, then the operator will begin receiving capacity payments earlier than the in-service date of the avoided unit. However, payments made under the early capacity payments options tend to be lower in the later years of the contract term because the net present value (NPV) of the total payments must remain equal for all contract payment options.</w:t>
      </w:r>
    </w:p>
    <w:p w:rsidR="005E377E" w:rsidRDefault="003614ED" w:rsidP="005E377E">
      <w:pPr>
        <w:pStyle w:val="BodyText"/>
        <w:spacing w:after="0"/>
      </w:pPr>
      <w:r w:rsidRPr="003614ED">
        <w:t xml:space="preserve">Table 1 </w:t>
      </w:r>
      <w:r w:rsidR="004E459E">
        <w:t>c</w:t>
      </w:r>
      <w:r w:rsidRPr="003614ED">
        <w:t>ontains estimates of the annual payments for each payment option available under the amended standard offer contract to an operator with a 50 MW renewable facility operating at a capacity factor of 95 percent, which is the minimum capacity factor required under the contract to qualify for full capacity payments. Normal and levelized capacity payments begin in 2027, reflecting the projected in-service date of the avoided unit (June 1, 2027).</w:t>
      </w:r>
      <w:r w:rsidR="005E377E" w:rsidRPr="005E377E">
        <w:t xml:space="preserve"> </w:t>
      </w:r>
    </w:p>
    <w:p w:rsidR="00096C2D" w:rsidRDefault="00096C2D" w:rsidP="005E377E">
      <w:pPr>
        <w:pStyle w:val="BodyText"/>
        <w:keepNext/>
        <w:spacing w:after="0"/>
        <w:jc w:val="center"/>
        <w:rPr>
          <w:rFonts w:ascii="Arial" w:hAnsi="Arial" w:cs="Arial"/>
          <w:b/>
        </w:rPr>
      </w:pPr>
    </w:p>
    <w:p w:rsidR="005E377E" w:rsidRPr="00C562E2" w:rsidRDefault="005E377E" w:rsidP="005E377E">
      <w:pPr>
        <w:pStyle w:val="BodyText"/>
        <w:keepNext/>
        <w:spacing w:after="0"/>
        <w:jc w:val="center"/>
        <w:rPr>
          <w:rFonts w:ascii="Arial" w:hAnsi="Arial" w:cs="Arial"/>
          <w:b/>
        </w:rPr>
      </w:pPr>
      <w:r w:rsidRPr="00C562E2">
        <w:rPr>
          <w:rFonts w:ascii="Arial" w:hAnsi="Arial" w:cs="Arial"/>
          <w:b/>
        </w:rPr>
        <w:t>Table 1 – Estimated Annual Payments to a 50 MW Renewable Facility</w:t>
      </w:r>
    </w:p>
    <w:p w:rsidR="005E377E" w:rsidRPr="00C562E2" w:rsidRDefault="005E377E" w:rsidP="005E377E">
      <w:pPr>
        <w:pStyle w:val="BodyText"/>
        <w:keepNext/>
        <w:spacing w:after="120"/>
        <w:jc w:val="center"/>
        <w:rPr>
          <w:rFonts w:ascii="Arial" w:hAnsi="Arial" w:cs="Arial"/>
          <w:b/>
        </w:rPr>
      </w:pPr>
      <w:r w:rsidRPr="00C562E2">
        <w:rPr>
          <w:rFonts w:ascii="Arial" w:hAnsi="Arial" w:cs="Arial"/>
          <w:b/>
        </w:rPr>
        <w:t>(95% Capacity Factor)</w:t>
      </w:r>
    </w:p>
    <w:tbl>
      <w:tblPr>
        <w:tblStyle w:val="TableGrid"/>
        <w:tblW w:w="9558" w:type="dxa"/>
        <w:tblLayout w:type="fixed"/>
        <w:tblLook w:val="04A0" w:firstRow="1" w:lastRow="0" w:firstColumn="1" w:lastColumn="0" w:noHBand="0" w:noVBand="1"/>
      </w:tblPr>
      <w:tblGrid>
        <w:gridCol w:w="1593"/>
        <w:gridCol w:w="1593"/>
        <w:gridCol w:w="1593"/>
        <w:gridCol w:w="1593"/>
        <w:gridCol w:w="1593"/>
        <w:gridCol w:w="1593"/>
      </w:tblGrid>
      <w:tr w:rsidR="005E377E" w:rsidRPr="00F37C3B" w:rsidTr="00AD72D5">
        <w:trPr>
          <w:cantSplit/>
        </w:trPr>
        <w:tc>
          <w:tcPr>
            <w:tcW w:w="1593" w:type="dxa"/>
            <w:vMerge w:val="restart"/>
            <w:shd w:val="clear" w:color="auto" w:fill="auto"/>
            <w:vAlign w:val="center"/>
          </w:tcPr>
          <w:p w:rsidR="005E377E" w:rsidRPr="00E63B4F" w:rsidRDefault="005E377E" w:rsidP="00AD72D5">
            <w:pPr>
              <w:pStyle w:val="BodyText"/>
              <w:keepNext/>
              <w:spacing w:after="0"/>
              <w:jc w:val="center"/>
            </w:pPr>
            <w:r w:rsidRPr="00E63B4F">
              <w:t>Year</w:t>
            </w:r>
          </w:p>
        </w:tc>
        <w:tc>
          <w:tcPr>
            <w:tcW w:w="1593" w:type="dxa"/>
            <w:vMerge w:val="restart"/>
            <w:shd w:val="clear" w:color="auto" w:fill="auto"/>
            <w:vAlign w:val="center"/>
          </w:tcPr>
          <w:p w:rsidR="005E377E" w:rsidRPr="0009232F" w:rsidRDefault="005E377E" w:rsidP="00AD72D5">
            <w:pPr>
              <w:pStyle w:val="BodyText"/>
              <w:keepNext/>
              <w:spacing w:after="0"/>
              <w:jc w:val="center"/>
            </w:pPr>
            <w:r w:rsidRPr="0009232F">
              <w:t>Energy Payment</w:t>
            </w:r>
          </w:p>
        </w:tc>
        <w:tc>
          <w:tcPr>
            <w:tcW w:w="6372" w:type="dxa"/>
            <w:gridSpan w:val="4"/>
            <w:shd w:val="clear" w:color="auto" w:fill="auto"/>
            <w:vAlign w:val="center"/>
          </w:tcPr>
          <w:p w:rsidR="005E377E" w:rsidRPr="00C562E2" w:rsidRDefault="005E377E" w:rsidP="00AD72D5">
            <w:pPr>
              <w:pStyle w:val="BodyText"/>
              <w:keepNext/>
              <w:spacing w:after="0"/>
              <w:jc w:val="center"/>
            </w:pPr>
            <w:r w:rsidRPr="00C562E2">
              <w:t>Capacity Payment (By Type)</w:t>
            </w:r>
          </w:p>
        </w:tc>
      </w:tr>
      <w:tr w:rsidR="005E377E" w:rsidRPr="00F37C3B" w:rsidTr="00AD72D5">
        <w:trPr>
          <w:cantSplit/>
          <w:trHeight w:hRule="exact" w:val="586"/>
        </w:trPr>
        <w:tc>
          <w:tcPr>
            <w:tcW w:w="1593" w:type="dxa"/>
            <w:vMerge/>
            <w:shd w:val="clear" w:color="auto" w:fill="auto"/>
            <w:vAlign w:val="center"/>
          </w:tcPr>
          <w:p w:rsidR="005E377E" w:rsidRPr="00E63B4F" w:rsidRDefault="005E377E" w:rsidP="00AD72D5">
            <w:pPr>
              <w:pStyle w:val="BodyText"/>
              <w:keepNext/>
              <w:spacing w:after="0"/>
              <w:jc w:val="center"/>
            </w:pPr>
          </w:p>
        </w:tc>
        <w:tc>
          <w:tcPr>
            <w:tcW w:w="1593" w:type="dxa"/>
            <w:vMerge/>
            <w:shd w:val="clear" w:color="auto" w:fill="auto"/>
            <w:vAlign w:val="center"/>
          </w:tcPr>
          <w:p w:rsidR="005E377E" w:rsidRPr="0009232F" w:rsidRDefault="005E377E" w:rsidP="00AD72D5">
            <w:pPr>
              <w:pStyle w:val="BodyText"/>
              <w:keepNext/>
              <w:spacing w:after="0"/>
              <w:jc w:val="center"/>
            </w:pPr>
          </w:p>
        </w:tc>
        <w:tc>
          <w:tcPr>
            <w:tcW w:w="1593" w:type="dxa"/>
            <w:shd w:val="clear" w:color="auto" w:fill="auto"/>
            <w:vAlign w:val="center"/>
          </w:tcPr>
          <w:p w:rsidR="005E377E" w:rsidRPr="00C562E2" w:rsidRDefault="005E377E" w:rsidP="00AD72D5">
            <w:pPr>
              <w:pStyle w:val="BodyText"/>
              <w:keepNext/>
              <w:spacing w:after="0"/>
              <w:jc w:val="center"/>
            </w:pPr>
            <w:r w:rsidRPr="00C562E2">
              <w:t>Normal</w:t>
            </w:r>
          </w:p>
        </w:tc>
        <w:tc>
          <w:tcPr>
            <w:tcW w:w="1593" w:type="dxa"/>
            <w:shd w:val="clear" w:color="auto" w:fill="auto"/>
            <w:vAlign w:val="center"/>
          </w:tcPr>
          <w:p w:rsidR="005E377E" w:rsidRPr="00C562E2" w:rsidRDefault="005E377E" w:rsidP="00AD72D5">
            <w:pPr>
              <w:pStyle w:val="BodyText"/>
              <w:keepNext/>
              <w:spacing w:after="0"/>
              <w:jc w:val="center"/>
            </w:pPr>
            <w:r w:rsidRPr="00C562E2">
              <w:t>Levelized</w:t>
            </w:r>
          </w:p>
        </w:tc>
        <w:tc>
          <w:tcPr>
            <w:tcW w:w="1593" w:type="dxa"/>
            <w:shd w:val="clear" w:color="auto" w:fill="auto"/>
            <w:vAlign w:val="center"/>
          </w:tcPr>
          <w:p w:rsidR="005E377E" w:rsidRPr="00C562E2" w:rsidRDefault="005E377E" w:rsidP="00AD72D5">
            <w:pPr>
              <w:pStyle w:val="BodyText"/>
              <w:keepNext/>
              <w:spacing w:after="0"/>
              <w:jc w:val="center"/>
            </w:pPr>
            <w:r w:rsidRPr="00C562E2">
              <w:t>Early</w:t>
            </w:r>
          </w:p>
        </w:tc>
        <w:tc>
          <w:tcPr>
            <w:tcW w:w="1593" w:type="dxa"/>
            <w:shd w:val="clear" w:color="auto" w:fill="auto"/>
            <w:vAlign w:val="center"/>
          </w:tcPr>
          <w:p w:rsidR="005E377E" w:rsidRPr="00C562E2" w:rsidRDefault="005E377E" w:rsidP="00AD72D5">
            <w:pPr>
              <w:pStyle w:val="BodyText"/>
              <w:keepNext/>
              <w:spacing w:after="0"/>
              <w:jc w:val="center"/>
            </w:pPr>
            <w:r w:rsidRPr="00C562E2">
              <w:t>Early Levelized</w:t>
            </w:r>
          </w:p>
        </w:tc>
      </w:tr>
      <w:tr w:rsidR="005E377E" w:rsidRPr="00F37C3B" w:rsidTr="00AD72D5">
        <w:trPr>
          <w:cantSplit/>
          <w:trHeight w:hRule="exact" w:val="360"/>
        </w:trPr>
        <w:tc>
          <w:tcPr>
            <w:tcW w:w="1593" w:type="dxa"/>
            <w:vMerge/>
            <w:tcBorders>
              <w:bottom w:val="single" w:sz="4" w:space="0" w:color="auto"/>
            </w:tcBorders>
            <w:shd w:val="clear" w:color="auto" w:fill="auto"/>
            <w:vAlign w:val="center"/>
          </w:tcPr>
          <w:p w:rsidR="005E377E" w:rsidRPr="00E63B4F" w:rsidRDefault="005E377E" w:rsidP="00AD72D5">
            <w:pPr>
              <w:pStyle w:val="BodyText"/>
              <w:keepNext/>
              <w:spacing w:after="0"/>
              <w:jc w:val="right"/>
            </w:pPr>
          </w:p>
        </w:tc>
        <w:tc>
          <w:tcPr>
            <w:tcW w:w="1593" w:type="dxa"/>
            <w:shd w:val="clear" w:color="auto" w:fill="auto"/>
            <w:vAlign w:val="center"/>
          </w:tcPr>
          <w:p w:rsidR="005E377E" w:rsidRPr="0009232F" w:rsidRDefault="005E377E" w:rsidP="00AD72D5">
            <w:pPr>
              <w:pStyle w:val="BodyText"/>
              <w:keepNext/>
              <w:spacing w:after="0"/>
              <w:jc w:val="right"/>
            </w:pPr>
            <w:r w:rsidRPr="0009232F">
              <w:t>$(000)</w:t>
            </w:r>
          </w:p>
        </w:tc>
        <w:tc>
          <w:tcPr>
            <w:tcW w:w="1593" w:type="dxa"/>
            <w:shd w:val="clear" w:color="auto" w:fill="auto"/>
            <w:vAlign w:val="center"/>
          </w:tcPr>
          <w:p w:rsidR="005E377E" w:rsidRPr="00C562E2" w:rsidRDefault="005E377E" w:rsidP="00AD72D5">
            <w:pPr>
              <w:pStyle w:val="BodyText"/>
              <w:keepNext/>
              <w:spacing w:after="0"/>
              <w:jc w:val="right"/>
            </w:pPr>
            <w:r w:rsidRPr="00C562E2">
              <w:t>$(000)</w:t>
            </w:r>
          </w:p>
        </w:tc>
        <w:tc>
          <w:tcPr>
            <w:tcW w:w="1593" w:type="dxa"/>
            <w:shd w:val="clear" w:color="auto" w:fill="auto"/>
            <w:vAlign w:val="center"/>
          </w:tcPr>
          <w:p w:rsidR="005E377E" w:rsidRPr="00C562E2" w:rsidRDefault="005E377E" w:rsidP="00AD72D5">
            <w:pPr>
              <w:pStyle w:val="BodyText"/>
              <w:keepNext/>
              <w:spacing w:after="0"/>
              <w:jc w:val="right"/>
            </w:pPr>
            <w:r w:rsidRPr="00C562E2">
              <w:t>$(000)</w:t>
            </w:r>
          </w:p>
        </w:tc>
        <w:tc>
          <w:tcPr>
            <w:tcW w:w="1593" w:type="dxa"/>
            <w:shd w:val="clear" w:color="auto" w:fill="auto"/>
            <w:vAlign w:val="center"/>
          </w:tcPr>
          <w:p w:rsidR="005E377E" w:rsidRPr="00C562E2" w:rsidRDefault="005E377E" w:rsidP="00AD72D5">
            <w:pPr>
              <w:pStyle w:val="BodyText"/>
              <w:keepNext/>
              <w:spacing w:after="0"/>
              <w:jc w:val="right"/>
            </w:pPr>
            <w:r w:rsidRPr="00C562E2">
              <w:t>$(000)</w:t>
            </w:r>
          </w:p>
        </w:tc>
        <w:tc>
          <w:tcPr>
            <w:tcW w:w="1593" w:type="dxa"/>
            <w:shd w:val="clear" w:color="auto" w:fill="auto"/>
            <w:vAlign w:val="center"/>
          </w:tcPr>
          <w:p w:rsidR="005E377E" w:rsidRPr="00C562E2" w:rsidRDefault="005E377E" w:rsidP="00AD72D5">
            <w:pPr>
              <w:pStyle w:val="BodyText"/>
              <w:keepNext/>
              <w:spacing w:after="0"/>
              <w:jc w:val="right"/>
            </w:pPr>
            <w:r w:rsidRPr="00C562E2">
              <w:t>$(000)</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2020</w:t>
            </w:r>
          </w:p>
        </w:tc>
        <w:tc>
          <w:tcPr>
            <w:tcW w:w="1593" w:type="dxa"/>
            <w:shd w:val="clear" w:color="auto" w:fill="auto"/>
          </w:tcPr>
          <w:p w:rsidR="00291FE5" w:rsidRPr="0009232F" w:rsidRDefault="00291FE5" w:rsidP="0009232F">
            <w:pPr>
              <w:jc w:val="right"/>
            </w:pPr>
            <w:r w:rsidRPr="0009232F">
              <w:t>9,469</w:t>
            </w:r>
          </w:p>
        </w:tc>
        <w:tc>
          <w:tcPr>
            <w:tcW w:w="1593" w:type="dxa"/>
            <w:shd w:val="clear" w:color="auto" w:fill="auto"/>
          </w:tcPr>
          <w:p w:rsidR="00291FE5" w:rsidRPr="002149B0" w:rsidRDefault="00291FE5" w:rsidP="0009232F">
            <w:pPr>
              <w:jc w:val="right"/>
            </w:pPr>
            <w:r w:rsidRPr="002149B0">
              <w:t>-</w:t>
            </w:r>
          </w:p>
        </w:tc>
        <w:tc>
          <w:tcPr>
            <w:tcW w:w="1593" w:type="dxa"/>
            <w:shd w:val="clear" w:color="auto" w:fill="auto"/>
          </w:tcPr>
          <w:p w:rsidR="00291FE5" w:rsidRPr="00F7790F" w:rsidRDefault="00291FE5" w:rsidP="00F7790F">
            <w:pPr>
              <w:jc w:val="right"/>
            </w:pPr>
            <w:r w:rsidRPr="00F7790F">
              <w:t>-</w:t>
            </w:r>
          </w:p>
        </w:tc>
        <w:tc>
          <w:tcPr>
            <w:tcW w:w="1593" w:type="dxa"/>
            <w:shd w:val="clear" w:color="auto" w:fill="auto"/>
          </w:tcPr>
          <w:p w:rsidR="00291FE5" w:rsidRPr="00F7790F" w:rsidRDefault="00291FE5" w:rsidP="00F7790F">
            <w:pPr>
              <w:jc w:val="right"/>
            </w:pPr>
            <w:r w:rsidRPr="00F7790F">
              <w:t>-</w:t>
            </w:r>
          </w:p>
        </w:tc>
        <w:tc>
          <w:tcPr>
            <w:tcW w:w="1593" w:type="dxa"/>
            <w:shd w:val="clear" w:color="auto" w:fill="auto"/>
          </w:tcPr>
          <w:p w:rsidR="00291FE5" w:rsidRPr="00F7790F" w:rsidRDefault="00291FE5" w:rsidP="00F7790F">
            <w:pPr>
              <w:jc w:val="right"/>
            </w:pPr>
            <w:r w:rsidRPr="00F7790F">
              <w:t>-</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2021</w:t>
            </w:r>
          </w:p>
        </w:tc>
        <w:tc>
          <w:tcPr>
            <w:tcW w:w="1593" w:type="dxa"/>
            <w:shd w:val="clear" w:color="auto" w:fill="auto"/>
          </w:tcPr>
          <w:p w:rsidR="00291FE5" w:rsidRPr="000A199E" w:rsidRDefault="00291FE5" w:rsidP="0009232F">
            <w:pPr>
              <w:jc w:val="right"/>
            </w:pPr>
            <w:r w:rsidRPr="000A199E">
              <w:t>8,638</w:t>
            </w:r>
          </w:p>
        </w:tc>
        <w:tc>
          <w:tcPr>
            <w:tcW w:w="1593" w:type="dxa"/>
            <w:shd w:val="clear" w:color="auto" w:fill="auto"/>
          </w:tcPr>
          <w:p w:rsidR="00291FE5" w:rsidRPr="002149B0" w:rsidRDefault="00291FE5" w:rsidP="0009232F">
            <w:pPr>
              <w:jc w:val="right"/>
            </w:pPr>
            <w:r w:rsidRPr="002149B0">
              <w:t>-</w:t>
            </w:r>
          </w:p>
        </w:tc>
        <w:tc>
          <w:tcPr>
            <w:tcW w:w="1593" w:type="dxa"/>
            <w:shd w:val="clear" w:color="auto" w:fill="auto"/>
          </w:tcPr>
          <w:p w:rsidR="00291FE5" w:rsidRPr="00F7790F" w:rsidRDefault="00291FE5" w:rsidP="00F7790F">
            <w:pPr>
              <w:jc w:val="right"/>
            </w:pPr>
            <w:r w:rsidRPr="00F7790F">
              <w:t>-</w:t>
            </w:r>
          </w:p>
        </w:tc>
        <w:tc>
          <w:tcPr>
            <w:tcW w:w="1593" w:type="dxa"/>
            <w:shd w:val="clear" w:color="auto" w:fill="auto"/>
          </w:tcPr>
          <w:p w:rsidR="00291FE5" w:rsidRPr="00F7790F" w:rsidRDefault="00291FE5" w:rsidP="00F7790F">
            <w:pPr>
              <w:jc w:val="right"/>
            </w:pPr>
            <w:r w:rsidRPr="00F7790F">
              <w:t>-</w:t>
            </w:r>
          </w:p>
        </w:tc>
        <w:tc>
          <w:tcPr>
            <w:tcW w:w="1593" w:type="dxa"/>
            <w:shd w:val="clear" w:color="auto" w:fill="auto"/>
          </w:tcPr>
          <w:p w:rsidR="00291FE5" w:rsidRPr="00F7790F" w:rsidRDefault="00291FE5" w:rsidP="00F7790F">
            <w:pPr>
              <w:jc w:val="right"/>
            </w:pPr>
            <w:r w:rsidRPr="00F7790F">
              <w:t>-</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2022</w:t>
            </w:r>
          </w:p>
        </w:tc>
        <w:tc>
          <w:tcPr>
            <w:tcW w:w="1593" w:type="dxa"/>
            <w:shd w:val="clear" w:color="auto" w:fill="auto"/>
          </w:tcPr>
          <w:p w:rsidR="00291FE5" w:rsidRPr="000A199E" w:rsidRDefault="00291FE5" w:rsidP="0009232F">
            <w:pPr>
              <w:jc w:val="right"/>
            </w:pPr>
            <w:r w:rsidRPr="000A199E">
              <w:t>7,796</w:t>
            </w:r>
          </w:p>
        </w:tc>
        <w:tc>
          <w:tcPr>
            <w:tcW w:w="1593" w:type="dxa"/>
            <w:shd w:val="clear" w:color="auto" w:fill="auto"/>
          </w:tcPr>
          <w:p w:rsidR="00291FE5" w:rsidRPr="002149B0" w:rsidRDefault="00291FE5" w:rsidP="0009232F">
            <w:pPr>
              <w:jc w:val="right"/>
            </w:pPr>
            <w:r w:rsidRPr="002149B0">
              <w:t>-</w:t>
            </w:r>
          </w:p>
        </w:tc>
        <w:tc>
          <w:tcPr>
            <w:tcW w:w="1593" w:type="dxa"/>
            <w:shd w:val="clear" w:color="auto" w:fill="auto"/>
          </w:tcPr>
          <w:p w:rsidR="00291FE5" w:rsidRPr="00F7790F" w:rsidRDefault="00291FE5" w:rsidP="00F7790F">
            <w:pPr>
              <w:jc w:val="right"/>
            </w:pPr>
            <w:r w:rsidRPr="00F7790F">
              <w:t>-</w:t>
            </w:r>
          </w:p>
        </w:tc>
        <w:tc>
          <w:tcPr>
            <w:tcW w:w="1593" w:type="dxa"/>
            <w:shd w:val="clear" w:color="auto" w:fill="auto"/>
          </w:tcPr>
          <w:p w:rsidR="00291FE5" w:rsidRPr="00F7790F" w:rsidRDefault="00291FE5" w:rsidP="00F7790F">
            <w:pPr>
              <w:jc w:val="right"/>
            </w:pPr>
            <w:r w:rsidRPr="00F7790F">
              <w:t>-</w:t>
            </w:r>
          </w:p>
        </w:tc>
        <w:tc>
          <w:tcPr>
            <w:tcW w:w="1593" w:type="dxa"/>
            <w:shd w:val="clear" w:color="auto" w:fill="auto"/>
          </w:tcPr>
          <w:p w:rsidR="00291FE5" w:rsidRPr="00F7790F" w:rsidRDefault="00291FE5" w:rsidP="00F7790F">
            <w:pPr>
              <w:jc w:val="right"/>
            </w:pPr>
            <w:r w:rsidRPr="00F7790F">
              <w:t>-</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2023</w:t>
            </w:r>
          </w:p>
        </w:tc>
        <w:tc>
          <w:tcPr>
            <w:tcW w:w="1593" w:type="dxa"/>
            <w:shd w:val="clear" w:color="auto" w:fill="auto"/>
          </w:tcPr>
          <w:p w:rsidR="00291FE5" w:rsidRPr="000A199E" w:rsidRDefault="00291FE5" w:rsidP="0009232F">
            <w:pPr>
              <w:jc w:val="right"/>
            </w:pPr>
            <w:r w:rsidRPr="000A199E">
              <w:t>7,172</w:t>
            </w:r>
          </w:p>
        </w:tc>
        <w:tc>
          <w:tcPr>
            <w:tcW w:w="1593" w:type="dxa"/>
            <w:shd w:val="clear" w:color="auto" w:fill="auto"/>
          </w:tcPr>
          <w:p w:rsidR="00291FE5" w:rsidRPr="002149B0" w:rsidRDefault="00291FE5" w:rsidP="0009232F">
            <w:pPr>
              <w:jc w:val="right"/>
            </w:pPr>
            <w:r w:rsidRPr="002149B0">
              <w:t>-</w:t>
            </w:r>
          </w:p>
        </w:tc>
        <w:tc>
          <w:tcPr>
            <w:tcW w:w="1593" w:type="dxa"/>
            <w:shd w:val="clear" w:color="auto" w:fill="auto"/>
          </w:tcPr>
          <w:p w:rsidR="00291FE5" w:rsidRPr="00F7790F" w:rsidRDefault="00291FE5" w:rsidP="00F7790F">
            <w:pPr>
              <w:jc w:val="right"/>
            </w:pPr>
            <w:r w:rsidRPr="00F7790F">
              <w:t>-</w:t>
            </w:r>
          </w:p>
        </w:tc>
        <w:tc>
          <w:tcPr>
            <w:tcW w:w="1593" w:type="dxa"/>
            <w:shd w:val="clear" w:color="auto" w:fill="auto"/>
          </w:tcPr>
          <w:p w:rsidR="00291FE5" w:rsidRPr="00F7790F" w:rsidRDefault="00291FE5" w:rsidP="00F7790F">
            <w:pPr>
              <w:jc w:val="right"/>
            </w:pPr>
            <w:r w:rsidRPr="00F7790F">
              <w:t>-</w:t>
            </w:r>
          </w:p>
        </w:tc>
        <w:tc>
          <w:tcPr>
            <w:tcW w:w="1593" w:type="dxa"/>
            <w:shd w:val="clear" w:color="auto" w:fill="auto"/>
          </w:tcPr>
          <w:p w:rsidR="00291FE5" w:rsidRPr="00F7790F" w:rsidRDefault="00291FE5" w:rsidP="00F7790F">
            <w:pPr>
              <w:jc w:val="right"/>
            </w:pPr>
            <w:r w:rsidRPr="00F7790F">
              <w:t>-</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2024</w:t>
            </w:r>
          </w:p>
        </w:tc>
        <w:tc>
          <w:tcPr>
            <w:tcW w:w="1593" w:type="dxa"/>
            <w:shd w:val="clear" w:color="auto" w:fill="auto"/>
          </w:tcPr>
          <w:p w:rsidR="00291FE5" w:rsidRPr="000A199E" w:rsidRDefault="00291FE5" w:rsidP="0009232F">
            <w:pPr>
              <w:jc w:val="right"/>
            </w:pPr>
            <w:r w:rsidRPr="000A199E">
              <w:t>8,266</w:t>
            </w:r>
          </w:p>
        </w:tc>
        <w:tc>
          <w:tcPr>
            <w:tcW w:w="1593" w:type="dxa"/>
            <w:shd w:val="clear" w:color="auto" w:fill="auto"/>
          </w:tcPr>
          <w:p w:rsidR="00291FE5" w:rsidRPr="002149B0" w:rsidRDefault="00291FE5" w:rsidP="0009232F">
            <w:pPr>
              <w:jc w:val="right"/>
            </w:pPr>
            <w:r w:rsidRPr="002149B0">
              <w:t>-</w:t>
            </w:r>
          </w:p>
        </w:tc>
        <w:tc>
          <w:tcPr>
            <w:tcW w:w="1593" w:type="dxa"/>
            <w:shd w:val="clear" w:color="auto" w:fill="auto"/>
          </w:tcPr>
          <w:p w:rsidR="00291FE5" w:rsidRPr="00F7790F" w:rsidRDefault="00291FE5" w:rsidP="00F7790F">
            <w:pPr>
              <w:jc w:val="right"/>
            </w:pPr>
            <w:r w:rsidRPr="00F7790F">
              <w:t>-</w:t>
            </w:r>
          </w:p>
        </w:tc>
        <w:tc>
          <w:tcPr>
            <w:tcW w:w="1593" w:type="dxa"/>
            <w:shd w:val="clear" w:color="auto" w:fill="auto"/>
          </w:tcPr>
          <w:p w:rsidR="00291FE5" w:rsidRPr="00F7790F" w:rsidRDefault="00291FE5" w:rsidP="00F7790F">
            <w:pPr>
              <w:jc w:val="right"/>
            </w:pPr>
            <w:r w:rsidRPr="00F7790F">
              <w:t>-</w:t>
            </w:r>
          </w:p>
        </w:tc>
        <w:tc>
          <w:tcPr>
            <w:tcW w:w="1593" w:type="dxa"/>
            <w:shd w:val="clear" w:color="auto" w:fill="auto"/>
          </w:tcPr>
          <w:p w:rsidR="00291FE5" w:rsidRPr="00F7790F" w:rsidRDefault="00291FE5" w:rsidP="00F7790F">
            <w:pPr>
              <w:jc w:val="right"/>
            </w:pPr>
            <w:r w:rsidRPr="00F7790F">
              <w:t>-</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2025</w:t>
            </w:r>
          </w:p>
        </w:tc>
        <w:tc>
          <w:tcPr>
            <w:tcW w:w="1593" w:type="dxa"/>
            <w:shd w:val="clear" w:color="auto" w:fill="auto"/>
          </w:tcPr>
          <w:p w:rsidR="00291FE5" w:rsidRPr="000A199E" w:rsidRDefault="00291FE5" w:rsidP="0009232F">
            <w:pPr>
              <w:jc w:val="right"/>
            </w:pPr>
            <w:r w:rsidRPr="000A199E">
              <w:t>9,878</w:t>
            </w:r>
          </w:p>
        </w:tc>
        <w:tc>
          <w:tcPr>
            <w:tcW w:w="1593" w:type="dxa"/>
            <w:shd w:val="clear" w:color="auto" w:fill="auto"/>
          </w:tcPr>
          <w:p w:rsidR="00291FE5" w:rsidRPr="002149B0" w:rsidRDefault="00291FE5" w:rsidP="0009232F">
            <w:pPr>
              <w:jc w:val="right"/>
            </w:pPr>
            <w:r w:rsidRPr="002149B0">
              <w:t>-</w:t>
            </w:r>
          </w:p>
        </w:tc>
        <w:tc>
          <w:tcPr>
            <w:tcW w:w="1593" w:type="dxa"/>
            <w:shd w:val="clear" w:color="auto" w:fill="auto"/>
          </w:tcPr>
          <w:p w:rsidR="00291FE5" w:rsidRPr="00F7790F" w:rsidRDefault="00291FE5" w:rsidP="00F7790F">
            <w:pPr>
              <w:jc w:val="right"/>
            </w:pPr>
            <w:r w:rsidRPr="00F7790F">
              <w:t>-</w:t>
            </w:r>
          </w:p>
        </w:tc>
        <w:tc>
          <w:tcPr>
            <w:tcW w:w="1593" w:type="dxa"/>
            <w:shd w:val="clear" w:color="auto" w:fill="auto"/>
          </w:tcPr>
          <w:p w:rsidR="00291FE5" w:rsidRPr="00F7790F" w:rsidRDefault="00291FE5" w:rsidP="00F7790F">
            <w:pPr>
              <w:jc w:val="right"/>
            </w:pPr>
            <w:r w:rsidRPr="00F7790F">
              <w:t>2,173</w:t>
            </w:r>
          </w:p>
        </w:tc>
        <w:tc>
          <w:tcPr>
            <w:tcW w:w="1593" w:type="dxa"/>
            <w:shd w:val="clear" w:color="auto" w:fill="auto"/>
          </w:tcPr>
          <w:p w:rsidR="00291FE5" w:rsidRPr="00F7790F" w:rsidRDefault="00291FE5" w:rsidP="00F7790F">
            <w:pPr>
              <w:jc w:val="right"/>
            </w:pPr>
            <w:r w:rsidRPr="00F7790F">
              <w:t>2,333</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2026</w:t>
            </w:r>
          </w:p>
        </w:tc>
        <w:tc>
          <w:tcPr>
            <w:tcW w:w="1593" w:type="dxa"/>
            <w:shd w:val="clear" w:color="auto" w:fill="auto"/>
          </w:tcPr>
          <w:p w:rsidR="00291FE5" w:rsidRPr="000A199E" w:rsidRDefault="00291FE5" w:rsidP="0009232F">
            <w:pPr>
              <w:jc w:val="right"/>
            </w:pPr>
            <w:r w:rsidRPr="000A199E">
              <w:t>10,850</w:t>
            </w:r>
          </w:p>
        </w:tc>
        <w:tc>
          <w:tcPr>
            <w:tcW w:w="1593" w:type="dxa"/>
            <w:shd w:val="clear" w:color="auto" w:fill="auto"/>
          </w:tcPr>
          <w:p w:rsidR="00291FE5" w:rsidRPr="002149B0" w:rsidRDefault="00291FE5" w:rsidP="0009232F">
            <w:pPr>
              <w:jc w:val="right"/>
            </w:pPr>
            <w:r w:rsidRPr="002149B0">
              <w:t>-</w:t>
            </w:r>
          </w:p>
        </w:tc>
        <w:tc>
          <w:tcPr>
            <w:tcW w:w="1593" w:type="dxa"/>
            <w:shd w:val="clear" w:color="auto" w:fill="auto"/>
          </w:tcPr>
          <w:p w:rsidR="00291FE5" w:rsidRPr="00F7790F" w:rsidRDefault="00291FE5" w:rsidP="00F7790F">
            <w:pPr>
              <w:jc w:val="right"/>
            </w:pPr>
            <w:r w:rsidRPr="00F7790F">
              <w:t>-</w:t>
            </w:r>
          </w:p>
        </w:tc>
        <w:tc>
          <w:tcPr>
            <w:tcW w:w="1593" w:type="dxa"/>
            <w:shd w:val="clear" w:color="auto" w:fill="auto"/>
          </w:tcPr>
          <w:p w:rsidR="00291FE5" w:rsidRPr="00F7790F" w:rsidRDefault="00291FE5" w:rsidP="00F7790F">
            <w:pPr>
              <w:jc w:val="right"/>
            </w:pPr>
            <w:r w:rsidRPr="00F7790F">
              <w:t>2,201</w:t>
            </w:r>
          </w:p>
        </w:tc>
        <w:tc>
          <w:tcPr>
            <w:tcW w:w="1593" w:type="dxa"/>
            <w:shd w:val="clear" w:color="auto" w:fill="auto"/>
          </w:tcPr>
          <w:p w:rsidR="00291FE5" w:rsidRPr="00F7790F" w:rsidRDefault="00291FE5" w:rsidP="00F7790F">
            <w:pPr>
              <w:jc w:val="right"/>
            </w:pPr>
            <w:r w:rsidRPr="00F7790F">
              <w:t>2,335</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2027</w:t>
            </w:r>
          </w:p>
        </w:tc>
        <w:tc>
          <w:tcPr>
            <w:tcW w:w="1593" w:type="dxa"/>
            <w:shd w:val="clear" w:color="auto" w:fill="auto"/>
          </w:tcPr>
          <w:p w:rsidR="00291FE5" w:rsidRPr="000A199E" w:rsidRDefault="00291FE5" w:rsidP="0009232F">
            <w:pPr>
              <w:jc w:val="right"/>
            </w:pPr>
            <w:r w:rsidRPr="000A199E">
              <w:t>12,413</w:t>
            </w:r>
          </w:p>
        </w:tc>
        <w:tc>
          <w:tcPr>
            <w:tcW w:w="1593" w:type="dxa"/>
            <w:shd w:val="clear" w:color="auto" w:fill="auto"/>
          </w:tcPr>
          <w:p w:rsidR="00291FE5" w:rsidRPr="002149B0" w:rsidRDefault="00291FE5" w:rsidP="0009232F">
            <w:pPr>
              <w:jc w:val="right"/>
            </w:pPr>
            <w:r w:rsidRPr="002149B0">
              <w:t>1,674</w:t>
            </w:r>
          </w:p>
        </w:tc>
        <w:tc>
          <w:tcPr>
            <w:tcW w:w="1593" w:type="dxa"/>
            <w:shd w:val="clear" w:color="auto" w:fill="auto"/>
          </w:tcPr>
          <w:p w:rsidR="00291FE5" w:rsidRPr="00F7790F" w:rsidRDefault="00291FE5" w:rsidP="00F7790F">
            <w:pPr>
              <w:jc w:val="right"/>
            </w:pPr>
            <w:r w:rsidRPr="00F7790F">
              <w:t>1,788</w:t>
            </w:r>
          </w:p>
        </w:tc>
        <w:tc>
          <w:tcPr>
            <w:tcW w:w="1593" w:type="dxa"/>
            <w:shd w:val="clear" w:color="auto" w:fill="auto"/>
          </w:tcPr>
          <w:p w:rsidR="00291FE5" w:rsidRPr="00F7790F" w:rsidRDefault="00291FE5" w:rsidP="00F7790F">
            <w:pPr>
              <w:jc w:val="right"/>
            </w:pPr>
            <w:r w:rsidRPr="00F7790F">
              <w:t>2,230</w:t>
            </w:r>
          </w:p>
        </w:tc>
        <w:tc>
          <w:tcPr>
            <w:tcW w:w="1593" w:type="dxa"/>
            <w:shd w:val="clear" w:color="auto" w:fill="auto"/>
          </w:tcPr>
          <w:p w:rsidR="00291FE5" w:rsidRPr="00F7790F" w:rsidRDefault="00291FE5" w:rsidP="00F7790F">
            <w:pPr>
              <w:jc w:val="right"/>
            </w:pPr>
            <w:r w:rsidRPr="00F7790F">
              <w:t>2,337</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2028</w:t>
            </w:r>
          </w:p>
        </w:tc>
        <w:tc>
          <w:tcPr>
            <w:tcW w:w="1593" w:type="dxa"/>
            <w:shd w:val="clear" w:color="auto" w:fill="auto"/>
          </w:tcPr>
          <w:p w:rsidR="00291FE5" w:rsidRPr="000A199E" w:rsidRDefault="00291FE5" w:rsidP="0009232F">
            <w:pPr>
              <w:jc w:val="right"/>
            </w:pPr>
            <w:r w:rsidRPr="000A199E">
              <w:t>13,409</w:t>
            </w:r>
          </w:p>
        </w:tc>
        <w:tc>
          <w:tcPr>
            <w:tcW w:w="1593" w:type="dxa"/>
            <w:shd w:val="clear" w:color="auto" w:fill="auto"/>
          </w:tcPr>
          <w:p w:rsidR="00291FE5" w:rsidRPr="002149B0" w:rsidRDefault="00291FE5" w:rsidP="0009232F">
            <w:pPr>
              <w:jc w:val="right"/>
            </w:pPr>
            <w:r w:rsidRPr="002149B0">
              <w:t>2,908</w:t>
            </w:r>
          </w:p>
        </w:tc>
        <w:tc>
          <w:tcPr>
            <w:tcW w:w="1593" w:type="dxa"/>
            <w:shd w:val="clear" w:color="auto" w:fill="auto"/>
          </w:tcPr>
          <w:p w:rsidR="00291FE5" w:rsidRPr="00F7790F" w:rsidRDefault="00291FE5" w:rsidP="00F7790F">
            <w:pPr>
              <w:jc w:val="right"/>
            </w:pPr>
            <w:r w:rsidRPr="00F7790F">
              <w:t>3,067</w:t>
            </w:r>
          </w:p>
        </w:tc>
        <w:tc>
          <w:tcPr>
            <w:tcW w:w="1593" w:type="dxa"/>
            <w:shd w:val="clear" w:color="auto" w:fill="auto"/>
          </w:tcPr>
          <w:p w:rsidR="00291FE5" w:rsidRPr="00F7790F" w:rsidRDefault="00291FE5" w:rsidP="00F7790F">
            <w:pPr>
              <w:jc w:val="right"/>
            </w:pPr>
            <w:r w:rsidRPr="00F7790F">
              <w:t>2,260</w:t>
            </w:r>
          </w:p>
        </w:tc>
        <w:tc>
          <w:tcPr>
            <w:tcW w:w="1593" w:type="dxa"/>
            <w:shd w:val="clear" w:color="auto" w:fill="auto"/>
          </w:tcPr>
          <w:p w:rsidR="00291FE5" w:rsidRPr="00F7790F" w:rsidRDefault="00291FE5" w:rsidP="00F7790F">
            <w:pPr>
              <w:jc w:val="right"/>
            </w:pPr>
            <w:r w:rsidRPr="00F7790F">
              <w:t>2,339</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2029</w:t>
            </w:r>
          </w:p>
        </w:tc>
        <w:tc>
          <w:tcPr>
            <w:tcW w:w="1593" w:type="dxa"/>
            <w:shd w:val="clear" w:color="auto" w:fill="auto"/>
          </w:tcPr>
          <w:p w:rsidR="00291FE5" w:rsidRPr="000A199E" w:rsidRDefault="00291FE5" w:rsidP="0009232F">
            <w:pPr>
              <w:jc w:val="right"/>
            </w:pPr>
            <w:r w:rsidRPr="000A199E">
              <w:t>13,833</w:t>
            </w:r>
          </w:p>
        </w:tc>
        <w:tc>
          <w:tcPr>
            <w:tcW w:w="1593" w:type="dxa"/>
            <w:shd w:val="clear" w:color="auto" w:fill="auto"/>
          </w:tcPr>
          <w:p w:rsidR="00291FE5" w:rsidRPr="002149B0" w:rsidRDefault="00291FE5" w:rsidP="0009232F">
            <w:pPr>
              <w:jc w:val="right"/>
            </w:pPr>
            <w:r w:rsidRPr="002149B0">
              <w:t>2,946</w:t>
            </w:r>
          </w:p>
        </w:tc>
        <w:tc>
          <w:tcPr>
            <w:tcW w:w="1593" w:type="dxa"/>
            <w:shd w:val="clear" w:color="auto" w:fill="auto"/>
          </w:tcPr>
          <w:p w:rsidR="00291FE5" w:rsidRPr="00F7790F" w:rsidRDefault="00291FE5" w:rsidP="00F7790F">
            <w:pPr>
              <w:jc w:val="right"/>
            </w:pPr>
            <w:r w:rsidRPr="00F7790F">
              <w:t>3,070</w:t>
            </w:r>
          </w:p>
        </w:tc>
        <w:tc>
          <w:tcPr>
            <w:tcW w:w="1593" w:type="dxa"/>
            <w:shd w:val="clear" w:color="auto" w:fill="auto"/>
          </w:tcPr>
          <w:p w:rsidR="00291FE5" w:rsidRPr="00F7790F" w:rsidRDefault="00291FE5" w:rsidP="00F7790F">
            <w:pPr>
              <w:jc w:val="right"/>
            </w:pPr>
            <w:r w:rsidRPr="00F7790F">
              <w:t>2,289</w:t>
            </w:r>
          </w:p>
        </w:tc>
        <w:tc>
          <w:tcPr>
            <w:tcW w:w="1593" w:type="dxa"/>
            <w:shd w:val="clear" w:color="auto" w:fill="auto"/>
          </w:tcPr>
          <w:p w:rsidR="00291FE5" w:rsidRPr="00F7790F" w:rsidRDefault="00291FE5" w:rsidP="00F7790F">
            <w:pPr>
              <w:jc w:val="right"/>
            </w:pPr>
            <w:r w:rsidRPr="00F7790F">
              <w:t>2,341</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2030</w:t>
            </w:r>
          </w:p>
        </w:tc>
        <w:tc>
          <w:tcPr>
            <w:tcW w:w="1593" w:type="dxa"/>
            <w:shd w:val="clear" w:color="auto" w:fill="auto"/>
          </w:tcPr>
          <w:p w:rsidR="00291FE5" w:rsidRPr="000A199E" w:rsidRDefault="00291FE5" w:rsidP="0009232F">
            <w:pPr>
              <w:jc w:val="right"/>
            </w:pPr>
            <w:r w:rsidRPr="000A199E">
              <w:t>15,079</w:t>
            </w:r>
          </w:p>
        </w:tc>
        <w:tc>
          <w:tcPr>
            <w:tcW w:w="1593" w:type="dxa"/>
            <w:shd w:val="clear" w:color="auto" w:fill="auto"/>
          </w:tcPr>
          <w:p w:rsidR="00291FE5" w:rsidRPr="002149B0" w:rsidRDefault="00291FE5" w:rsidP="0009232F">
            <w:pPr>
              <w:jc w:val="right"/>
            </w:pPr>
            <w:r w:rsidRPr="002149B0">
              <w:t>2,985</w:t>
            </w:r>
          </w:p>
        </w:tc>
        <w:tc>
          <w:tcPr>
            <w:tcW w:w="1593" w:type="dxa"/>
            <w:shd w:val="clear" w:color="auto" w:fill="auto"/>
          </w:tcPr>
          <w:p w:rsidR="00291FE5" w:rsidRPr="00F7790F" w:rsidRDefault="00291FE5" w:rsidP="00F7790F">
            <w:pPr>
              <w:jc w:val="right"/>
            </w:pPr>
            <w:r w:rsidRPr="00F7790F">
              <w:t>3,072</w:t>
            </w:r>
          </w:p>
        </w:tc>
        <w:tc>
          <w:tcPr>
            <w:tcW w:w="1593" w:type="dxa"/>
            <w:shd w:val="clear" w:color="auto" w:fill="auto"/>
          </w:tcPr>
          <w:p w:rsidR="00291FE5" w:rsidRPr="00F7790F" w:rsidRDefault="00291FE5" w:rsidP="00F7790F">
            <w:pPr>
              <w:jc w:val="right"/>
            </w:pPr>
            <w:r w:rsidRPr="00F7790F">
              <w:t>2,319</w:t>
            </w:r>
          </w:p>
        </w:tc>
        <w:tc>
          <w:tcPr>
            <w:tcW w:w="1593" w:type="dxa"/>
            <w:shd w:val="clear" w:color="auto" w:fill="auto"/>
          </w:tcPr>
          <w:p w:rsidR="00291FE5" w:rsidRPr="00F7790F" w:rsidRDefault="00291FE5" w:rsidP="00F7790F">
            <w:pPr>
              <w:jc w:val="right"/>
            </w:pPr>
            <w:r w:rsidRPr="00F7790F">
              <w:t>2,343</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2031</w:t>
            </w:r>
          </w:p>
        </w:tc>
        <w:tc>
          <w:tcPr>
            <w:tcW w:w="1593" w:type="dxa"/>
            <w:shd w:val="clear" w:color="auto" w:fill="auto"/>
          </w:tcPr>
          <w:p w:rsidR="00291FE5" w:rsidRPr="000A199E" w:rsidRDefault="00291FE5" w:rsidP="0009232F">
            <w:pPr>
              <w:jc w:val="right"/>
            </w:pPr>
            <w:r w:rsidRPr="000A199E">
              <w:t>15,656</w:t>
            </w:r>
          </w:p>
        </w:tc>
        <w:tc>
          <w:tcPr>
            <w:tcW w:w="1593" w:type="dxa"/>
            <w:shd w:val="clear" w:color="auto" w:fill="auto"/>
          </w:tcPr>
          <w:p w:rsidR="00291FE5" w:rsidRPr="002149B0" w:rsidRDefault="00291FE5" w:rsidP="0009232F">
            <w:pPr>
              <w:jc w:val="right"/>
            </w:pPr>
            <w:r w:rsidRPr="002149B0">
              <w:t>3,024</w:t>
            </w:r>
          </w:p>
        </w:tc>
        <w:tc>
          <w:tcPr>
            <w:tcW w:w="1593" w:type="dxa"/>
            <w:shd w:val="clear" w:color="auto" w:fill="auto"/>
          </w:tcPr>
          <w:p w:rsidR="00291FE5" w:rsidRPr="00F7790F" w:rsidRDefault="00291FE5" w:rsidP="00F7790F">
            <w:pPr>
              <w:jc w:val="right"/>
            </w:pPr>
            <w:r w:rsidRPr="00F7790F">
              <w:t>3,075</w:t>
            </w:r>
          </w:p>
        </w:tc>
        <w:tc>
          <w:tcPr>
            <w:tcW w:w="1593" w:type="dxa"/>
            <w:shd w:val="clear" w:color="auto" w:fill="auto"/>
          </w:tcPr>
          <w:p w:rsidR="00291FE5" w:rsidRPr="00F7790F" w:rsidRDefault="00291FE5" w:rsidP="00F7790F">
            <w:pPr>
              <w:jc w:val="right"/>
            </w:pPr>
            <w:r w:rsidRPr="00F7790F">
              <w:t>2,350</w:t>
            </w:r>
          </w:p>
        </w:tc>
        <w:tc>
          <w:tcPr>
            <w:tcW w:w="1593" w:type="dxa"/>
            <w:shd w:val="clear" w:color="auto" w:fill="auto"/>
          </w:tcPr>
          <w:p w:rsidR="00291FE5" w:rsidRPr="00F7790F" w:rsidRDefault="00291FE5" w:rsidP="00F7790F">
            <w:pPr>
              <w:jc w:val="right"/>
            </w:pPr>
            <w:r w:rsidRPr="00F7790F">
              <w:t>2,346</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2032</w:t>
            </w:r>
          </w:p>
        </w:tc>
        <w:tc>
          <w:tcPr>
            <w:tcW w:w="1593" w:type="dxa"/>
            <w:shd w:val="clear" w:color="auto" w:fill="auto"/>
          </w:tcPr>
          <w:p w:rsidR="00291FE5" w:rsidRPr="000A199E" w:rsidRDefault="00291FE5" w:rsidP="0009232F">
            <w:pPr>
              <w:jc w:val="right"/>
            </w:pPr>
            <w:r w:rsidRPr="000A199E">
              <w:t>16,942</w:t>
            </w:r>
          </w:p>
        </w:tc>
        <w:tc>
          <w:tcPr>
            <w:tcW w:w="1593" w:type="dxa"/>
            <w:shd w:val="clear" w:color="auto" w:fill="auto"/>
          </w:tcPr>
          <w:p w:rsidR="00291FE5" w:rsidRPr="002149B0" w:rsidRDefault="00291FE5" w:rsidP="0009232F">
            <w:pPr>
              <w:jc w:val="right"/>
            </w:pPr>
            <w:r w:rsidRPr="002149B0">
              <w:t>3,064</w:t>
            </w:r>
          </w:p>
        </w:tc>
        <w:tc>
          <w:tcPr>
            <w:tcW w:w="1593" w:type="dxa"/>
            <w:shd w:val="clear" w:color="auto" w:fill="auto"/>
          </w:tcPr>
          <w:p w:rsidR="00291FE5" w:rsidRPr="00F7790F" w:rsidRDefault="00291FE5" w:rsidP="00F7790F">
            <w:pPr>
              <w:jc w:val="right"/>
            </w:pPr>
            <w:r w:rsidRPr="00F7790F">
              <w:t>3,078</w:t>
            </w:r>
          </w:p>
        </w:tc>
        <w:tc>
          <w:tcPr>
            <w:tcW w:w="1593" w:type="dxa"/>
            <w:shd w:val="clear" w:color="auto" w:fill="auto"/>
          </w:tcPr>
          <w:p w:rsidR="00291FE5" w:rsidRPr="00F7790F" w:rsidRDefault="00291FE5" w:rsidP="00F7790F">
            <w:pPr>
              <w:jc w:val="right"/>
            </w:pPr>
            <w:r w:rsidRPr="00F7790F">
              <w:t>2,381</w:t>
            </w:r>
          </w:p>
        </w:tc>
        <w:tc>
          <w:tcPr>
            <w:tcW w:w="1593" w:type="dxa"/>
            <w:shd w:val="clear" w:color="auto" w:fill="auto"/>
          </w:tcPr>
          <w:p w:rsidR="00291FE5" w:rsidRPr="00F7790F" w:rsidRDefault="00291FE5" w:rsidP="00F7790F">
            <w:pPr>
              <w:jc w:val="right"/>
            </w:pPr>
            <w:r w:rsidRPr="00F7790F">
              <w:t>2,348</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2033</w:t>
            </w:r>
          </w:p>
        </w:tc>
        <w:tc>
          <w:tcPr>
            <w:tcW w:w="1593" w:type="dxa"/>
            <w:shd w:val="clear" w:color="auto" w:fill="auto"/>
          </w:tcPr>
          <w:p w:rsidR="00291FE5" w:rsidRPr="000A199E" w:rsidRDefault="00291FE5" w:rsidP="0009232F">
            <w:pPr>
              <w:jc w:val="right"/>
            </w:pPr>
            <w:r w:rsidRPr="000A199E">
              <w:t>17,411</w:t>
            </w:r>
          </w:p>
        </w:tc>
        <w:tc>
          <w:tcPr>
            <w:tcW w:w="1593" w:type="dxa"/>
            <w:shd w:val="clear" w:color="auto" w:fill="auto"/>
          </w:tcPr>
          <w:p w:rsidR="00291FE5" w:rsidRPr="002149B0" w:rsidRDefault="00291FE5" w:rsidP="0009232F">
            <w:pPr>
              <w:jc w:val="right"/>
            </w:pPr>
            <w:r w:rsidRPr="002149B0">
              <w:t>3,104</w:t>
            </w:r>
          </w:p>
        </w:tc>
        <w:tc>
          <w:tcPr>
            <w:tcW w:w="1593" w:type="dxa"/>
            <w:shd w:val="clear" w:color="auto" w:fill="auto"/>
          </w:tcPr>
          <w:p w:rsidR="00291FE5" w:rsidRPr="00F7790F" w:rsidRDefault="00291FE5" w:rsidP="00F7790F">
            <w:pPr>
              <w:jc w:val="right"/>
            </w:pPr>
            <w:r w:rsidRPr="00F7790F">
              <w:t>3,081</w:t>
            </w:r>
          </w:p>
        </w:tc>
        <w:tc>
          <w:tcPr>
            <w:tcW w:w="1593" w:type="dxa"/>
            <w:shd w:val="clear" w:color="auto" w:fill="auto"/>
          </w:tcPr>
          <w:p w:rsidR="00291FE5" w:rsidRPr="00F7790F" w:rsidRDefault="00291FE5" w:rsidP="00F7790F">
            <w:pPr>
              <w:jc w:val="right"/>
            </w:pPr>
            <w:r w:rsidRPr="00F7790F">
              <w:t>2,412</w:t>
            </w:r>
          </w:p>
        </w:tc>
        <w:tc>
          <w:tcPr>
            <w:tcW w:w="1593" w:type="dxa"/>
            <w:shd w:val="clear" w:color="auto" w:fill="auto"/>
          </w:tcPr>
          <w:p w:rsidR="00291FE5" w:rsidRPr="00F7790F" w:rsidRDefault="00291FE5" w:rsidP="00F7790F">
            <w:pPr>
              <w:jc w:val="right"/>
            </w:pPr>
            <w:r w:rsidRPr="00F7790F">
              <w:t>2,350</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2034</w:t>
            </w:r>
          </w:p>
        </w:tc>
        <w:tc>
          <w:tcPr>
            <w:tcW w:w="1593" w:type="dxa"/>
            <w:shd w:val="clear" w:color="auto" w:fill="auto"/>
          </w:tcPr>
          <w:p w:rsidR="00291FE5" w:rsidRPr="000A199E" w:rsidRDefault="00291FE5" w:rsidP="0009232F">
            <w:pPr>
              <w:jc w:val="right"/>
            </w:pPr>
            <w:r w:rsidRPr="000A199E">
              <w:t>17,725</w:t>
            </w:r>
          </w:p>
        </w:tc>
        <w:tc>
          <w:tcPr>
            <w:tcW w:w="1593" w:type="dxa"/>
            <w:shd w:val="clear" w:color="auto" w:fill="auto"/>
          </w:tcPr>
          <w:p w:rsidR="00291FE5" w:rsidRPr="002149B0" w:rsidRDefault="00291FE5" w:rsidP="0009232F">
            <w:pPr>
              <w:jc w:val="right"/>
            </w:pPr>
            <w:r w:rsidRPr="002149B0">
              <w:t>3,145</w:t>
            </w:r>
          </w:p>
        </w:tc>
        <w:tc>
          <w:tcPr>
            <w:tcW w:w="1593" w:type="dxa"/>
            <w:shd w:val="clear" w:color="auto" w:fill="auto"/>
          </w:tcPr>
          <w:p w:rsidR="00291FE5" w:rsidRPr="00F7790F" w:rsidRDefault="00291FE5" w:rsidP="00F7790F">
            <w:pPr>
              <w:jc w:val="right"/>
            </w:pPr>
            <w:r w:rsidRPr="00F7790F">
              <w:t>3,084</w:t>
            </w:r>
          </w:p>
        </w:tc>
        <w:tc>
          <w:tcPr>
            <w:tcW w:w="1593" w:type="dxa"/>
            <w:shd w:val="clear" w:color="auto" w:fill="auto"/>
          </w:tcPr>
          <w:p w:rsidR="00291FE5" w:rsidRPr="00F7790F" w:rsidRDefault="00291FE5" w:rsidP="00F7790F">
            <w:pPr>
              <w:jc w:val="right"/>
            </w:pPr>
            <w:r w:rsidRPr="00F7790F">
              <w:t>2,444</w:t>
            </w:r>
          </w:p>
        </w:tc>
        <w:tc>
          <w:tcPr>
            <w:tcW w:w="1593" w:type="dxa"/>
            <w:shd w:val="clear" w:color="auto" w:fill="auto"/>
          </w:tcPr>
          <w:p w:rsidR="00291FE5" w:rsidRPr="00F7790F" w:rsidRDefault="00291FE5" w:rsidP="00F7790F">
            <w:pPr>
              <w:jc w:val="right"/>
            </w:pPr>
            <w:r w:rsidRPr="00F7790F">
              <w:t>2,352</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2035</w:t>
            </w:r>
          </w:p>
        </w:tc>
        <w:tc>
          <w:tcPr>
            <w:tcW w:w="1593" w:type="dxa"/>
            <w:shd w:val="clear" w:color="auto" w:fill="auto"/>
          </w:tcPr>
          <w:p w:rsidR="00291FE5" w:rsidRPr="000A199E" w:rsidRDefault="00291FE5" w:rsidP="0009232F">
            <w:pPr>
              <w:jc w:val="right"/>
            </w:pPr>
            <w:r w:rsidRPr="000A199E">
              <w:t>16,807</w:t>
            </w:r>
          </w:p>
        </w:tc>
        <w:tc>
          <w:tcPr>
            <w:tcW w:w="1593" w:type="dxa"/>
            <w:shd w:val="clear" w:color="auto" w:fill="auto"/>
          </w:tcPr>
          <w:p w:rsidR="00291FE5" w:rsidRPr="002149B0" w:rsidRDefault="00291FE5" w:rsidP="0009232F">
            <w:pPr>
              <w:jc w:val="right"/>
            </w:pPr>
            <w:r w:rsidRPr="002149B0">
              <w:t>3,187</w:t>
            </w:r>
          </w:p>
        </w:tc>
        <w:tc>
          <w:tcPr>
            <w:tcW w:w="1593" w:type="dxa"/>
            <w:shd w:val="clear" w:color="auto" w:fill="auto"/>
          </w:tcPr>
          <w:p w:rsidR="00291FE5" w:rsidRPr="00F7790F" w:rsidRDefault="00291FE5" w:rsidP="00F7790F">
            <w:pPr>
              <w:jc w:val="right"/>
            </w:pPr>
            <w:r w:rsidRPr="00F7790F">
              <w:t>3,087</w:t>
            </w:r>
          </w:p>
        </w:tc>
        <w:tc>
          <w:tcPr>
            <w:tcW w:w="1593" w:type="dxa"/>
            <w:shd w:val="clear" w:color="auto" w:fill="auto"/>
          </w:tcPr>
          <w:p w:rsidR="00291FE5" w:rsidRPr="00F7790F" w:rsidRDefault="00291FE5" w:rsidP="00F7790F">
            <w:pPr>
              <w:jc w:val="right"/>
            </w:pPr>
            <w:r w:rsidRPr="00F7790F">
              <w:t>2,476</w:t>
            </w:r>
          </w:p>
        </w:tc>
        <w:tc>
          <w:tcPr>
            <w:tcW w:w="1593" w:type="dxa"/>
            <w:shd w:val="clear" w:color="auto" w:fill="auto"/>
          </w:tcPr>
          <w:p w:rsidR="00291FE5" w:rsidRPr="00F7790F" w:rsidRDefault="00291FE5" w:rsidP="00F7790F">
            <w:pPr>
              <w:jc w:val="right"/>
            </w:pPr>
            <w:r w:rsidRPr="00F7790F">
              <w:t>2,355</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2036</w:t>
            </w:r>
          </w:p>
        </w:tc>
        <w:tc>
          <w:tcPr>
            <w:tcW w:w="1593" w:type="dxa"/>
            <w:shd w:val="clear" w:color="auto" w:fill="auto"/>
          </w:tcPr>
          <w:p w:rsidR="00291FE5" w:rsidRPr="000A199E" w:rsidRDefault="00291FE5" w:rsidP="0009232F">
            <w:pPr>
              <w:jc w:val="right"/>
            </w:pPr>
            <w:r w:rsidRPr="000A199E">
              <w:t>17,429</w:t>
            </w:r>
          </w:p>
        </w:tc>
        <w:tc>
          <w:tcPr>
            <w:tcW w:w="1593" w:type="dxa"/>
            <w:shd w:val="clear" w:color="auto" w:fill="auto"/>
          </w:tcPr>
          <w:p w:rsidR="00291FE5" w:rsidRPr="002149B0" w:rsidRDefault="00291FE5" w:rsidP="0009232F">
            <w:pPr>
              <w:jc w:val="right"/>
            </w:pPr>
            <w:r w:rsidRPr="002149B0">
              <w:t>3,229</w:t>
            </w:r>
          </w:p>
        </w:tc>
        <w:tc>
          <w:tcPr>
            <w:tcW w:w="1593" w:type="dxa"/>
            <w:shd w:val="clear" w:color="auto" w:fill="auto"/>
          </w:tcPr>
          <w:p w:rsidR="00291FE5" w:rsidRPr="00F7790F" w:rsidRDefault="00291FE5" w:rsidP="00F7790F">
            <w:pPr>
              <w:jc w:val="right"/>
            </w:pPr>
            <w:r w:rsidRPr="00F7790F">
              <w:t>3,090</w:t>
            </w:r>
          </w:p>
        </w:tc>
        <w:tc>
          <w:tcPr>
            <w:tcW w:w="1593" w:type="dxa"/>
            <w:shd w:val="clear" w:color="auto" w:fill="auto"/>
          </w:tcPr>
          <w:p w:rsidR="00291FE5" w:rsidRPr="00F7790F" w:rsidRDefault="00291FE5" w:rsidP="00F7790F">
            <w:pPr>
              <w:jc w:val="right"/>
            </w:pPr>
            <w:r w:rsidRPr="00F7790F">
              <w:t>2,509</w:t>
            </w:r>
          </w:p>
        </w:tc>
        <w:tc>
          <w:tcPr>
            <w:tcW w:w="1593" w:type="dxa"/>
            <w:shd w:val="clear" w:color="auto" w:fill="auto"/>
          </w:tcPr>
          <w:p w:rsidR="00291FE5" w:rsidRPr="00F7790F" w:rsidRDefault="00291FE5" w:rsidP="00F7790F">
            <w:pPr>
              <w:jc w:val="right"/>
            </w:pPr>
            <w:r w:rsidRPr="00F7790F">
              <w:t>2,357</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2037</w:t>
            </w:r>
          </w:p>
        </w:tc>
        <w:tc>
          <w:tcPr>
            <w:tcW w:w="1593" w:type="dxa"/>
            <w:shd w:val="clear" w:color="auto" w:fill="auto"/>
          </w:tcPr>
          <w:p w:rsidR="00291FE5" w:rsidRPr="000A199E" w:rsidRDefault="00291FE5" w:rsidP="0009232F">
            <w:pPr>
              <w:jc w:val="right"/>
            </w:pPr>
            <w:r w:rsidRPr="000A199E">
              <w:t>18,218</w:t>
            </w:r>
          </w:p>
        </w:tc>
        <w:tc>
          <w:tcPr>
            <w:tcW w:w="1593" w:type="dxa"/>
            <w:shd w:val="clear" w:color="auto" w:fill="auto"/>
          </w:tcPr>
          <w:p w:rsidR="00291FE5" w:rsidRPr="002149B0" w:rsidRDefault="00291FE5" w:rsidP="0009232F">
            <w:pPr>
              <w:jc w:val="right"/>
            </w:pPr>
            <w:r w:rsidRPr="002149B0">
              <w:t>3,271</w:t>
            </w:r>
          </w:p>
        </w:tc>
        <w:tc>
          <w:tcPr>
            <w:tcW w:w="1593" w:type="dxa"/>
            <w:shd w:val="clear" w:color="auto" w:fill="auto"/>
          </w:tcPr>
          <w:p w:rsidR="00291FE5" w:rsidRPr="00F7790F" w:rsidRDefault="00291FE5" w:rsidP="00F7790F">
            <w:pPr>
              <w:jc w:val="right"/>
            </w:pPr>
            <w:r w:rsidRPr="00F7790F">
              <w:t>3,093</w:t>
            </w:r>
          </w:p>
        </w:tc>
        <w:tc>
          <w:tcPr>
            <w:tcW w:w="1593" w:type="dxa"/>
            <w:shd w:val="clear" w:color="auto" w:fill="auto"/>
          </w:tcPr>
          <w:p w:rsidR="00291FE5" w:rsidRPr="00F7790F" w:rsidRDefault="00291FE5" w:rsidP="00F7790F">
            <w:pPr>
              <w:jc w:val="right"/>
            </w:pPr>
            <w:r w:rsidRPr="00F7790F">
              <w:t>2,542</w:t>
            </w:r>
          </w:p>
        </w:tc>
        <w:tc>
          <w:tcPr>
            <w:tcW w:w="1593" w:type="dxa"/>
            <w:shd w:val="clear" w:color="auto" w:fill="auto"/>
          </w:tcPr>
          <w:p w:rsidR="00291FE5" w:rsidRPr="00F7790F" w:rsidRDefault="00291FE5" w:rsidP="00F7790F">
            <w:pPr>
              <w:jc w:val="right"/>
            </w:pPr>
            <w:r w:rsidRPr="00F7790F">
              <w:t>2,360</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2038</w:t>
            </w:r>
          </w:p>
        </w:tc>
        <w:tc>
          <w:tcPr>
            <w:tcW w:w="1593" w:type="dxa"/>
            <w:shd w:val="clear" w:color="auto" w:fill="auto"/>
          </w:tcPr>
          <w:p w:rsidR="00291FE5" w:rsidRPr="000A199E" w:rsidRDefault="00291FE5" w:rsidP="0009232F">
            <w:pPr>
              <w:jc w:val="right"/>
            </w:pPr>
            <w:r w:rsidRPr="000A199E">
              <w:t>19,774</w:t>
            </w:r>
          </w:p>
        </w:tc>
        <w:tc>
          <w:tcPr>
            <w:tcW w:w="1593" w:type="dxa"/>
            <w:shd w:val="clear" w:color="auto" w:fill="auto"/>
          </w:tcPr>
          <w:p w:rsidR="00291FE5" w:rsidRPr="002149B0" w:rsidRDefault="00291FE5" w:rsidP="0009232F">
            <w:pPr>
              <w:jc w:val="right"/>
            </w:pPr>
            <w:r w:rsidRPr="002149B0">
              <w:t>3,314</w:t>
            </w:r>
          </w:p>
        </w:tc>
        <w:tc>
          <w:tcPr>
            <w:tcW w:w="1593" w:type="dxa"/>
            <w:shd w:val="clear" w:color="auto" w:fill="auto"/>
          </w:tcPr>
          <w:p w:rsidR="00291FE5" w:rsidRPr="00F7790F" w:rsidRDefault="00291FE5" w:rsidP="00F7790F">
            <w:pPr>
              <w:jc w:val="right"/>
            </w:pPr>
            <w:r w:rsidRPr="00F7790F">
              <w:t>3,097</w:t>
            </w:r>
          </w:p>
        </w:tc>
        <w:tc>
          <w:tcPr>
            <w:tcW w:w="1593" w:type="dxa"/>
            <w:shd w:val="clear" w:color="auto" w:fill="auto"/>
          </w:tcPr>
          <w:p w:rsidR="00291FE5" w:rsidRPr="00F7790F" w:rsidRDefault="00291FE5" w:rsidP="00F7790F">
            <w:pPr>
              <w:jc w:val="right"/>
            </w:pPr>
            <w:r w:rsidRPr="00F7790F">
              <w:t>2,576</w:t>
            </w:r>
          </w:p>
        </w:tc>
        <w:tc>
          <w:tcPr>
            <w:tcW w:w="1593" w:type="dxa"/>
            <w:shd w:val="clear" w:color="auto" w:fill="auto"/>
          </w:tcPr>
          <w:p w:rsidR="00291FE5" w:rsidRPr="00F7790F" w:rsidRDefault="00291FE5" w:rsidP="00F7790F">
            <w:pPr>
              <w:jc w:val="right"/>
            </w:pPr>
            <w:r w:rsidRPr="00F7790F">
              <w:t>2,362</w:t>
            </w:r>
          </w:p>
        </w:tc>
      </w:tr>
      <w:tr w:rsidR="00291FE5" w:rsidRPr="00F37C3B" w:rsidTr="00AD72D5">
        <w:trPr>
          <w:cantSplit/>
          <w:trHeight w:hRule="exact" w:val="360"/>
        </w:trPr>
        <w:tc>
          <w:tcPr>
            <w:tcW w:w="1593" w:type="dxa"/>
            <w:shd w:val="clear" w:color="auto" w:fill="auto"/>
            <w:vAlign w:val="bottom"/>
          </w:tcPr>
          <w:p w:rsidR="00291FE5" w:rsidRPr="00E63B4F" w:rsidRDefault="00291FE5" w:rsidP="00811631">
            <w:pPr>
              <w:pStyle w:val="BodyText"/>
              <w:keepNext/>
              <w:jc w:val="center"/>
            </w:pPr>
            <w:r w:rsidRPr="00E63B4F">
              <w:t>2039</w:t>
            </w:r>
          </w:p>
        </w:tc>
        <w:tc>
          <w:tcPr>
            <w:tcW w:w="1593" w:type="dxa"/>
            <w:shd w:val="clear" w:color="auto" w:fill="auto"/>
          </w:tcPr>
          <w:p w:rsidR="00291FE5" w:rsidRDefault="00291FE5" w:rsidP="0009232F">
            <w:pPr>
              <w:jc w:val="right"/>
            </w:pPr>
            <w:r w:rsidRPr="000A199E">
              <w:t>20,956</w:t>
            </w:r>
          </w:p>
        </w:tc>
        <w:tc>
          <w:tcPr>
            <w:tcW w:w="1593" w:type="dxa"/>
            <w:shd w:val="clear" w:color="auto" w:fill="auto"/>
          </w:tcPr>
          <w:p w:rsidR="00291FE5" w:rsidRDefault="00291FE5" w:rsidP="0009232F">
            <w:pPr>
              <w:jc w:val="right"/>
            </w:pPr>
            <w:r w:rsidRPr="002149B0">
              <w:t>3,358</w:t>
            </w:r>
          </w:p>
        </w:tc>
        <w:tc>
          <w:tcPr>
            <w:tcW w:w="1593" w:type="dxa"/>
            <w:shd w:val="clear" w:color="auto" w:fill="auto"/>
          </w:tcPr>
          <w:p w:rsidR="00291FE5" w:rsidRPr="00F7790F" w:rsidRDefault="00291FE5" w:rsidP="00F7790F">
            <w:pPr>
              <w:jc w:val="right"/>
            </w:pPr>
            <w:r w:rsidRPr="00F7790F">
              <w:t>3,100</w:t>
            </w:r>
          </w:p>
        </w:tc>
        <w:tc>
          <w:tcPr>
            <w:tcW w:w="1593" w:type="dxa"/>
            <w:shd w:val="clear" w:color="auto" w:fill="auto"/>
          </w:tcPr>
          <w:p w:rsidR="00291FE5" w:rsidRPr="00F7790F" w:rsidRDefault="00291FE5" w:rsidP="00F7790F">
            <w:pPr>
              <w:jc w:val="right"/>
            </w:pPr>
            <w:r w:rsidRPr="00F7790F">
              <w:t>2,610</w:t>
            </w:r>
          </w:p>
        </w:tc>
        <w:tc>
          <w:tcPr>
            <w:tcW w:w="1593" w:type="dxa"/>
            <w:shd w:val="clear" w:color="auto" w:fill="auto"/>
          </w:tcPr>
          <w:p w:rsidR="00291FE5" w:rsidRPr="00F7790F" w:rsidRDefault="00291FE5" w:rsidP="00F7790F">
            <w:pPr>
              <w:jc w:val="right"/>
            </w:pPr>
            <w:r w:rsidRPr="00F7790F">
              <w:t>2,365</w:t>
            </w:r>
          </w:p>
        </w:tc>
      </w:tr>
      <w:tr w:rsidR="00291FE5" w:rsidRPr="00F37C3B" w:rsidTr="00AD72D5">
        <w:trPr>
          <w:cantSplit/>
          <w:trHeight w:hRule="exact" w:val="360"/>
        </w:trPr>
        <w:tc>
          <w:tcPr>
            <w:tcW w:w="1593" w:type="dxa"/>
            <w:shd w:val="clear" w:color="auto" w:fill="auto"/>
            <w:vAlign w:val="bottom"/>
          </w:tcPr>
          <w:p w:rsidR="00291FE5" w:rsidRPr="00E63B4F" w:rsidRDefault="00291FE5" w:rsidP="004E459E">
            <w:pPr>
              <w:pStyle w:val="BodyText"/>
              <w:keepNext/>
              <w:jc w:val="left"/>
              <w:rPr>
                <w:b/>
              </w:rPr>
            </w:pPr>
            <w:r w:rsidRPr="00E63B4F">
              <w:rPr>
                <w:b/>
              </w:rPr>
              <w:t>Total</w:t>
            </w:r>
          </w:p>
        </w:tc>
        <w:tc>
          <w:tcPr>
            <w:tcW w:w="1593" w:type="dxa"/>
            <w:shd w:val="clear" w:color="auto" w:fill="auto"/>
            <w:vAlign w:val="bottom"/>
          </w:tcPr>
          <w:p w:rsidR="00291FE5" w:rsidRPr="0009232F" w:rsidRDefault="00291FE5" w:rsidP="00AD72D5">
            <w:pPr>
              <w:pStyle w:val="BodyText"/>
              <w:keepNext/>
              <w:jc w:val="right"/>
            </w:pPr>
            <w:r w:rsidRPr="0009232F">
              <w:t>277,721</w:t>
            </w:r>
          </w:p>
        </w:tc>
        <w:tc>
          <w:tcPr>
            <w:tcW w:w="1593" w:type="dxa"/>
            <w:shd w:val="clear" w:color="auto" w:fill="auto"/>
            <w:vAlign w:val="bottom"/>
          </w:tcPr>
          <w:p w:rsidR="00291FE5" w:rsidRPr="0009232F" w:rsidRDefault="00291FE5" w:rsidP="00AD72D5">
            <w:pPr>
              <w:pStyle w:val="BodyText"/>
              <w:keepNext/>
              <w:jc w:val="right"/>
            </w:pPr>
            <w:r w:rsidRPr="0009232F">
              <w:t>39,208</w:t>
            </w:r>
          </w:p>
        </w:tc>
        <w:tc>
          <w:tcPr>
            <w:tcW w:w="1593" w:type="dxa"/>
            <w:shd w:val="clear" w:color="auto" w:fill="auto"/>
            <w:vAlign w:val="bottom"/>
          </w:tcPr>
          <w:p w:rsidR="00291FE5" w:rsidRPr="00F7790F" w:rsidRDefault="00291FE5" w:rsidP="00F7790F">
            <w:pPr>
              <w:pStyle w:val="BodyText"/>
              <w:keepNext/>
              <w:jc w:val="right"/>
            </w:pPr>
            <w:r w:rsidRPr="00F7790F">
              <w:t>38,782</w:t>
            </w:r>
          </w:p>
        </w:tc>
        <w:tc>
          <w:tcPr>
            <w:tcW w:w="1593" w:type="dxa"/>
            <w:shd w:val="clear" w:color="auto" w:fill="auto"/>
            <w:vAlign w:val="bottom"/>
          </w:tcPr>
          <w:p w:rsidR="00291FE5" w:rsidRPr="00F7790F" w:rsidRDefault="00291FE5" w:rsidP="00F7790F">
            <w:pPr>
              <w:pStyle w:val="BodyText"/>
              <w:keepNext/>
              <w:jc w:val="right"/>
            </w:pPr>
            <w:r w:rsidRPr="00F7790F">
              <w:t>35,772</w:t>
            </w:r>
          </w:p>
        </w:tc>
        <w:tc>
          <w:tcPr>
            <w:tcW w:w="1593" w:type="dxa"/>
            <w:shd w:val="clear" w:color="auto" w:fill="auto"/>
            <w:vAlign w:val="bottom"/>
          </w:tcPr>
          <w:p w:rsidR="00291FE5" w:rsidRPr="00F7790F" w:rsidRDefault="00291FE5" w:rsidP="00F7790F">
            <w:pPr>
              <w:pStyle w:val="BodyText"/>
              <w:keepNext/>
              <w:jc w:val="right"/>
            </w:pPr>
            <w:r w:rsidRPr="00F7790F">
              <w:t>35,224</w:t>
            </w:r>
          </w:p>
        </w:tc>
      </w:tr>
      <w:tr w:rsidR="00291FE5" w:rsidRPr="00F37C3B" w:rsidTr="00AD72D5">
        <w:trPr>
          <w:cantSplit/>
          <w:trHeight w:hRule="exact" w:val="360"/>
        </w:trPr>
        <w:tc>
          <w:tcPr>
            <w:tcW w:w="1593" w:type="dxa"/>
            <w:shd w:val="clear" w:color="auto" w:fill="auto"/>
            <w:vAlign w:val="bottom"/>
          </w:tcPr>
          <w:p w:rsidR="00291FE5" w:rsidRPr="00E63B4F" w:rsidRDefault="00291FE5" w:rsidP="004E459E">
            <w:pPr>
              <w:pStyle w:val="BodyText"/>
              <w:keepNext/>
              <w:jc w:val="left"/>
              <w:rPr>
                <w:b/>
              </w:rPr>
            </w:pPr>
            <w:r w:rsidRPr="00E63B4F">
              <w:rPr>
                <w:b/>
              </w:rPr>
              <w:t>NPV (2019$)</w:t>
            </w:r>
          </w:p>
        </w:tc>
        <w:tc>
          <w:tcPr>
            <w:tcW w:w="1593" w:type="dxa"/>
            <w:shd w:val="clear" w:color="auto" w:fill="auto"/>
            <w:vAlign w:val="bottom"/>
          </w:tcPr>
          <w:p w:rsidR="00291FE5" w:rsidRPr="0009232F" w:rsidRDefault="00291FE5" w:rsidP="00AD72D5">
            <w:pPr>
              <w:pStyle w:val="BodyText"/>
              <w:keepNext/>
              <w:jc w:val="right"/>
            </w:pPr>
            <w:r w:rsidRPr="0009232F">
              <w:t>133,766</w:t>
            </w:r>
          </w:p>
        </w:tc>
        <w:tc>
          <w:tcPr>
            <w:tcW w:w="1593" w:type="dxa"/>
            <w:shd w:val="clear" w:color="auto" w:fill="auto"/>
            <w:vAlign w:val="bottom"/>
          </w:tcPr>
          <w:p w:rsidR="00291FE5" w:rsidRPr="0009232F" w:rsidRDefault="00291FE5" w:rsidP="00AD72D5">
            <w:pPr>
              <w:pStyle w:val="BodyText"/>
              <w:keepNext/>
              <w:jc w:val="right"/>
            </w:pPr>
            <w:r w:rsidRPr="0009232F">
              <w:t>15,549</w:t>
            </w:r>
          </w:p>
        </w:tc>
        <w:tc>
          <w:tcPr>
            <w:tcW w:w="1593" w:type="dxa"/>
            <w:shd w:val="clear" w:color="auto" w:fill="auto"/>
            <w:vAlign w:val="bottom"/>
          </w:tcPr>
          <w:p w:rsidR="00291FE5" w:rsidRPr="0009232F" w:rsidRDefault="00291FE5" w:rsidP="00AD72D5">
            <w:pPr>
              <w:pStyle w:val="BodyText"/>
              <w:keepNext/>
              <w:jc w:val="right"/>
            </w:pPr>
            <w:r w:rsidRPr="0009232F">
              <w:t>15,549</w:t>
            </w:r>
          </w:p>
        </w:tc>
        <w:tc>
          <w:tcPr>
            <w:tcW w:w="1593" w:type="dxa"/>
            <w:shd w:val="clear" w:color="auto" w:fill="auto"/>
            <w:vAlign w:val="bottom"/>
          </w:tcPr>
          <w:p w:rsidR="00291FE5" w:rsidRPr="0009232F" w:rsidRDefault="00291FE5" w:rsidP="00AD72D5">
            <w:pPr>
              <w:pStyle w:val="BodyText"/>
              <w:keepNext/>
              <w:jc w:val="right"/>
            </w:pPr>
            <w:r w:rsidRPr="0009232F">
              <w:t>15,549</w:t>
            </w:r>
          </w:p>
        </w:tc>
        <w:tc>
          <w:tcPr>
            <w:tcW w:w="1593" w:type="dxa"/>
            <w:shd w:val="clear" w:color="auto" w:fill="auto"/>
            <w:vAlign w:val="bottom"/>
          </w:tcPr>
          <w:p w:rsidR="00291FE5" w:rsidRPr="0009232F" w:rsidRDefault="00291FE5" w:rsidP="00AD72D5">
            <w:pPr>
              <w:pStyle w:val="BodyText"/>
              <w:keepNext/>
              <w:jc w:val="right"/>
            </w:pPr>
            <w:r w:rsidRPr="0009232F">
              <w:t>15,549</w:t>
            </w:r>
          </w:p>
        </w:tc>
      </w:tr>
    </w:tbl>
    <w:p w:rsidR="005E377E" w:rsidRPr="00262561" w:rsidRDefault="005E377E" w:rsidP="00811631">
      <w:pPr>
        <w:pStyle w:val="BodyText"/>
        <w:spacing w:after="0"/>
        <w:ind w:left="-90"/>
      </w:pPr>
      <w:r w:rsidRPr="009D500D">
        <w:rPr>
          <w:sz w:val="20"/>
          <w:szCs w:val="20"/>
        </w:rPr>
        <w:t>Source: DEF’s response to staff’s first data request.</w:t>
      </w:r>
      <w:r w:rsidR="00291FE5" w:rsidRPr="00262561">
        <w:rPr>
          <w:rStyle w:val="FootnoteReference"/>
        </w:rPr>
        <w:footnoteReference w:id="2"/>
      </w:r>
    </w:p>
    <w:p w:rsidR="0039421B" w:rsidRDefault="0039421B" w:rsidP="00811631">
      <w:pPr>
        <w:pStyle w:val="BodyText"/>
        <w:spacing w:after="0"/>
      </w:pPr>
    </w:p>
    <w:p w:rsidR="00096C2D" w:rsidRDefault="00096C2D" w:rsidP="00811631">
      <w:pPr>
        <w:pStyle w:val="BodyText"/>
        <w:spacing w:after="0"/>
      </w:pPr>
    </w:p>
    <w:p w:rsidR="00811631" w:rsidRDefault="00CB22B2" w:rsidP="00811631">
      <w:pPr>
        <w:pStyle w:val="BodyText"/>
        <w:spacing w:after="0"/>
      </w:pPr>
      <w:r>
        <w:t>Th</w:t>
      </w:r>
      <w:r w:rsidRPr="00A71097">
        <w:t>e</w:t>
      </w:r>
      <w:r>
        <w:t xml:space="preserve"> </w:t>
      </w:r>
      <w:r w:rsidRPr="00A71097">
        <w:t>changes made to DEF’s tariff sheets are consistent with the updated avoided unit.</w:t>
      </w:r>
      <w:r>
        <w:t xml:space="preserve"> Other revisions DEF made </w:t>
      </w:r>
      <w:r w:rsidR="00EC75DA">
        <w:t xml:space="preserve">to </w:t>
      </w:r>
      <w:r>
        <w:t>its</w:t>
      </w:r>
      <w:r w:rsidR="00EC75DA">
        <w:t xml:space="preserve"> tariff sheets</w:t>
      </w:r>
      <w:r>
        <w:t xml:space="preserve"> include</w:t>
      </w:r>
      <w:r w:rsidR="00D4372A">
        <w:t>:</w:t>
      </w:r>
      <w:r w:rsidR="00BA2C73" w:rsidRPr="00EC75DA">
        <w:t xml:space="preserve"> </w:t>
      </w:r>
      <w:r w:rsidR="00830783" w:rsidRPr="00EC75DA">
        <w:t>(</w:t>
      </w:r>
      <w:r w:rsidR="00EC75DA" w:rsidRPr="00EC75DA">
        <w:t>1</w:t>
      </w:r>
      <w:r w:rsidR="00830783" w:rsidRPr="00EC75DA">
        <w:t xml:space="preserve">) </w:t>
      </w:r>
      <w:r w:rsidR="00334AC9" w:rsidRPr="00EC75DA">
        <w:t xml:space="preserve">financial and technical </w:t>
      </w:r>
      <w:r w:rsidR="00BA2C73" w:rsidRPr="00EC75DA">
        <w:t xml:space="preserve">viability </w:t>
      </w:r>
      <w:r w:rsidR="00334AC9" w:rsidRPr="00EC75DA">
        <w:t>conditions</w:t>
      </w:r>
      <w:r w:rsidR="00D4372A">
        <w:t>;</w:t>
      </w:r>
      <w:r w:rsidR="00BA2C73" w:rsidRPr="00EC75DA">
        <w:t xml:space="preserve"> </w:t>
      </w:r>
      <w:r w:rsidR="00830783" w:rsidRPr="00EC75DA">
        <w:t>(</w:t>
      </w:r>
      <w:r w:rsidR="00EC75DA" w:rsidRPr="00EC75DA">
        <w:t>2</w:t>
      </w:r>
      <w:r w:rsidR="00830783" w:rsidRPr="00EC75DA">
        <w:t xml:space="preserve">) </w:t>
      </w:r>
      <w:r w:rsidR="00BA2C73" w:rsidRPr="00EC75DA">
        <w:t>completion/performance security requirements</w:t>
      </w:r>
      <w:r w:rsidR="00D4372A">
        <w:t>;</w:t>
      </w:r>
      <w:r w:rsidR="00BA2C73" w:rsidRPr="00EC75DA">
        <w:t xml:space="preserve"> </w:t>
      </w:r>
      <w:r w:rsidR="00830783" w:rsidRPr="00EC75DA">
        <w:t>(</w:t>
      </w:r>
      <w:r w:rsidR="00EC75DA" w:rsidRPr="00EC75DA">
        <w:t>3</w:t>
      </w:r>
      <w:r w:rsidR="00830783" w:rsidRPr="00EC75DA">
        <w:t xml:space="preserve">) </w:t>
      </w:r>
      <w:r w:rsidR="001D0A5C" w:rsidRPr="00EC75DA">
        <w:t>delivery voltage calc</w:t>
      </w:r>
      <w:r w:rsidR="00EC75DA" w:rsidRPr="00EC75DA">
        <w:t>ulation methods</w:t>
      </w:r>
      <w:r w:rsidR="00D4372A">
        <w:t>;</w:t>
      </w:r>
      <w:r>
        <w:t xml:space="preserve"> and</w:t>
      </w:r>
      <w:r w:rsidR="00EC75DA" w:rsidRPr="00EC75DA">
        <w:t xml:space="preserve"> (4)</w:t>
      </w:r>
      <w:r w:rsidR="00043E52" w:rsidRPr="00EC75DA">
        <w:t xml:space="preserve"> </w:t>
      </w:r>
      <w:r w:rsidR="00EC75DA" w:rsidRPr="00EC75DA">
        <w:t>testing requirements</w:t>
      </w:r>
      <w:r w:rsidR="00EC75DA">
        <w:t>.</w:t>
      </w:r>
      <w:r w:rsidR="00096C2D">
        <w:t xml:space="preserve"> </w:t>
      </w:r>
    </w:p>
    <w:p w:rsidR="00D73C89" w:rsidRPr="000C0A79" w:rsidRDefault="001D0A5C" w:rsidP="0034454A">
      <w:pPr>
        <w:pStyle w:val="BodyText"/>
      </w:pPr>
      <w:r>
        <w:lastRenderedPageBreak/>
        <w:t xml:space="preserve">The additional </w:t>
      </w:r>
      <w:r w:rsidR="00334AC9">
        <w:t xml:space="preserve">conditions to verify the RF/QF is both </w:t>
      </w:r>
      <w:r>
        <w:t>financia</w:t>
      </w:r>
      <w:r w:rsidR="00334AC9">
        <w:t>l</w:t>
      </w:r>
      <w:r>
        <w:t>l</w:t>
      </w:r>
      <w:r w:rsidR="00334AC9">
        <w:t>y</w:t>
      </w:r>
      <w:r>
        <w:t xml:space="preserve"> and technical</w:t>
      </w:r>
      <w:r w:rsidR="00334AC9">
        <w:t>ly viable</w:t>
      </w:r>
      <w:r>
        <w:t xml:space="preserve">, found on </w:t>
      </w:r>
      <w:r w:rsidRPr="00616777">
        <w:t>She</w:t>
      </w:r>
      <w:r w:rsidRPr="000C0A79">
        <w:t xml:space="preserve">et Nos. 9.416, 9.419, and 9.420, and </w:t>
      </w:r>
      <w:r w:rsidR="00D73C89" w:rsidRPr="000C0A79">
        <w:t>the completion/performance security requirements, found on Sheet No. 9.425, were added to provide additional protection to both DEF and its customers.</w:t>
      </w:r>
      <w:r w:rsidR="00EC75DA" w:rsidRPr="000C0A79">
        <w:t xml:space="preserve"> </w:t>
      </w:r>
      <w:r w:rsidR="00C97583" w:rsidRPr="000C0A79">
        <w:t>The technical viability and security requirements are consistent with conditions approved in FPL’s standard offer contract.</w:t>
      </w:r>
      <w:r w:rsidR="00C97583" w:rsidRPr="000C0A79">
        <w:rPr>
          <w:rStyle w:val="FootnoteReference"/>
        </w:rPr>
        <w:footnoteReference w:id="3"/>
      </w:r>
      <w:r w:rsidR="00C97583" w:rsidRPr="000C0A79">
        <w:t xml:space="preserve"> </w:t>
      </w:r>
      <w:r w:rsidR="008F68DA" w:rsidRPr="000C0A79">
        <w:t xml:space="preserve">The financial viability requirements on Sheet No. 9.416 were modified on June 7, 2019, to provide limited exemptions from these conditions. </w:t>
      </w:r>
      <w:r w:rsidR="00CB22B2" w:rsidRPr="000C0A79">
        <w:t>S</w:t>
      </w:r>
      <w:r w:rsidR="008F68DA" w:rsidRPr="000C0A79">
        <w:t>taff believes the</w:t>
      </w:r>
      <w:r w:rsidR="00CB22B2" w:rsidRPr="000C0A79">
        <w:t xml:space="preserve"> revised</w:t>
      </w:r>
      <w:r w:rsidR="008F68DA" w:rsidRPr="000C0A79">
        <w:t xml:space="preserve"> financial requirements are </w:t>
      </w:r>
      <w:r w:rsidR="00CB22B2" w:rsidRPr="000C0A79">
        <w:t>adequate to safeguard ratepayers</w:t>
      </w:r>
      <w:r w:rsidR="008F68DA" w:rsidRPr="000C0A79">
        <w:t xml:space="preserve"> and </w:t>
      </w:r>
      <w:r w:rsidR="00052ED0">
        <w:t>should</w:t>
      </w:r>
      <w:r w:rsidR="00CB22B2" w:rsidRPr="000C0A79">
        <w:t xml:space="preserve"> </w:t>
      </w:r>
      <w:r w:rsidR="008F68DA" w:rsidRPr="000C0A79">
        <w:t>not</w:t>
      </w:r>
      <w:r w:rsidR="00052ED0">
        <w:t xml:space="preserve"> be</w:t>
      </w:r>
      <w:r w:rsidR="008F68DA" w:rsidRPr="000C0A79">
        <w:t xml:space="preserve"> overly burdensome to the RF/QF. </w:t>
      </w:r>
    </w:p>
    <w:p w:rsidR="000C4A0E" w:rsidRPr="000C0A79" w:rsidRDefault="00830783" w:rsidP="0034454A">
      <w:pPr>
        <w:pStyle w:val="BodyText"/>
      </w:pPr>
      <w:r w:rsidRPr="000C0A79">
        <w:t>The revision</w:t>
      </w:r>
      <w:r w:rsidR="00251A4C" w:rsidRPr="000C0A79">
        <w:t>s</w:t>
      </w:r>
      <w:r w:rsidRPr="000C0A79">
        <w:t xml:space="preserve"> in the Delivery Voltage section</w:t>
      </w:r>
      <w:r w:rsidR="00043E52" w:rsidRPr="000C0A79">
        <w:t xml:space="preserve">, found on Sheet No. 9.458, </w:t>
      </w:r>
      <w:r w:rsidR="00251A4C" w:rsidRPr="000C0A79">
        <w:t>were</w:t>
      </w:r>
      <w:r w:rsidR="008727CE" w:rsidRPr="000C0A79">
        <w:t xml:space="preserve"> made so that the</w:t>
      </w:r>
      <w:r w:rsidRPr="000C0A79">
        <w:t xml:space="preserve"> del</w:t>
      </w:r>
      <w:r w:rsidR="008727CE" w:rsidRPr="000C0A79">
        <w:t xml:space="preserve">ivery voltage adjustment factor will be calculated based on the current delivery efficiencies </w:t>
      </w:r>
      <w:r w:rsidR="00C80ECC" w:rsidRPr="000C0A79">
        <w:t xml:space="preserve">in DEF’s tariff as approved by FERC. </w:t>
      </w:r>
      <w:r w:rsidR="005C7B65" w:rsidRPr="000C0A79">
        <w:t xml:space="preserve">This will allow for the delivery voltage adjustment factors to stay up to date </w:t>
      </w:r>
      <w:r w:rsidRPr="000C0A79">
        <w:t>should there be any changes in DEF’s Open Access Tariff subsequent to the</w:t>
      </w:r>
      <w:r w:rsidR="00C97583" w:rsidRPr="000C0A79">
        <w:t xml:space="preserve"> standard offer contract filing, and will be provided within 30 days of a written request by any interested person.</w:t>
      </w:r>
      <w:r w:rsidR="00CB22B2" w:rsidRPr="000C0A79">
        <w:t xml:space="preserve"> </w:t>
      </w:r>
      <w:r w:rsidR="005C7B65" w:rsidRPr="000C0A79">
        <w:t xml:space="preserve">Changes in testing requirements, found on Sheet No. 9.710, were </w:t>
      </w:r>
      <w:r w:rsidR="0071664B" w:rsidRPr="000C0A79">
        <w:t xml:space="preserve">made </w:t>
      </w:r>
      <w:r w:rsidR="005C7B65" w:rsidRPr="000C0A79">
        <w:t>to reflect the current testing requirements of modern electrical relays.</w:t>
      </w:r>
      <w:r w:rsidR="0071664B" w:rsidRPr="000C0A79">
        <w:t xml:space="preserve"> This is consistent with </w:t>
      </w:r>
      <w:r w:rsidR="0026150B" w:rsidRPr="000C0A79">
        <w:t>the</w:t>
      </w:r>
      <w:r w:rsidR="0071664B" w:rsidRPr="000C0A79">
        <w:t xml:space="preserve"> manufacturer’s </w:t>
      </w:r>
      <w:r w:rsidR="0026150B" w:rsidRPr="000C0A79">
        <w:t xml:space="preserve">current </w:t>
      </w:r>
      <w:r w:rsidR="0071664B" w:rsidRPr="000C0A79">
        <w:t xml:space="preserve">recommendations. </w:t>
      </w:r>
    </w:p>
    <w:p w:rsidR="001348A1" w:rsidRDefault="0034454A" w:rsidP="00EC75DA">
      <w:pPr>
        <w:pStyle w:val="BodyText"/>
        <w:rPr>
          <w:rFonts w:ascii="Arial" w:hAnsi="Arial" w:cs="Arial"/>
          <w:b/>
        </w:rPr>
      </w:pPr>
      <w:r w:rsidRPr="000C0A79">
        <w:t>In addition</w:t>
      </w:r>
      <w:r w:rsidR="00EC75DA" w:rsidRPr="000C0A79">
        <w:t xml:space="preserve"> to the above revisions</w:t>
      </w:r>
      <w:r w:rsidR="00251A4C" w:rsidRPr="000C0A79">
        <w:t>, there are a number of unsubstantial changes</w:t>
      </w:r>
      <w:r w:rsidRPr="000C0A79">
        <w:t xml:space="preserve"> </w:t>
      </w:r>
      <w:r w:rsidR="00251A4C" w:rsidRPr="000C0A79">
        <w:t>including</w:t>
      </w:r>
      <w:r w:rsidRPr="000C0A79">
        <w:t xml:space="preserve"> updates to calendar dates, </w:t>
      </w:r>
      <w:r w:rsidR="00251A4C" w:rsidRPr="000C0A79">
        <w:t xml:space="preserve">position titles, and </w:t>
      </w:r>
      <w:r w:rsidRPr="000C0A79">
        <w:t>typographical corrections.</w:t>
      </w:r>
      <w:r w:rsidR="00EC75DA" w:rsidRPr="000C0A79">
        <w:t xml:space="preserve"> </w:t>
      </w:r>
      <w:r w:rsidR="001348A1" w:rsidRPr="000C0A79">
        <w:t>The type-and-strike format versions of the amended standard offer contract</w:t>
      </w:r>
      <w:r w:rsidR="00E83EC1">
        <w:t xml:space="preserve"> and</w:t>
      </w:r>
      <w:r w:rsidR="001348A1" w:rsidRPr="000C0A79">
        <w:t xml:space="preserve"> associated rate schedule COG-2, </w:t>
      </w:r>
      <w:r w:rsidR="00E83EC1">
        <w:t xml:space="preserve">as revised on </w:t>
      </w:r>
      <w:r w:rsidR="00E83EC1" w:rsidRPr="004F3962">
        <w:t>June 7</w:t>
      </w:r>
      <w:r w:rsidR="00E83EC1">
        <w:t>, 2019, are included as Attachment A to this recommendation. The</w:t>
      </w:r>
      <w:r w:rsidR="00E83EC1" w:rsidRPr="000C0A79">
        <w:t xml:space="preserve"> </w:t>
      </w:r>
      <w:r w:rsidR="001348A1" w:rsidRPr="000C0A79">
        <w:t>amended interconnection agreement,</w:t>
      </w:r>
      <w:r w:rsidR="00E83EC1">
        <w:t xml:space="preserve"> as filed on April 1, 2019,</w:t>
      </w:r>
      <w:r w:rsidR="001348A1" w:rsidRPr="000C0A79">
        <w:t xml:space="preserve"> </w:t>
      </w:r>
      <w:r w:rsidR="00E83EC1">
        <w:t>is</w:t>
      </w:r>
      <w:r w:rsidR="001348A1" w:rsidRPr="000C0A79">
        <w:t xml:space="preserve"> included as Attachment </w:t>
      </w:r>
      <w:r w:rsidR="00E83EC1">
        <w:t>B</w:t>
      </w:r>
      <w:r w:rsidR="00E83EC1" w:rsidRPr="000C0A79">
        <w:t xml:space="preserve"> </w:t>
      </w:r>
      <w:r w:rsidR="001348A1" w:rsidRPr="000C0A79">
        <w:t>to this recommendation.</w:t>
      </w:r>
    </w:p>
    <w:p w:rsidR="005E377E" w:rsidRPr="00AC5E5C" w:rsidRDefault="005E377E" w:rsidP="005E377E">
      <w:pPr>
        <w:pStyle w:val="BodyText"/>
        <w:spacing w:after="0"/>
        <w:rPr>
          <w:rFonts w:ascii="Arial" w:hAnsi="Arial" w:cs="Arial"/>
          <w:b/>
        </w:rPr>
      </w:pPr>
      <w:r w:rsidRPr="00AC5E5C">
        <w:rPr>
          <w:rFonts w:ascii="Arial" w:hAnsi="Arial" w:cs="Arial"/>
          <w:b/>
        </w:rPr>
        <w:t>Conclusion</w:t>
      </w:r>
    </w:p>
    <w:p w:rsidR="00B708E9" w:rsidRDefault="00E83EC1" w:rsidP="00B708E9">
      <w:pPr>
        <w:pStyle w:val="BodyText"/>
      </w:pPr>
      <w:r w:rsidRPr="004F3962">
        <w:t>The provisions of DEF’s amended standard offer contract</w:t>
      </w:r>
      <w:r>
        <w:t xml:space="preserve"> and</w:t>
      </w:r>
      <w:r w:rsidRPr="004F3962">
        <w:t xml:space="preserve"> associated rate schedule COG-2, </w:t>
      </w:r>
      <w:r>
        <w:t xml:space="preserve">as revised on </w:t>
      </w:r>
      <w:r w:rsidRPr="004F3962">
        <w:t>June 7</w:t>
      </w:r>
      <w:r>
        <w:t xml:space="preserve">, 2019, </w:t>
      </w:r>
      <w:r w:rsidRPr="004F3962">
        <w:t xml:space="preserve">and amended interconnection agreement, as </w:t>
      </w:r>
      <w:r>
        <w:t>filed</w:t>
      </w:r>
      <w:r w:rsidRPr="004F3962">
        <w:t xml:space="preserve"> on</w:t>
      </w:r>
      <w:r>
        <w:t xml:space="preserve"> April 1</w:t>
      </w:r>
      <w:r w:rsidRPr="004F3962">
        <w:t>, 2019,</w:t>
      </w:r>
      <w:r>
        <w:t xml:space="preserve"> </w:t>
      </w:r>
      <w:r w:rsidRPr="00B96C21">
        <w:t>con</w:t>
      </w:r>
      <w:r w:rsidRPr="00013D70">
        <w:t>form to all requirements of Rules 25-17.200 through 25-17.310, F.A.C. The amended standard offer contract provides flexibility in the arrangements</w:t>
      </w:r>
      <w:r>
        <w:t xml:space="preserve"> </w:t>
      </w:r>
      <w:r w:rsidRPr="00013D70">
        <w:t>for payments so that a developer of renewable generation may select the payment stream best suited to its financial needs.</w:t>
      </w:r>
    </w:p>
    <w:p w:rsidR="009F4DF0" w:rsidRDefault="009F4DF0">
      <w:pPr>
        <w:pStyle w:val="IssueHeading"/>
        <w:rPr>
          <w:vanish/>
          <w:specVanish/>
        </w:rPr>
      </w:pPr>
      <w:r w:rsidRPr="004C3641">
        <w:rPr>
          <w:b w:val="0"/>
          <w:i w:val="0"/>
        </w:rPr>
        <w:br w:type="page"/>
      </w:r>
      <w:r w:rsidRPr="004C3641">
        <w:lastRenderedPageBreak/>
        <w:t xml:space="preserve">Issue </w:t>
      </w:r>
      <w:fldSimple w:instr=" SEQ Issue \* MERGEFORMAT ">
        <w:r w:rsidR="00AD72D5">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sidR="00AD72D5">
        <w:rPr>
          <w:noProof/>
        </w:rPr>
        <w:instrText>2</w:instrText>
      </w:r>
      <w:r>
        <w:fldChar w:fldCharType="end"/>
      </w:r>
      <w:r>
        <w:tab/>
        <w:instrText xml:space="preserve">" \l 1 </w:instrText>
      </w:r>
      <w:r>
        <w:fldChar w:fldCharType="end"/>
      </w:r>
      <w:r>
        <w:t> </w:t>
      </w:r>
    </w:p>
    <w:p w:rsidR="009F4DF0" w:rsidRDefault="00172449">
      <w:pPr>
        <w:pStyle w:val="BodyText"/>
      </w:pPr>
      <w:r>
        <w:t>Should this docket be closed?</w:t>
      </w:r>
    </w:p>
    <w:p w:rsidR="009F4DF0" w:rsidRPr="004C3641" w:rsidRDefault="009F4DF0">
      <w:pPr>
        <w:pStyle w:val="IssueSubsectionHeading"/>
        <w:rPr>
          <w:vanish/>
          <w:specVanish/>
        </w:rPr>
      </w:pPr>
      <w:r w:rsidRPr="004C3641">
        <w:t>Recommendation: </w:t>
      </w:r>
    </w:p>
    <w:p w:rsidR="009F4DF0" w:rsidRDefault="00172449">
      <w:pPr>
        <w:pStyle w:val="BodyText"/>
      </w:pPr>
      <w:r w:rsidRPr="0016249D">
        <w:t>Yes.</w:t>
      </w:r>
      <w:r>
        <w:t xml:space="preserve"> </w:t>
      </w:r>
      <w:r w:rsidRPr="0016249D">
        <w:t>This docket should be closed upon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DEF’s standard offer contract may subsequently be revised. (</w:t>
      </w:r>
      <w:r w:rsidRPr="002072BE">
        <w:t>Murphy</w:t>
      </w:r>
      <w:r w:rsidRPr="0016249D">
        <w:t>)</w:t>
      </w:r>
      <w:r w:rsidR="009F4DF0">
        <w:t xml:space="preserve"> </w:t>
      </w:r>
    </w:p>
    <w:p w:rsidR="009F4DF0" w:rsidRPr="004C3641" w:rsidRDefault="009F4DF0">
      <w:pPr>
        <w:pStyle w:val="IssueSubsectionHeading"/>
        <w:rPr>
          <w:vanish/>
          <w:specVanish/>
        </w:rPr>
      </w:pPr>
      <w:r w:rsidRPr="004C3641">
        <w:t>Staff Analysis: </w:t>
      </w:r>
    </w:p>
    <w:p w:rsidR="009F4DF0" w:rsidRDefault="00172449">
      <w:pPr>
        <w:pStyle w:val="BodyText"/>
      </w:pPr>
      <w:r w:rsidRPr="00127D6D">
        <w:t>This docket should be closed upon the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DEF’s standard offer contract may subsequently be revised</w:t>
      </w:r>
      <w:r>
        <w:t>.</w:t>
      </w:r>
    </w:p>
    <w:p w:rsidR="00CB7979" w:rsidRDefault="00CB7979">
      <w:pPr>
        <w:pStyle w:val="BodyText"/>
      </w:pPr>
    </w:p>
    <w:p w:rsidR="00CB7979" w:rsidRDefault="00CB7979" w:rsidP="00E275D8">
      <w:pPr>
        <w:pStyle w:val="BodyText"/>
        <w:sectPr w:rsidR="00CB7979" w:rsidSect="0068481F">
          <w:head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p>
    <w:p w:rsidR="0025316E" w:rsidRDefault="0025316E">
      <w:r>
        <w:rPr>
          <w:noProof/>
        </w:rPr>
        <w:lastRenderedPageBreak/>
        <w:drawing>
          <wp:inline distT="0" distB="0" distL="0" distR="0" wp14:anchorId="06AE54F9" wp14:editId="68FE99C3">
            <wp:extent cx="5943600" cy="7691755"/>
            <wp:effectExtent l="0" t="0" r="0" b="4445"/>
            <wp:docPr id="113" name="Picture 1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0A5DCEB8" wp14:editId="4BD02C81">
            <wp:extent cx="5943600" cy="7691755"/>
            <wp:effectExtent l="0" t="0" r="0" b="4445"/>
            <wp:docPr id="114" name="Picture 1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0C482B88" wp14:editId="47BAABA4">
            <wp:extent cx="5943600" cy="7691755"/>
            <wp:effectExtent l="0" t="0" r="0" b="4445"/>
            <wp:docPr id="115" name="Picture 1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5F5784FF" wp14:editId="3B962359">
            <wp:extent cx="5943600" cy="7691755"/>
            <wp:effectExtent l="0" t="0" r="0" b="4445"/>
            <wp:docPr id="116" name="Picture 1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09D6D8B7" wp14:editId="12448D9F">
            <wp:extent cx="5943600" cy="7691755"/>
            <wp:effectExtent l="0" t="0" r="0" b="4445"/>
            <wp:docPr id="117" name="Picture 1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6AF9B585" wp14:editId="08B5A854">
            <wp:extent cx="5943600" cy="7691755"/>
            <wp:effectExtent l="0" t="0" r="0" b="4445"/>
            <wp:docPr id="118" name="Picture 1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3C075F7B" wp14:editId="01E6B7AC">
            <wp:extent cx="5943600" cy="7691755"/>
            <wp:effectExtent l="0" t="0" r="0" b="4445"/>
            <wp:docPr id="119" name="Picture 1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0B20E7A0" wp14:editId="0862AA11">
            <wp:extent cx="5943600" cy="7691755"/>
            <wp:effectExtent l="0" t="0" r="0" b="4445"/>
            <wp:docPr id="120" name="Picture 1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4C22F67A" wp14:editId="74568C9F">
            <wp:extent cx="5943600" cy="7691755"/>
            <wp:effectExtent l="0" t="0" r="0" b="4445"/>
            <wp:docPr id="121" name="Picture 1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375DB50F" wp14:editId="20F7DFAF">
            <wp:extent cx="5943600" cy="7691755"/>
            <wp:effectExtent l="0" t="0" r="0" b="4445"/>
            <wp:docPr id="122" name="Picture 1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604D113E" wp14:editId="079B5B1B">
            <wp:extent cx="5943600" cy="7691755"/>
            <wp:effectExtent l="0" t="0" r="0" b="4445"/>
            <wp:docPr id="123" name="Picture 1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6E02DDA4" wp14:editId="7EFDDDAD">
            <wp:extent cx="5943600" cy="7691755"/>
            <wp:effectExtent l="0" t="0" r="0" b="4445"/>
            <wp:docPr id="124" name="Picture 1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6C2E34D9" wp14:editId="43AE648A">
            <wp:extent cx="5943600" cy="7691755"/>
            <wp:effectExtent l="0" t="0" r="0" b="4445"/>
            <wp:docPr id="125" name="Picture 1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453D7C7" wp14:editId="6F89B85E">
            <wp:extent cx="5943600" cy="7691755"/>
            <wp:effectExtent l="0" t="0" r="0" b="4445"/>
            <wp:docPr id="126" name="Picture 1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172EE81" wp14:editId="01348430">
            <wp:extent cx="5943600" cy="7691755"/>
            <wp:effectExtent l="0" t="0" r="0" b="4445"/>
            <wp:docPr id="127" name="Picture 1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56BFD730" wp14:editId="18AF3DA8">
            <wp:extent cx="5943600" cy="7691755"/>
            <wp:effectExtent l="0" t="0" r="0" b="4445"/>
            <wp:docPr id="128" name="Picture 1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5DD2695" wp14:editId="601DDFB8">
            <wp:extent cx="5943600" cy="7691755"/>
            <wp:effectExtent l="0" t="0" r="0" b="4445"/>
            <wp:docPr id="129" name="Picture 1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751C7B85" wp14:editId="60BB89D0">
            <wp:extent cx="5943600" cy="7691755"/>
            <wp:effectExtent l="0" t="0" r="0" b="4445"/>
            <wp:docPr id="130" name="Picture 1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5A2CB01" wp14:editId="2152A20F">
            <wp:extent cx="5943600" cy="7691755"/>
            <wp:effectExtent l="0" t="0" r="0" b="4445"/>
            <wp:docPr id="131" name="Picture 1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7A1FD1DE" wp14:editId="31C3293C">
            <wp:extent cx="5943600" cy="7691755"/>
            <wp:effectExtent l="0" t="0" r="0" b="4445"/>
            <wp:docPr id="132" name="Picture 1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2711B8BE" wp14:editId="6DE9119C">
            <wp:extent cx="5943600" cy="7691755"/>
            <wp:effectExtent l="0" t="0" r="0" b="4445"/>
            <wp:docPr id="133" name="Picture 1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21557D8B" wp14:editId="67BDF850">
            <wp:extent cx="5943600" cy="7691755"/>
            <wp:effectExtent l="0" t="0" r="0" b="4445"/>
            <wp:docPr id="134" name="Picture 1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7DEC0574" wp14:editId="629A1EA9">
            <wp:extent cx="5943600" cy="7691755"/>
            <wp:effectExtent l="0" t="0" r="0" b="4445"/>
            <wp:docPr id="135" name="Picture 1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4D972C69" wp14:editId="3B8F8B04">
            <wp:extent cx="5943600" cy="7691755"/>
            <wp:effectExtent l="0" t="0" r="0" b="4445"/>
            <wp:docPr id="136" name="Picture 1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0CD4EE40" wp14:editId="5FC4BFE6">
            <wp:extent cx="5943600" cy="7691755"/>
            <wp:effectExtent l="0" t="0" r="0" b="4445"/>
            <wp:docPr id="137" name="Picture 1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A02D2AB" wp14:editId="7958A41D">
            <wp:extent cx="5943600" cy="7691755"/>
            <wp:effectExtent l="0" t="0" r="0" b="4445"/>
            <wp:docPr id="138" name="Picture 1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589CDD00" wp14:editId="14D73B91">
            <wp:extent cx="5943600" cy="7691755"/>
            <wp:effectExtent l="0" t="0" r="0" b="4445"/>
            <wp:docPr id="139" name="Picture 1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2014F91A" wp14:editId="5FA5229A">
            <wp:extent cx="5943600" cy="7691755"/>
            <wp:effectExtent l="0" t="0" r="0" b="4445"/>
            <wp:docPr id="140" name="Picture 1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5D2D44B6" wp14:editId="2CB1E0FF">
            <wp:extent cx="5943600" cy="7691755"/>
            <wp:effectExtent l="0" t="0" r="0" b="4445"/>
            <wp:docPr id="141" name="Picture 1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3F11592C" wp14:editId="1796D237">
            <wp:extent cx="5943600" cy="7691755"/>
            <wp:effectExtent l="0" t="0" r="0" b="4445"/>
            <wp:docPr id="142" name="Picture 1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00B4AAB" wp14:editId="1C3C4EED">
            <wp:extent cx="5943600" cy="7691755"/>
            <wp:effectExtent l="0" t="0" r="0" b="4445"/>
            <wp:docPr id="143" name="Picture 1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50AC948B" wp14:editId="07CB660D">
            <wp:extent cx="5943600" cy="7691755"/>
            <wp:effectExtent l="0" t="0" r="0" b="4445"/>
            <wp:docPr id="144" name="Picture 1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2116B420" wp14:editId="7F08FA53">
            <wp:extent cx="5943600" cy="7691755"/>
            <wp:effectExtent l="0" t="0" r="0" b="4445"/>
            <wp:docPr id="145" name="Picture 1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6784607" wp14:editId="1F234865">
            <wp:extent cx="5943600" cy="7691755"/>
            <wp:effectExtent l="0" t="0" r="0" b="4445"/>
            <wp:docPr id="146" name="Picture 1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279D19F8" wp14:editId="50F9F950">
            <wp:extent cx="5943600" cy="7691755"/>
            <wp:effectExtent l="0" t="0" r="0" b="4445"/>
            <wp:docPr id="147" name="Picture 1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20DE5113" wp14:editId="0BD905AB">
            <wp:extent cx="5943600" cy="7691755"/>
            <wp:effectExtent l="0" t="0" r="0" b="4445"/>
            <wp:docPr id="148" name="Picture 1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FBB3AB4" wp14:editId="6CC7CD1A">
            <wp:extent cx="5943600" cy="7691755"/>
            <wp:effectExtent l="0" t="0" r="0" b="4445"/>
            <wp:docPr id="149" name="Picture 1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481443C0" wp14:editId="4C77E667">
            <wp:extent cx="5943600" cy="7691755"/>
            <wp:effectExtent l="0" t="0" r="0" b="4445"/>
            <wp:docPr id="150" name="Picture 1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2ECEEC77" wp14:editId="53524C0C">
            <wp:extent cx="5943600" cy="7691755"/>
            <wp:effectExtent l="0" t="0" r="0" b="4445"/>
            <wp:docPr id="151" name="Picture 1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73C58C1" wp14:editId="0125A947">
            <wp:extent cx="5943600" cy="7691755"/>
            <wp:effectExtent l="0" t="0" r="0" b="4445"/>
            <wp:docPr id="152" name="Picture 1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CDBAF02" wp14:editId="32D5ABA2">
            <wp:extent cx="5943600" cy="7691755"/>
            <wp:effectExtent l="0" t="0" r="0" b="4445"/>
            <wp:docPr id="153" name="Picture 1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4A2624E7" wp14:editId="34629935">
            <wp:extent cx="5943600" cy="7691755"/>
            <wp:effectExtent l="0" t="0" r="0" b="4445"/>
            <wp:docPr id="154" name="Picture 1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459C5BF9" wp14:editId="1A813182">
            <wp:extent cx="5943600" cy="7691755"/>
            <wp:effectExtent l="0" t="0" r="0" b="4445"/>
            <wp:docPr id="155" name="Picture 1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6954F7BB" wp14:editId="7BB0A0EA">
            <wp:extent cx="5943600" cy="7691755"/>
            <wp:effectExtent l="0" t="0" r="0" b="4445"/>
            <wp:docPr id="156" name="Picture 1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421A24FF" wp14:editId="000A2B60">
            <wp:extent cx="5943600" cy="7691755"/>
            <wp:effectExtent l="0" t="0" r="0" b="4445"/>
            <wp:docPr id="157" name="Picture 1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212EA219" wp14:editId="150D509C">
            <wp:extent cx="5943600" cy="7691755"/>
            <wp:effectExtent l="0" t="0" r="0" b="4445"/>
            <wp:docPr id="158" name="Picture 1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3ADA2246" wp14:editId="5D61BAB5">
            <wp:extent cx="5943600" cy="7691755"/>
            <wp:effectExtent l="0" t="0" r="0" b="4445"/>
            <wp:docPr id="159" name="Picture 1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0944A572" wp14:editId="298BCB46">
            <wp:extent cx="5943600" cy="7691755"/>
            <wp:effectExtent l="0" t="0" r="0" b="4445"/>
            <wp:docPr id="160" name="Picture 1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7302137E" wp14:editId="31B2CB86">
            <wp:extent cx="5943600" cy="7691755"/>
            <wp:effectExtent l="0" t="0" r="0" b="4445"/>
            <wp:docPr id="161" name="Picture 1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3336AC2C" wp14:editId="5377DB51">
            <wp:extent cx="5943600" cy="7691755"/>
            <wp:effectExtent l="0" t="0" r="0" b="4445"/>
            <wp:docPr id="162" name="Picture 1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38258945" wp14:editId="130FE38D">
            <wp:extent cx="5943600" cy="7691755"/>
            <wp:effectExtent l="0" t="0" r="0" b="4445"/>
            <wp:docPr id="163" name="Picture 1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639956A3" wp14:editId="0C9D90D2">
            <wp:extent cx="5943600" cy="7691755"/>
            <wp:effectExtent l="0" t="0" r="0" b="4445"/>
            <wp:docPr id="164" name="Picture 1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3C98775" wp14:editId="355E4BB3">
            <wp:extent cx="5943600" cy="7691755"/>
            <wp:effectExtent l="0" t="0" r="0" b="4445"/>
            <wp:docPr id="165" name="Picture 1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7D8AF4B4" wp14:editId="56DAA60F">
            <wp:extent cx="5943600" cy="7691755"/>
            <wp:effectExtent l="0" t="0" r="0" b="4445"/>
            <wp:docPr id="166" name="Picture 1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D217347" wp14:editId="27503EDD">
            <wp:extent cx="5943600" cy="7691755"/>
            <wp:effectExtent l="0" t="0" r="0" b="4445"/>
            <wp:docPr id="167" name="Picture 1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4C88767B" wp14:editId="2A36307D">
            <wp:extent cx="5943600" cy="7691755"/>
            <wp:effectExtent l="0" t="0" r="0" b="4445"/>
            <wp:docPr id="168" name="Picture 1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7BEF0326" wp14:editId="1B58BD8C">
            <wp:extent cx="5943600" cy="7691755"/>
            <wp:effectExtent l="0" t="0" r="0" b="4445"/>
            <wp:docPr id="169" name="Picture 1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366C5730" wp14:editId="7559902B">
            <wp:extent cx="5943600" cy="7691755"/>
            <wp:effectExtent l="0" t="0" r="0" b="4445"/>
            <wp:docPr id="170" name="Picture 1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07FCC99F" wp14:editId="07CF7FF4">
            <wp:extent cx="5943600" cy="7691755"/>
            <wp:effectExtent l="0" t="0" r="0" b="4445"/>
            <wp:docPr id="171" name="Picture 1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3E6C670B" wp14:editId="5FB9DBB3">
            <wp:extent cx="5943600" cy="7691755"/>
            <wp:effectExtent l="0" t="0" r="0" b="4445"/>
            <wp:docPr id="172" name="Picture 1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782E3F89" wp14:editId="21485EFC">
            <wp:extent cx="5943600" cy="7691755"/>
            <wp:effectExtent l="0" t="0" r="0" b="4445"/>
            <wp:docPr id="173" name="Picture 1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7070B8E5" wp14:editId="2F7210BE">
            <wp:extent cx="5943600" cy="7691755"/>
            <wp:effectExtent l="0" t="0" r="0" b="4445"/>
            <wp:docPr id="174" name="Picture 1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45F923E9" wp14:editId="01E38827">
            <wp:extent cx="5943600" cy="7691755"/>
            <wp:effectExtent l="0" t="0" r="0" b="4445"/>
            <wp:docPr id="175" name="Picture 1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0EADFDE" wp14:editId="1D9AF4C3">
            <wp:extent cx="5943600" cy="7691755"/>
            <wp:effectExtent l="0" t="0" r="0" b="4445"/>
            <wp:docPr id="176" name="Picture 1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5CAC8E4B" wp14:editId="62DBA896">
            <wp:extent cx="5943600" cy="7691755"/>
            <wp:effectExtent l="0" t="0" r="0" b="4445"/>
            <wp:docPr id="177" name="Picture 1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FDF7E6D" wp14:editId="5C01DFB5">
            <wp:extent cx="5943600" cy="7691755"/>
            <wp:effectExtent l="0" t="0" r="0" b="4445"/>
            <wp:docPr id="178" name="Picture 1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4EF000DD" wp14:editId="685DFD84">
            <wp:extent cx="5943600" cy="7691755"/>
            <wp:effectExtent l="0" t="0" r="0" b="4445"/>
            <wp:docPr id="179" name="Picture 1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78D3ABFB" wp14:editId="6B79C620">
            <wp:extent cx="5943600" cy="7691755"/>
            <wp:effectExtent l="0" t="0" r="0" b="4445"/>
            <wp:docPr id="180" name="Picture 1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39B2A2E6" wp14:editId="15203357">
            <wp:extent cx="5943600" cy="7691755"/>
            <wp:effectExtent l="0" t="0" r="0" b="4445"/>
            <wp:docPr id="181" name="Picture 1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0F5E45A8" wp14:editId="2EA30896">
            <wp:extent cx="5943600" cy="7691755"/>
            <wp:effectExtent l="0" t="0" r="0" b="4445"/>
            <wp:docPr id="182" name="Picture 1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3F8D3211" wp14:editId="26C68C45">
            <wp:extent cx="5943600" cy="7691755"/>
            <wp:effectExtent l="0" t="0" r="0" b="4445"/>
            <wp:docPr id="183" name="Picture 1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2A000198" wp14:editId="5D49E57B">
            <wp:extent cx="5943600" cy="7691755"/>
            <wp:effectExtent l="0" t="0" r="0" b="4445"/>
            <wp:docPr id="184" name="Picture 1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76F58189" wp14:editId="43776D84">
            <wp:extent cx="5943600" cy="7691755"/>
            <wp:effectExtent l="0" t="0" r="0" b="4445"/>
            <wp:docPr id="185" name="Picture 1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57B12776" wp14:editId="4243B0C9">
            <wp:extent cx="5943600" cy="7691755"/>
            <wp:effectExtent l="0" t="0" r="0" b="4445"/>
            <wp:docPr id="186" name="Picture 1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39E1DD78" wp14:editId="28FA2541">
            <wp:extent cx="5943600" cy="7691755"/>
            <wp:effectExtent l="0" t="0" r="0" b="4445"/>
            <wp:docPr id="187" name="Picture 1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F73EE3B" wp14:editId="3D870914">
            <wp:extent cx="5943600" cy="7691755"/>
            <wp:effectExtent l="0" t="0" r="0" b="4445"/>
            <wp:docPr id="188" name="Picture 1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00740E39" wp14:editId="7F525EE5">
            <wp:extent cx="5943600" cy="7691755"/>
            <wp:effectExtent l="0" t="0" r="0" b="4445"/>
            <wp:docPr id="189" name="Picture 1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60F6E42" wp14:editId="69058A9A">
            <wp:extent cx="5943600" cy="7691755"/>
            <wp:effectExtent l="0" t="0" r="0" b="4445"/>
            <wp:docPr id="190" name="Picture 1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4A331BB" wp14:editId="53B7891B">
            <wp:extent cx="5943600" cy="7691755"/>
            <wp:effectExtent l="0" t="0" r="0" b="4445"/>
            <wp:docPr id="191" name="Picture 1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4313B729" wp14:editId="66667E61">
            <wp:extent cx="5943600" cy="7691755"/>
            <wp:effectExtent l="0" t="0" r="0" b="4445"/>
            <wp:docPr id="192" name="Picture 1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050B2AF4" wp14:editId="187B92B5">
            <wp:extent cx="5943600" cy="7691755"/>
            <wp:effectExtent l="0" t="0" r="0" b="4445"/>
            <wp:docPr id="193" name="Picture 1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57B7E8D8" wp14:editId="456C7E0F">
            <wp:extent cx="5943600" cy="7691755"/>
            <wp:effectExtent l="0" t="0" r="0" b="4445"/>
            <wp:docPr id="194" name="Picture 1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6E2CEC40" wp14:editId="4C70352E">
            <wp:extent cx="5943600" cy="7691755"/>
            <wp:effectExtent l="0" t="0" r="0" b="4445"/>
            <wp:docPr id="195" name="Picture 1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07B50F24" wp14:editId="48127AFF">
            <wp:extent cx="5943600" cy="7691755"/>
            <wp:effectExtent l="0" t="0" r="0" b="4445"/>
            <wp:docPr id="196" name="Picture 1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080554D8" wp14:editId="4F948B87">
            <wp:extent cx="5943600" cy="7691755"/>
            <wp:effectExtent l="0" t="0" r="0" b="4445"/>
            <wp:docPr id="197" name="Picture 1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0B9A891" wp14:editId="3D847314">
            <wp:extent cx="5943600" cy="7691755"/>
            <wp:effectExtent l="0" t="0" r="0" b="4445"/>
            <wp:docPr id="198" name="Picture 19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D3FAD25" wp14:editId="2EE226FB">
            <wp:extent cx="5943600" cy="7691755"/>
            <wp:effectExtent l="0" t="0" r="0" b="4445"/>
            <wp:docPr id="199" name="Picture 1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34FE2A0D" wp14:editId="159FF769">
            <wp:extent cx="5943600" cy="7691755"/>
            <wp:effectExtent l="0" t="0" r="0" b="4445"/>
            <wp:docPr id="200" name="Picture 2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34E343F2" wp14:editId="0DB27BBA">
            <wp:extent cx="5943600" cy="7691755"/>
            <wp:effectExtent l="0" t="0" r="0" b="4445"/>
            <wp:docPr id="201" name="Picture 2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134135C3" wp14:editId="47B82D3E">
            <wp:extent cx="5943600" cy="7691755"/>
            <wp:effectExtent l="0" t="0" r="0" b="4445"/>
            <wp:docPr id="202" name="Picture 20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7FAC6E39" wp14:editId="150D8495">
            <wp:extent cx="5943600" cy="7691755"/>
            <wp:effectExtent l="0" t="0" r="0" b="4445"/>
            <wp:docPr id="203" name="Picture 2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25316E" w:rsidRDefault="0025316E">
      <w:r>
        <w:rPr>
          <w:noProof/>
        </w:rPr>
        <w:lastRenderedPageBreak/>
        <w:drawing>
          <wp:inline distT="0" distB="0" distL="0" distR="0" wp14:anchorId="42A415FB" wp14:editId="2BEC0D76">
            <wp:extent cx="5943600" cy="7691755"/>
            <wp:effectExtent l="0" t="0" r="0" b="4445"/>
            <wp:docPr id="204" name="Picture 2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43600" cy="7691755"/>
                    </a:xfrm>
                    <a:prstGeom prst="rect">
                      <a:avLst/>
                    </a:prstGeom>
                  </pic:spPr>
                </pic:pic>
              </a:graphicData>
            </a:graphic>
          </wp:inline>
        </w:drawing>
      </w:r>
    </w:p>
    <w:p w:rsidR="0025316E" w:rsidRDefault="0025316E" w:rsidP="0025316E">
      <w:r>
        <w:br w:type="page"/>
      </w:r>
    </w:p>
    <w:p w:rsidR="00EF1077" w:rsidRDefault="0025316E">
      <w:pPr>
        <w:sectPr w:rsidR="00EF1077" w:rsidSect="0068481F">
          <w:headerReference w:type="default" r:id="rId107"/>
          <w:pgSz w:w="12240" w:h="15840" w:code="1"/>
          <w:pgMar w:top="1584" w:right="1440" w:bottom="1440" w:left="1440" w:header="720" w:footer="720" w:gutter="0"/>
          <w:cols w:space="720"/>
          <w:formProt w:val="0"/>
          <w:docGrid w:linePitch="360"/>
        </w:sectPr>
      </w:pPr>
      <w:r>
        <w:rPr>
          <w:noProof/>
        </w:rPr>
        <w:lastRenderedPageBreak/>
        <w:drawing>
          <wp:inline distT="0" distB="0" distL="0" distR="0" wp14:anchorId="19CD2217" wp14:editId="6DA18500">
            <wp:extent cx="5943600" cy="7691755"/>
            <wp:effectExtent l="0" t="0" r="0" b="4445"/>
            <wp:docPr id="205" name="Picture 2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43600" cy="7691755"/>
                    </a:xfrm>
                    <a:prstGeom prst="rect">
                      <a:avLst/>
                    </a:prstGeom>
                  </pic:spPr>
                </pic:pic>
              </a:graphicData>
            </a:graphic>
          </wp:inline>
        </w:drawing>
      </w:r>
    </w:p>
    <w:p w:rsidR="00852BE7" w:rsidRDefault="00852BE7">
      <w:r>
        <w:rPr>
          <w:noProof/>
        </w:rPr>
        <w:lastRenderedPageBreak/>
        <w:drawing>
          <wp:inline distT="0" distB="0" distL="0" distR="0">
            <wp:extent cx="5943600" cy="7691755"/>
            <wp:effectExtent l="0" t="0" r="0" b="4445"/>
            <wp:docPr id="206" name="Picture 20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7691755"/>
                    </a:xfrm>
                    <a:prstGeom prst="rect">
                      <a:avLst/>
                    </a:prstGeom>
                  </pic:spPr>
                </pic:pic>
              </a:graphicData>
            </a:graphic>
          </wp:inline>
        </w:drawing>
      </w:r>
    </w:p>
    <w:p w:rsidR="00852BE7" w:rsidRDefault="00852BE7" w:rsidP="00852BE7">
      <w:r>
        <w:br w:type="page"/>
      </w:r>
    </w:p>
    <w:p w:rsidR="00852BE7" w:rsidRDefault="00852BE7">
      <w:r>
        <w:rPr>
          <w:noProof/>
        </w:rPr>
        <w:lastRenderedPageBreak/>
        <w:drawing>
          <wp:inline distT="0" distB="0" distL="0" distR="0">
            <wp:extent cx="5943600" cy="7691755"/>
            <wp:effectExtent l="0" t="0" r="0" b="4445"/>
            <wp:docPr id="207" name="Picture 20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43600" cy="7691755"/>
                    </a:xfrm>
                    <a:prstGeom prst="rect">
                      <a:avLst/>
                    </a:prstGeom>
                  </pic:spPr>
                </pic:pic>
              </a:graphicData>
            </a:graphic>
          </wp:inline>
        </w:drawing>
      </w:r>
    </w:p>
    <w:p w:rsidR="00852BE7" w:rsidRDefault="00852BE7" w:rsidP="00852BE7">
      <w:r>
        <w:br w:type="page"/>
      </w:r>
    </w:p>
    <w:p w:rsidR="00852BE7" w:rsidRDefault="00852BE7">
      <w:r>
        <w:rPr>
          <w:noProof/>
        </w:rPr>
        <w:lastRenderedPageBreak/>
        <w:drawing>
          <wp:inline distT="0" distB="0" distL="0" distR="0">
            <wp:extent cx="5943600" cy="7691755"/>
            <wp:effectExtent l="0" t="0" r="0" b="4445"/>
            <wp:docPr id="208" name="Picture 2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43600" cy="7691755"/>
                    </a:xfrm>
                    <a:prstGeom prst="rect">
                      <a:avLst/>
                    </a:prstGeom>
                  </pic:spPr>
                </pic:pic>
              </a:graphicData>
            </a:graphic>
          </wp:inline>
        </w:drawing>
      </w:r>
    </w:p>
    <w:p w:rsidR="00852BE7" w:rsidRDefault="00852BE7" w:rsidP="00852BE7">
      <w:r>
        <w:br w:type="page"/>
      </w:r>
    </w:p>
    <w:p w:rsidR="00852BE7" w:rsidRDefault="00852BE7">
      <w:r>
        <w:rPr>
          <w:noProof/>
        </w:rPr>
        <w:lastRenderedPageBreak/>
        <w:drawing>
          <wp:inline distT="0" distB="0" distL="0" distR="0">
            <wp:extent cx="5943600" cy="7691755"/>
            <wp:effectExtent l="0" t="0" r="0" b="4445"/>
            <wp:docPr id="209" name="Picture 2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3600" cy="7691755"/>
                    </a:xfrm>
                    <a:prstGeom prst="rect">
                      <a:avLst/>
                    </a:prstGeom>
                  </pic:spPr>
                </pic:pic>
              </a:graphicData>
            </a:graphic>
          </wp:inline>
        </w:drawing>
      </w:r>
    </w:p>
    <w:p w:rsidR="00852BE7" w:rsidRDefault="00852BE7" w:rsidP="00852BE7">
      <w:r>
        <w:br w:type="page"/>
      </w:r>
    </w:p>
    <w:p w:rsidR="00852BE7" w:rsidRDefault="00852BE7">
      <w:r>
        <w:rPr>
          <w:noProof/>
        </w:rPr>
        <w:lastRenderedPageBreak/>
        <w:drawing>
          <wp:inline distT="0" distB="0" distL="0" distR="0">
            <wp:extent cx="5943600" cy="7691755"/>
            <wp:effectExtent l="0" t="0" r="0" b="4445"/>
            <wp:docPr id="210" name="Picture 2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943600" cy="7691755"/>
                    </a:xfrm>
                    <a:prstGeom prst="rect">
                      <a:avLst/>
                    </a:prstGeom>
                  </pic:spPr>
                </pic:pic>
              </a:graphicData>
            </a:graphic>
          </wp:inline>
        </w:drawing>
      </w:r>
    </w:p>
    <w:p w:rsidR="00852BE7" w:rsidRDefault="00852BE7" w:rsidP="00852BE7">
      <w:r>
        <w:br w:type="page"/>
      </w:r>
    </w:p>
    <w:p w:rsidR="00852BE7" w:rsidRDefault="00852BE7">
      <w:r>
        <w:rPr>
          <w:noProof/>
        </w:rPr>
        <w:lastRenderedPageBreak/>
        <w:drawing>
          <wp:inline distT="0" distB="0" distL="0" distR="0">
            <wp:extent cx="5943600" cy="7691755"/>
            <wp:effectExtent l="0" t="0" r="0" b="4445"/>
            <wp:docPr id="211" name="Picture 2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43600" cy="7691755"/>
                    </a:xfrm>
                    <a:prstGeom prst="rect">
                      <a:avLst/>
                    </a:prstGeom>
                  </pic:spPr>
                </pic:pic>
              </a:graphicData>
            </a:graphic>
          </wp:inline>
        </w:drawing>
      </w:r>
    </w:p>
    <w:p w:rsidR="00852BE7" w:rsidRDefault="00852BE7" w:rsidP="00852BE7">
      <w:r>
        <w:br w:type="page"/>
      </w:r>
    </w:p>
    <w:p w:rsidR="00852BE7" w:rsidRDefault="00852BE7">
      <w:r>
        <w:rPr>
          <w:noProof/>
        </w:rPr>
        <w:lastRenderedPageBreak/>
        <w:drawing>
          <wp:inline distT="0" distB="0" distL="0" distR="0">
            <wp:extent cx="5943600" cy="7691755"/>
            <wp:effectExtent l="0" t="0" r="0" b="4445"/>
            <wp:docPr id="212" name="Picture 2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43600" cy="7691755"/>
                    </a:xfrm>
                    <a:prstGeom prst="rect">
                      <a:avLst/>
                    </a:prstGeom>
                  </pic:spPr>
                </pic:pic>
              </a:graphicData>
            </a:graphic>
          </wp:inline>
        </w:drawing>
      </w:r>
    </w:p>
    <w:p w:rsidR="00852BE7" w:rsidRDefault="00852BE7" w:rsidP="00852BE7">
      <w:r>
        <w:br w:type="page"/>
      </w:r>
    </w:p>
    <w:p w:rsidR="00852BE7" w:rsidRDefault="00852BE7">
      <w:r>
        <w:rPr>
          <w:noProof/>
        </w:rPr>
        <w:lastRenderedPageBreak/>
        <w:drawing>
          <wp:inline distT="0" distB="0" distL="0" distR="0">
            <wp:extent cx="5943600" cy="7691755"/>
            <wp:effectExtent l="0" t="0" r="0" b="4445"/>
            <wp:docPr id="213" name="Picture 2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943600" cy="7691755"/>
                    </a:xfrm>
                    <a:prstGeom prst="rect">
                      <a:avLst/>
                    </a:prstGeom>
                  </pic:spPr>
                </pic:pic>
              </a:graphicData>
            </a:graphic>
          </wp:inline>
        </w:drawing>
      </w:r>
    </w:p>
    <w:p w:rsidR="00852BE7" w:rsidRDefault="00852BE7" w:rsidP="00852BE7">
      <w:r>
        <w:br w:type="page"/>
      </w:r>
    </w:p>
    <w:p w:rsidR="00852BE7" w:rsidRDefault="00852BE7">
      <w:r>
        <w:rPr>
          <w:noProof/>
        </w:rPr>
        <w:lastRenderedPageBreak/>
        <w:drawing>
          <wp:inline distT="0" distB="0" distL="0" distR="0">
            <wp:extent cx="5943600" cy="7691755"/>
            <wp:effectExtent l="0" t="0" r="0" b="4445"/>
            <wp:docPr id="214" name="Picture 2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943600" cy="7691755"/>
                    </a:xfrm>
                    <a:prstGeom prst="rect">
                      <a:avLst/>
                    </a:prstGeom>
                  </pic:spPr>
                </pic:pic>
              </a:graphicData>
            </a:graphic>
          </wp:inline>
        </w:drawing>
      </w:r>
    </w:p>
    <w:p w:rsidR="00852BE7" w:rsidRDefault="00852BE7" w:rsidP="00852BE7">
      <w:r>
        <w:br w:type="page"/>
      </w:r>
    </w:p>
    <w:p w:rsidR="00852BE7" w:rsidRDefault="00852BE7">
      <w:r>
        <w:rPr>
          <w:noProof/>
        </w:rPr>
        <w:lastRenderedPageBreak/>
        <w:drawing>
          <wp:inline distT="0" distB="0" distL="0" distR="0">
            <wp:extent cx="5943600" cy="7691755"/>
            <wp:effectExtent l="0" t="0" r="0" b="4445"/>
            <wp:docPr id="215" name="Picture 2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43600" cy="7691755"/>
                    </a:xfrm>
                    <a:prstGeom prst="rect">
                      <a:avLst/>
                    </a:prstGeom>
                  </pic:spPr>
                </pic:pic>
              </a:graphicData>
            </a:graphic>
          </wp:inline>
        </w:drawing>
      </w:r>
    </w:p>
    <w:p w:rsidR="00852BE7" w:rsidRDefault="00852BE7" w:rsidP="00852BE7">
      <w:r>
        <w:br w:type="page"/>
      </w:r>
    </w:p>
    <w:p w:rsidR="00852BE7" w:rsidRDefault="00852BE7">
      <w:r>
        <w:rPr>
          <w:noProof/>
        </w:rPr>
        <w:lastRenderedPageBreak/>
        <w:drawing>
          <wp:inline distT="0" distB="0" distL="0" distR="0">
            <wp:extent cx="5943600" cy="7691755"/>
            <wp:effectExtent l="0" t="0" r="0" b="4445"/>
            <wp:docPr id="216" name="Picture 2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943600" cy="7691755"/>
                    </a:xfrm>
                    <a:prstGeom prst="rect">
                      <a:avLst/>
                    </a:prstGeom>
                  </pic:spPr>
                </pic:pic>
              </a:graphicData>
            </a:graphic>
          </wp:inline>
        </w:drawing>
      </w:r>
    </w:p>
    <w:p w:rsidR="00852BE7" w:rsidRDefault="00852BE7" w:rsidP="00852BE7">
      <w:r>
        <w:br w:type="page"/>
      </w:r>
    </w:p>
    <w:p w:rsidR="00852BE7" w:rsidRDefault="00852BE7">
      <w:r>
        <w:rPr>
          <w:noProof/>
        </w:rPr>
        <w:lastRenderedPageBreak/>
        <w:drawing>
          <wp:inline distT="0" distB="0" distL="0" distR="0">
            <wp:extent cx="5943600" cy="7691755"/>
            <wp:effectExtent l="0" t="0" r="0" b="4445"/>
            <wp:docPr id="217" name="Picture 2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943600" cy="7691755"/>
                    </a:xfrm>
                    <a:prstGeom prst="rect">
                      <a:avLst/>
                    </a:prstGeom>
                  </pic:spPr>
                </pic:pic>
              </a:graphicData>
            </a:graphic>
          </wp:inline>
        </w:drawing>
      </w:r>
    </w:p>
    <w:p w:rsidR="00852BE7" w:rsidRDefault="00852BE7" w:rsidP="00852BE7">
      <w:r>
        <w:br w:type="page"/>
      </w:r>
    </w:p>
    <w:p w:rsidR="00852BE7" w:rsidRDefault="00852BE7">
      <w:r>
        <w:rPr>
          <w:noProof/>
        </w:rPr>
        <w:lastRenderedPageBreak/>
        <w:drawing>
          <wp:inline distT="0" distB="0" distL="0" distR="0">
            <wp:extent cx="5943600" cy="7691755"/>
            <wp:effectExtent l="0" t="0" r="0" b="4445"/>
            <wp:docPr id="218" name="Picture 2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943600" cy="7691755"/>
                    </a:xfrm>
                    <a:prstGeom prst="rect">
                      <a:avLst/>
                    </a:prstGeom>
                  </pic:spPr>
                </pic:pic>
              </a:graphicData>
            </a:graphic>
          </wp:inline>
        </w:drawing>
      </w:r>
    </w:p>
    <w:p w:rsidR="00852BE7" w:rsidRDefault="00852BE7" w:rsidP="00852BE7">
      <w:r>
        <w:br w:type="page"/>
      </w:r>
    </w:p>
    <w:p w:rsidR="00852BE7" w:rsidRDefault="00852BE7">
      <w:r>
        <w:rPr>
          <w:noProof/>
        </w:rPr>
        <w:lastRenderedPageBreak/>
        <w:drawing>
          <wp:inline distT="0" distB="0" distL="0" distR="0">
            <wp:extent cx="5943600" cy="7691755"/>
            <wp:effectExtent l="0" t="0" r="0" b="4445"/>
            <wp:docPr id="219" name="Picture 2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943600" cy="7691755"/>
                    </a:xfrm>
                    <a:prstGeom prst="rect">
                      <a:avLst/>
                    </a:prstGeom>
                  </pic:spPr>
                </pic:pic>
              </a:graphicData>
            </a:graphic>
          </wp:inline>
        </w:drawing>
      </w:r>
    </w:p>
    <w:p w:rsidR="00852BE7" w:rsidRDefault="00852BE7" w:rsidP="00852BE7">
      <w:r>
        <w:br w:type="page"/>
      </w:r>
    </w:p>
    <w:p w:rsidR="00852BE7" w:rsidRDefault="00852BE7">
      <w:r>
        <w:rPr>
          <w:noProof/>
        </w:rPr>
        <w:lastRenderedPageBreak/>
        <w:drawing>
          <wp:inline distT="0" distB="0" distL="0" distR="0">
            <wp:extent cx="5943600" cy="7691755"/>
            <wp:effectExtent l="0" t="0" r="0" b="4445"/>
            <wp:docPr id="220" name="Picture 2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943600" cy="7691755"/>
                    </a:xfrm>
                    <a:prstGeom prst="rect">
                      <a:avLst/>
                    </a:prstGeom>
                  </pic:spPr>
                </pic:pic>
              </a:graphicData>
            </a:graphic>
          </wp:inline>
        </w:drawing>
      </w:r>
    </w:p>
    <w:p w:rsidR="00852BE7" w:rsidRDefault="00852BE7" w:rsidP="00852BE7">
      <w:r>
        <w:br w:type="page"/>
      </w:r>
    </w:p>
    <w:p w:rsidR="00852BE7" w:rsidRDefault="00852BE7">
      <w:r>
        <w:rPr>
          <w:noProof/>
        </w:rPr>
        <w:lastRenderedPageBreak/>
        <w:drawing>
          <wp:inline distT="0" distB="0" distL="0" distR="0">
            <wp:extent cx="5943600" cy="7691755"/>
            <wp:effectExtent l="0" t="0" r="0" b="4445"/>
            <wp:docPr id="221" name="Picture 2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943600" cy="7691755"/>
                    </a:xfrm>
                    <a:prstGeom prst="rect">
                      <a:avLst/>
                    </a:prstGeom>
                  </pic:spPr>
                </pic:pic>
              </a:graphicData>
            </a:graphic>
          </wp:inline>
        </w:drawing>
      </w:r>
    </w:p>
    <w:p w:rsidR="00852BE7" w:rsidRDefault="00852BE7" w:rsidP="00852BE7">
      <w:r>
        <w:br w:type="page"/>
      </w:r>
    </w:p>
    <w:p w:rsidR="00852BE7" w:rsidRDefault="00852BE7">
      <w:r>
        <w:rPr>
          <w:noProof/>
        </w:rPr>
        <w:lastRenderedPageBreak/>
        <w:drawing>
          <wp:inline distT="0" distB="0" distL="0" distR="0">
            <wp:extent cx="5943600" cy="7691755"/>
            <wp:effectExtent l="0" t="0" r="0" b="4445"/>
            <wp:docPr id="222" name="Picture 2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943600" cy="7691755"/>
                    </a:xfrm>
                    <a:prstGeom prst="rect">
                      <a:avLst/>
                    </a:prstGeom>
                  </pic:spPr>
                </pic:pic>
              </a:graphicData>
            </a:graphic>
          </wp:inline>
        </w:drawing>
      </w:r>
    </w:p>
    <w:p w:rsidR="00852BE7" w:rsidRDefault="00852BE7" w:rsidP="00852BE7">
      <w:r>
        <w:br w:type="page"/>
      </w:r>
    </w:p>
    <w:p w:rsidR="00043718" w:rsidRDefault="00852BE7">
      <w:r>
        <w:rPr>
          <w:noProof/>
        </w:rPr>
        <w:lastRenderedPageBreak/>
        <w:drawing>
          <wp:inline distT="0" distB="0" distL="0" distR="0">
            <wp:extent cx="5943600" cy="7691755"/>
            <wp:effectExtent l="0" t="0" r="0" b="4445"/>
            <wp:docPr id="223" name="Picture 2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943600" cy="7691755"/>
                    </a:xfrm>
                    <a:prstGeom prst="rect">
                      <a:avLst/>
                    </a:prstGeom>
                  </pic:spPr>
                </pic:pic>
              </a:graphicData>
            </a:graphic>
          </wp:inline>
        </w:drawing>
      </w:r>
    </w:p>
    <w:sectPr w:rsidR="00043718" w:rsidSect="0068481F">
      <w:headerReference w:type="default" r:id="rId127"/>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72D5" w:rsidRDefault="00AD72D5">
      <w:r>
        <w:separator/>
      </w:r>
    </w:p>
  </w:endnote>
  <w:endnote w:type="continuationSeparator" w:id="0">
    <w:p w:rsidR="00AD72D5" w:rsidRDefault="00AD72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2D5" w:rsidRDefault="00AD72D5">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2A136E">
      <w:rPr>
        <w:rStyle w:val="PageNumber"/>
        <w:noProof/>
      </w:rPr>
      <w:t>4</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2D5" w:rsidRDefault="00AD72D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72D5" w:rsidRDefault="00AD72D5">
      <w:r>
        <w:separator/>
      </w:r>
    </w:p>
  </w:footnote>
  <w:footnote w:type="continuationSeparator" w:id="0">
    <w:p w:rsidR="00AD72D5" w:rsidRDefault="00AD72D5">
      <w:r>
        <w:continuationSeparator/>
      </w:r>
    </w:p>
  </w:footnote>
  <w:footnote w:id="1">
    <w:p w:rsidR="00AD72D5" w:rsidRPr="007D1B13" w:rsidRDefault="00AD72D5" w:rsidP="00564F04">
      <w:pPr>
        <w:pStyle w:val="FootnoteText"/>
        <w:rPr>
          <w:i/>
        </w:rPr>
      </w:pPr>
      <w:r>
        <w:rPr>
          <w:rStyle w:val="FootnoteReference"/>
        </w:rPr>
        <w:footnoteRef/>
      </w:r>
      <w:r>
        <w:t>Document No. 04774-2019, filed June 7, 2017, in Docket No. 20190079-EQ</w:t>
      </w:r>
      <w:r w:rsidRPr="007D1B13">
        <w:rPr>
          <w:i/>
        </w:rPr>
        <w:t>.</w:t>
      </w:r>
    </w:p>
  </w:footnote>
  <w:footnote w:id="2">
    <w:p w:rsidR="00AD72D5" w:rsidRPr="006A4D9F" w:rsidRDefault="00AD72D5" w:rsidP="00291FE5">
      <w:pPr>
        <w:pStyle w:val="FootnoteText"/>
        <w:rPr>
          <w:i/>
        </w:rPr>
      </w:pPr>
      <w:r>
        <w:rPr>
          <w:rStyle w:val="FootnoteReference"/>
        </w:rPr>
        <w:footnoteRef/>
      </w:r>
      <w:r>
        <w:t>Document No. 03911-2019, filed April 24, 2019, in Docket No. 20190079-EQ.</w:t>
      </w:r>
    </w:p>
  </w:footnote>
  <w:footnote w:id="3">
    <w:p w:rsidR="00AD72D5" w:rsidRDefault="00AD72D5" w:rsidP="00C97583">
      <w:pPr>
        <w:pStyle w:val="FootnoteText"/>
      </w:pPr>
      <w:r>
        <w:rPr>
          <w:rStyle w:val="FootnoteReference"/>
        </w:rPr>
        <w:footnoteRef/>
      </w:r>
      <w:proofErr w:type="gramStart"/>
      <w:r>
        <w:t>Order No.</w:t>
      </w:r>
      <w:proofErr w:type="gramEnd"/>
      <w:r>
        <w:t xml:space="preserve"> </w:t>
      </w:r>
      <w:r w:rsidRPr="00E05FED">
        <w:t>PSC-2018-0316-PAA-EQ</w:t>
      </w:r>
      <w:r>
        <w:t xml:space="preserve">, issued June 20, 2018, in Docket No. </w:t>
      </w:r>
      <w:r w:rsidRPr="00E05FED">
        <w:t>20180083-EQ</w:t>
      </w:r>
      <w:r>
        <w:t xml:space="preserve">, </w:t>
      </w:r>
      <w:r w:rsidRPr="00E27B89">
        <w:rPr>
          <w:i/>
        </w:rPr>
        <w:t xml:space="preserve">In re: </w:t>
      </w:r>
      <w:r w:rsidRPr="00E05FED">
        <w:rPr>
          <w:i/>
        </w:rPr>
        <w:t>Petition for approval of renewable energy tariff and standard offer contract, by Florida Power &amp; Light Company.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2D5" w:rsidRDefault="00AD72D5" w:rsidP="00220732">
    <w:pPr>
      <w:pStyle w:val="Header"/>
      <w:tabs>
        <w:tab w:val="clear" w:pos="4320"/>
        <w:tab w:val="clear" w:pos="8640"/>
        <w:tab w:val="right" w:pos="9360"/>
      </w:tabs>
    </w:pPr>
    <w:bookmarkStart w:id="14" w:name="DocketLabel"/>
    <w:r>
      <w:t>Docket No.</w:t>
    </w:r>
    <w:bookmarkEnd w:id="14"/>
    <w:r>
      <w:t xml:space="preserve"> </w:t>
    </w:r>
    <w:bookmarkStart w:id="15" w:name="DocketList"/>
    <w:r>
      <w:t>20190079-EQ</w:t>
    </w:r>
    <w:bookmarkEnd w:id="15"/>
  </w:p>
  <w:p w:rsidR="00AD72D5" w:rsidRDefault="00AD72D5">
    <w:pPr>
      <w:pStyle w:val="Header"/>
    </w:pPr>
    <w:r>
      <w:t xml:space="preserve">Date: </w:t>
    </w:r>
    <w:fldSimple w:instr=" REF FilingDate ">
      <w:r>
        <w:t>June 26, 2019</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2D5" w:rsidRDefault="00AD72D5"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20190079-EQ</w:t>
    </w:r>
    <w:r>
      <w:fldChar w:fldCharType="end"/>
    </w:r>
    <w:r>
      <w:tab/>
      <w:t xml:space="preserve">Issue </w:t>
    </w:r>
    <w:fldSimple w:instr=" Seq Issue \c \* Arabic ">
      <w:r w:rsidR="002A136E">
        <w:rPr>
          <w:noProof/>
        </w:rPr>
        <w:t>1</w:t>
      </w:r>
    </w:fldSimple>
  </w:p>
  <w:p w:rsidR="00AD72D5" w:rsidRDefault="00AD72D5">
    <w:pPr>
      <w:pStyle w:val="Header"/>
    </w:pPr>
    <w:r>
      <w:t xml:space="preserve">Date: </w:t>
    </w:r>
    <w:fldSimple w:instr=" REF FilingDate ">
      <w:r>
        <w:t>June 26, 2019</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2D5" w:rsidRDefault="00AD72D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2D5" w:rsidRDefault="00AD72D5"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20190079-EQ</w:t>
    </w:r>
    <w:r>
      <w:fldChar w:fldCharType="end"/>
    </w:r>
    <w:r>
      <w:tab/>
      <w:t>Attachment A</w:t>
    </w:r>
  </w:p>
  <w:p w:rsidR="00AD72D5" w:rsidRDefault="00AD72D5" w:rsidP="009D500D">
    <w:pPr>
      <w:pStyle w:val="Header"/>
      <w:tabs>
        <w:tab w:val="clear" w:pos="4320"/>
        <w:tab w:val="clear" w:pos="8640"/>
        <w:tab w:val="right" w:pos="9360"/>
      </w:tabs>
    </w:pPr>
    <w:r>
      <w:t xml:space="preserve">Date: </w:t>
    </w:r>
    <w:fldSimple w:instr=" REF FilingDate ">
      <w:r>
        <w:t>June 26, 2019</w:t>
      </w:r>
    </w:fldSimple>
    <w:r>
      <w:tab/>
      <w:t xml:space="preserve">Page </w:t>
    </w:r>
    <w:r>
      <w:fldChar w:fldCharType="begin"/>
    </w:r>
    <w:r>
      <w:instrText xml:space="preserve">= </w:instrText>
    </w:r>
    <w:r>
      <w:fldChar w:fldCharType="begin"/>
    </w:r>
    <w:r>
      <w:instrText xml:space="preserve">page </w:instrText>
    </w:r>
    <w:r>
      <w:fldChar w:fldCharType="separate"/>
    </w:r>
    <w:r w:rsidR="001845A5">
      <w:rPr>
        <w:noProof/>
      </w:rPr>
      <w:instrText>99</w:instrText>
    </w:r>
    <w:r>
      <w:fldChar w:fldCharType="end"/>
    </w:r>
    <w:r>
      <w:instrText xml:space="preserve">-6 </w:instrText>
    </w:r>
    <w:r>
      <w:fldChar w:fldCharType="separate"/>
    </w:r>
    <w:r w:rsidR="001845A5">
      <w:rPr>
        <w:noProof/>
      </w:rPr>
      <w:t>93</w:t>
    </w:r>
    <w:r>
      <w:fldChar w:fldCharType="end"/>
    </w:r>
    <w:r>
      <w:t xml:space="preserve"> of 93</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2D5" w:rsidRDefault="00AD72D5"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20190079-EQ</w:t>
    </w:r>
    <w:r>
      <w:fldChar w:fldCharType="end"/>
    </w:r>
    <w:r>
      <w:tab/>
      <w:t>Attachment B</w:t>
    </w:r>
  </w:p>
  <w:p w:rsidR="00AD72D5" w:rsidRDefault="00AD72D5" w:rsidP="009D500D">
    <w:pPr>
      <w:pStyle w:val="Header"/>
      <w:tabs>
        <w:tab w:val="clear" w:pos="4320"/>
        <w:tab w:val="clear" w:pos="8640"/>
        <w:tab w:val="right" w:pos="9360"/>
      </w:tabs>
    </w:pPr>
    <w:r>
      <w:t xml:space="preserve">Date: </w:t>
    </w:r>
    <w:fldSimple w:instr=" REF FilingDate ">
      <w:r>
        <w:t>June 26, 2019</w:t>
      </w:r>
    </w:fldSimple>
    <w:r>
      <w:tab/>
      <w:t xml:space="preserve">Page </w:t>
    </w:r>
    <w:r>
      <w:fldChar w:fldCharType="begin"/>
    </w:r>
    <w:r>
      <w:instrText xml:space="preserve"> =</w:instrText>
    </w:r>
    <w:r>
      <w:fldChar w:fldCharType="begin"/>
    </w:r>
    <w:r>
      <w:instrText xml:space="preserve">page  </w:instrText>
    </w:r>
    <w:r>
      <w:fldChar w:fldCharType="separate"/>
    </w:r>
    <w:r w:rsidR="001845A5">
      <w:rPr>
        <w:noProof/>
      </w:rPr>
      <w:instrText>117</w:instrText>
    </w:r>
    <w:r>
      <w:fldChar w:fldCharType="end"/>
    </w:r>
    <w:r>
      <w:instrText xml:space="preserve">-99 </w:instrText>
    </w:r>
    <w:r>
      <w:fldChar w:fldCharType="separate"/>
    </w:r>
    <w:r w:rsidR="001845A5">
      <w:rPr>
        <w:noProof/>
      </w:rPr>
      <w:t>18</w:t>
    </w:r>
    <w:r>
      <w:fldChar w:fldCharType="end"/>
    </w:r>
    <w:r>
      <w:t xml:space="preserve"> of 18</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abstractNum w:abstractNumId="10">
    <w:nsid w:val="6AB14622"/>
    <w:multiLevelType w:val="hybridMultilevel"/>
    <w:tmpl w:val="3F00436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9D7798B"/>
    <w:multiLevelType w:val="hybridMultilevel"/>
    <w:tmpl w:val="D89ED97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31745"/>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E11389"/>
    <w:rsid w:val="000043D5"/>
    <w:rsid w:val="00006170"/>
    <w:rsid w:val="00010E37"/>
    <w:rsid w:val="000172DA"/>
    <w:rsid w:val="000247C5"/>
    <w:rsid w:val="000277C2"/>
    <w:rsid w:val="00035B48"/>
    <w:rsid w:val="00036CE2"/>
    <w:rsid w:val="000433FC"/>
    <w:rsid w:val="00043718"/>
    <w:rsid w:val="000437FE"/>
    <w:rsid w:val="00043E52"/>
    <w:rsid w:val="000513BE"/>
    <w:rsid w:val="00052ED0"/>
    <w:rsid w:val="00065A06"/>
    <w:rsid w:val="000666F3"/>
    <w:rsid w:val="00070DCB"/>
    <w:rsid w:val="00072CCA"/>
    <w:rsid w:val="00073120"/>
    <w:rsid w:val="000764D0"/>
    <w:rsid w:val="000828D3"/>
    <w:rsid w:val="00084AA1"/>
    <w:rsid w:val="0009232F"/>
    <w:rsid w:val="00096C2D"/>
    <w:rsid w:val="000A2B57"/>
    <w:rsid w:val="000A418B"/>
    <w:rsid w:val="000C0A79"/>
    <w:rsid w:val="000C4431"/>
    <w:rsid w:val="000C4A0E"/>
    <w:rsid w:val="000D1C06"/>
    <w:rsid w:val="000D4319"/>
    <w:rsid w:val="000F0153"/>
    <w:rsid w:val="000F374A"/>
    <w:rsid w:val="000F6D4A"/>
    <w:rsid w:val="001076AF"/>
    <w:rsid w:val="00117C8C"/>
    <w:rsid w:val="00124E2E"/>
    <w:rsid w:val="00125ED4"/>
    <w:rsid w:val="001305E9"/>
    <w:rsid w:val="001307AF"/>
    <w:rsid w:val="00133925"/>
    <w:rsid w:val="001348A1"/>
    <w:rsid w:val="0013566B"/>
    <w:rsid w:val="00135687"/>
    <w:rsid w:val="0015506E"/>
    <w:rsid w:val="00163031"/>
    <w:rsid w:val="00171A90"/>
    <w:rsid w:val="00172449"/>
    <w:rsid w:val="00177844"/>
    <w:rsid w:val="00180254"/>
    <w:rsid w:val="00182B51"/>
    <w:rsid w:val="001845A5"/>
    <w:rsid w:val="00191E1F"/>
    <w:rsid w:val="00192943"/>
    <w:rsid w:val="001A0260"/>
    <w:rsid w:val="001A5ECC"/>
    <w:rsid w:val="001A7406"/>
    <w:rsid w:val="001B4FEE"/>
    <w:rsid w:val="001B51C5"/>
    <w:rsid w:val="001B6F3F"/>
    <w:rsid w:val="001C52B5"/>
    <w:rsid w:val="001D0A5C"/>
    <w:rsid w:val="001D0D3E"/>
    <w:rsid w:val="001F2245"/>
    <w:rsid w:val="001F2C63"/>
    <w:rsid w:val="001F48C7"/>
    <w:rsid w:val="001F6DA1"/>
    <w:rsid w:val="002044E6"/>
    <w:rsid w:val="00205C82"/>
    <w:rsid w:val="00205DC2"/>
    <w:rsid w:val="00212B17"/>
    <w:rsid w:val="002163B6"/>
    <w:rsid w:val="00220732"/>
    <w:rsid w:val="00221D32"/>
    <w:rsid w:val="00225C3F"/>
    <w:rsid w:val="00236229"/>
    <w:rsid w:val="00251A4C"/>
    <w:rsid w:val="0025316E"/>
    <w:rsid w:val="0026150B"/>
    <w:rsid w:val="00262561"/>
    <w:rsid w:val="00263D44"/>
    <w:rsid w:val="002702AD"/>
    <w:rsid w:val="00277CAD"/>
    <w:rsid w:val="00291FE5"/>
    <w:rsid w:val="00292D82"/>
    <w:rsid w:val="002963CB"/>
    <w:rsid w:val="002A136E"/>
    <w:rsid w:val="002B4A01"/>
    <w:rsid w:val="002D226D"/>
    <w:rsid w:val="002F6030"/>
    <w:rsid w:val="003037E1"/>
    <w:rsid w:val="00307E51"/>
    <w:rsid w:val="003103EC"/>
    <w:rsid w:val="003144EF"/>
    <w:rsid w:val="00322F74"/>
    <w:rsid w:val="00334AC9"/>
    <w:rsid w:val="00340073"/>
    <w:rsid w:val="003413AF"/>
    <w:rsid w:val="0034454A"/>
    <w:rsid w:val="003451EA"/>
    <w:rsid w:val="00351A32"/>
    <w:rsid w:val="0035352A"/>
    <w:rsid w:val="00357D2D"/>
    <w:rsid w:val="003614ED"/>
    <w:rsid w:val="003632FD"/>
    <w:rsid w:val="003703B9"/>
    <w:rsid w:val="00372805"/>
    <w:rsid w:val="00373180"/>
    <w:rsid w:val="00375AB9"/>
    <w:rsid w:val="003821A0"/>
    <w:rsid w:val="00385B04"/>
    <w:rsid w:val="00385C09"/>
    <w:rsid w:val="003864CF"/>
    <w:rsid w:val="0039421B"/>
    <w:rsid w:val="003A22A6"/>
    <w:rsid w:val="003A5494"/>
    <w:rsid w:val="003B158F"/>
    <w:rsid w:val="003B1E72"/>
    <w:rsid w:val="003B2510"/>
    <w:rsid w:val="003C2CC4"/>
    <w:rsid w:val="003C3710"/>
    <w:rsid w:val="003E0EFC"/>
    <w:rsid w:val="003E4A2B"/>
    <w:rsid w:val="003E76C2"/>
    <w:rsid w:val="003F1679"/>
    <w:rsid w:val="003F21EB"/>
    <w:rsid w:val="003F331E"/>
    <w:rsid w:val="003F4A35"/>
    <w:rsid w:val="003F7FDD"/>
    <w:rsid w:val="00402481"/>
    <w:rsid w:val="004042B4"/>
    <w:rsid w:val="00410DC4"/>
    <w:rsid w:val="00412DAE"/>
    <w:rsid w:val="004242E6"/>
    <w:rsid w:val="00427244"/>
    <w:rsid w:val="00431598"/>
    <w:rsid w:val="004319AD"/>
    <w:rsid w:val="004426B8"/>
    <w:rsid w:val="00444432"/>
    <w:rsid w:val="00455ED7"/>
    <w:rsid w:val="00471860"/>
    <w:rsid w:val="00477026"/>
    <w:rsid w:val="004953CF"/>
    <w:rsid w:val="004A744D"/>
    <w:rsid w:val="004B60BD"/>
    <w:rsid w:val="004C0B1B"/>
    <w:rsid w:val="004C3150"/>
    <w:rsid w:val="004C3641"/>
    <w:rsid w:val="004C4390"/>
    <w:rsid w:val="004C4AF7"/>
    <w:rsid w:val="004C6FC3"/>
    <w:rsid w:val="004D2881"/>
    <w:rsid w:val="004D385F"/>
    <w:rsid w:val="004D5B39"/>
    <w:rsid w:val="004E330D"/>
    <w:rsid w:val="004E459E"/>
    <w:rsid w:val="004E5147"/>
    <w:rsid w:val="004E69B5"/>
    <w:rsid w:val="004F3962"/>
    <w:rsid w:val="004F46C3"/>
    <w:rsid w:val="004F5C43"/>
    <w:rsid w:val="0050652D"/>
    <w:rsid w:val="00506C03"/>
    <w:rsid w:val="00511A11"/>
    <w:rsid w:val="00516496"/>
    <w:rsid w:val="00523B11"/>
    <w:rsid w:val="0052572A"/>
    <w:rsid w:val="00532DFB"/>
    <w:rsid w:val="00543CB3"/>
    <w:rsid w:val="005442E4"/>
    <w:rsid w:val="0055529B"/>
    <w:rsid w:val="00560FF0"/>
    <w:rsid w:val="005614BD"/>
    <w:rsid w:val="00564F04"/>
    <w:rsid w:val="0057154F"/>
    <w:rsid w:val="00580F69"/>
    <w:rsid w:val="00581CA3"/>
    <w:rsid w:val="00587A44"/>
    <w:rsid w:val="00597730"/>
    <w:rsid w:val="005977EC"/>
    <w:rsid w:val="00597DE7"/>
    <w:rsid w:val="005A4AA2"/>
    <w:rsid w:val="005B34B6"/>
    <w:rsid w:val="005B6C8F"/>
    <w:rsid w:val="005B6EC3"/>
    <w:rsid w:val="005C7B65"/>
    <w:rsid w:val="005D0F74"/>
    <w:rsid w:val="005D110A"/>
    <w:rsid w:val="005D2E7D"/>
    <w:rsid w:val="005D4A8F"/>
    <w:rsid w:val="005D561B"/>
    <w:rsid w:val="005D5ECF"/>
    <w:rsid w:val="005E377E"/>
    <w:rsid w:val="005F468D"/>
    <w:rsid w:val="005F69A3"/>
    <w:rsid w:val="00604CC7"/>
    <w:rsid w:val="00615423"/>
    <w:rsid w:val="006165B2"/>
    <w:rsid w:val="00616777"/>
    <w:rsid w:val="00617276"/>
    <w:rsid w:val="0062527B"/>
    <w:rsid w:val="00625D97"/>
    <w:rsid w:val="00625F1C"/>
    <w:rsid w:val="006279E1"/>
    <w:rsid w:val="00630CEB"/>
    <w:rsid w:val="00632264"/>
    <w:rsid w:val="006470BC"/>
    <w:rsid w:val="006554D3"/>
    <w:rsid w:val="00667036"/>
    <w:rsid w:val="00673BDB"/>
    <w:rsid w:val="00674341"/>
    <w:rsid w:val="006771B8"/>
    <w:rsid w:val="006843B6"/>
    <w:rsid w:val="0068481F"/>
    <w:rsid w:val="00696F5D"/>
    <w:rsid w:val="00697249"/>
    <w:rsid w:val="006B3947"/>
    <w:rsid w:val="006B4293"/>
    <w:rsid w:val="006B624F"/>
    <w:rsid w:val="006C0C95"/>
    <w:rsid w:val="006C31E3"/>
    <w:rsid w:val="006D18D3"/>
    <w:rsid w:val="006E08CB"/>
    <w:rsid w:val="006E0926"/>
    <w:rsid w:val="006E598D"/>
    <w:rsid w:val="006E67FF"/>
    <w:rsid w:val="0070437D"/>
    <w:rsid w:val="00704CF1"/>
    <w:rsid w:val="00705B04"/>
    <w:rsid w:val="0071664B"/>
    <w:rsid w:val="00724992"/>
    <w:rsid w:val="007315A4"/>
    <w:rsid w:val="00734820"/>
    <w:rsid w:val="007349DC"/>
    <w:rsid w:val="0074365E"/>
    <w:rsid w:val="00744B55"/>
    <w:rsid w:val="007515FD"/>
    <w:rsid w:val="0075392C"/>
    <w:rsid w:val="00760D80"/>
    <w:rsid w:val="00780C09"/>
    <w:rsid w:val="00780DDF"/>
    <w:rsid w:val="007834E9"/>
    <w:rsid w:val="00787DBC"/>
    <w:rsid w:val="0079019A"/>
    <w:rsid w:val="00792935"/>
    <w:rsid w:val="007A04A1"/>
    <w:rsid w:val="007A1840"/>
    <w:rsid w:val="007C0528"/>
    <w:rsid w:val="007C3D38"/>
    <w:rsid w:val="007D0F35"/>
    <w:rsid w:val="007D4FEB"/>
    <w:rsid w:val="007D6146"/>
    <w:rsid w:val="007E0CE7"/>
    <w:rsid w:val="007F1193"/>
    <w:rsid w:val="007F417F"/>
    <w:rsid w:val="007F7644"/>
    <w:rsid w:val="008042BD"/>
    <w:rsid w:val="00811631"/>
    <w:rsid w:val="00816624"/>
    <w:rsid w:val="00822427"/>
    <w:rsid w:val="00822562"/>
    <w:rsid w:val="00823663"/>
    <w:rsid w:val="00827DEC"/>
    <w:rsid w:val="00830783"/>
    <w:rsid w:val="00832DDC"/>
    <w:rsid w:val="00850BAC"/>
    <w:rsid w:val="00852407"/>
    <w:rsid w:val="00852BE7"/>
    <w:rsid w:val="00854A3E"/>
    <w:rsid w:val="00855D08"/>
    <w:rsid w:val="008727CE"/>
    <w:rsid w:val="00874344"/>
    <w:rsid w:val="00882155"/>
    <w:rsid w:val="0088233B"/>
    <w:rsid w:val="0088599E"/>
    <w:rsid w:val="00886C37"/>
    <w:rsid w:val="00892D99"/>
    <w:rsid w:val="00893315"/>
    <w:rsid w:val="008B62AE"/>
    <w:rsid w:val="008C04B5"/>
    <w:rsid w:val="008C14FA"/>
    <w:rsid w:val="008C7B0B"/>
    <w:rsid w:val="008D4057"/>
    <w:rsid w:val="008D46A5"/>
    <w:rsid w:val="008E1F19"/>
    <w:rsid w:val="008F2262"/>
    <w:rsid w:val="008F4D2B"/>
    <w:rsid w:val="008F68DA"/>
    <w:rsid w:val="008F7736"/>
    <w:rsid w:val="0090019E"/>
    <w:rsid w:val="00901086"/>
    <w:rsid w:val="00901C8A"/>
    <w:rsid w:val="00905886"/>
    <w:rsid w:val="009070D6"/>
    <w:rsid w:val="009076C6"/>
    <w:rsid w:val="0091019E"/>
    <w:rsid w:val="009106F1"/>
    <w:rsid w:val="00912404"/>
    <w:rsid w:val="009145D6"/>
    <w:rsid w:val="00920E64"/>
    <w:rsid w:val="00922002"/>
    <w:rsid w:val="00924020"/>
    <w:rsid w:val="009271A7"/>
    <w:rsid w:val="0093658B"/>
    <w:rsid w:val="009429FF"/>
    <w:rsid w:val="00945BD6"/>
    <w:rsid w:val="009479FB"/>
    <w:rsid w:val="00951C45"/>
    <w:rsid w:val="00960534"/>
    <w:rsid w:val="009656F2"/>
    <w:rsid w:val="00966A08"/>
    <w:rsid w:val="00971207"/>
    <w:rsid w:val="00975CB4"/>
    <w:rsid w:val="009863B0"/>
    <w:rsid w:val="00987DE1"/>
    <w:rsid w:val="00990571"/>
    <w:rsid w:val="0099673A"/>
    <w:rsid w:val="009A3330"/>
    <w:rsid w:val="009A7C96"/>
    <w:rsid w:val="009B2C87"/>
    <w:rsid w:val="009C3DB9"/>
    <w:rsid w:val="009D46E5"/>
    <w:rsid w:val="009D500D"/>
    <w:rsid w:val="009D568A"/>
    <w:rsid w:val="009E03F7"/>
    <w:rsid w:val="009F04EC"/>
    <w:rsid w:val="009F2952"/>
    <w:rsid w:val="009F2A7C"/>
    <w:rsid w:val="009F3B36"/>
    <w:rsid w:val="009F4DF0"/>
    <w:rsid w:val="00A019B9"/>
    <w:rsid w:val="00A12508"/>
    <w:rsid w:val="00A1282B"/>
    <w:rsid w:val="00A13A27"/>
    <w:rsid w:val="00A175B6"/>
    <w:rsid w:val="00A21835"/>
    <w:rsid w:val="00A22F59"/>
    <w:rsid w:val="00A2374B"/>
    <w:rsid w:val="00A27D6E"/>
    <w:rsid w:val="00A328EC"/>
    <w:rsid w:val="00A33A51"/>
    <w:rsid w:val="00A41CA6"/>
    <w:rsid w:val="00A47927"/>
    <w:rsid w:val="00A47FFC"/>
    <w:rsid w:val="00A5442F"/>
    <w:rsid w:val="00A54FF9"/>
    <w:rsid w:val="00A56765"/>
    <w:rsid w:val="00A675AC"/>
    <w:rsid w:val="00A67A8C"/>
    <w:rsid w:val="00A71097"/>
    <w:rsid w:val="00A75453"/>
    <w:rsid w:val="00A7581F"/>
    <w:rsid w:val="00A838F2"/>
    <w:rsid w:val="00A92FB1"/>
    <w:rsid w:val="00A95A0C"/>
    <w:rsid w:val="00AA2765"/>
    <w:rsid w:val="00AA77B5"/>
    <w:rsid w:val="00AB6C5D"/>
    <w:rsid w:val="00AC3401"/>
    <w:rsid w:val="00AC51A7"/>
    <w:rsid w:val="00AC5E5C"/>
    <w:rsid w:val="00AD444B"/>
    <w:rsid w:val="00AD5614"/>
    <w:rsid w:val="00AD6C78"/>
    <w:rsid w:val="00AD72D5"/>
    <w:rsid w:val="00AE2EAB"/>
    <w:rsid w:val="00AF5F89"/>
    <w:rsid w:val="00AF73CB"/>
    <w:rsid w:val="00B002D6"/>
    <w:rsid w:val="00B03379"/>
    <w:rsid w:val="00B05B51"/>
    <w:rsid w:val="00B14E5A"/>
    <w:rsid w:val="00B15370"/>
    <w:rsid w:val="00B16DA4"/>
    <w:rsid w:val="00B1723F"/>
    <w:rsid w:val="00B17BEB"/>
    <w:rsid w:val="00B21A3C"/>
    <w:rsid w:val="00B223C0"/>
    <w:rsid w:val="00B234ED"/>
    <w:rsid w:val="00B249B2"/>
    <w:rsid w:val="00B25CA3"/>
    <w:rsid w:val="00B2765A"/>
    <w:rsid w:val="00B3109A"/>
    <w:rsid w:val="00B516ED"/>
    <w:rsid w:val="00B56230"/>
    <w:rsid w:val="00B57A6A"/>
    <w:rsid w:val="00B708E9"/>
    <w:rsid w:val="00B7304E"/>
    <w:rsid w:val="00B760F1"/>
    <w:rsid w:val="00B7669E"/>
    <w:rsid w:val="00B77DA1"/>
    <w:rsid w:val="00B822A0"/>
    <w:rsid w:val="00B858AE"/>
    <w:rsid w:val="00B85964"/>
    <w:rsid w:val="00B96250"/>
    <w:rsid w:val="00BA0D55"/>
    <w:rsid w:val="00BA2C73"/>
    <w:rsid w:val="00BA37B3"/>
    <w:rsid w:val="00BA4CC6"/>
    <w:rsid w:val="00BB3493"/>
    <w:rsid w:val="00BB579C"/>
    <w:rsid w:val="00BB7468"/>
    <w:rsid w:val="00BC0659"/>
    <w:rsid w:val="00BC188A"/>
    <w:rsid w:val="00BC402E"/>
    <w:rsid w:val="00BD0F48"/>
    <w:rsid w:val="00BE167E"/>
    <w:rsid w:val="00BE6DDB"/>
    <w:rsid w:val="00BF5010"/>
    <w:rsid w:val="00BF62D0"/>
    <w:rsid w:val="00C03D5F"/>
    <w:rsid w:val="00C13791"/>
    <w:rsid w:val="00C31BB3"/>
    <w:rsid w:val="00C363A5"/>
    <w:rsid w:val="00C36977"/>
    <w:rsid w:val="00C467DA"/>
    <w:rsid w:val="00C477D9"/>
    <w:rsid w:val="00C562E2"/>
    <w:rsid w:val="00C60BA3"/>
    <w:rsid w:val="00C623F7"/>
    <w:rsid w:val="00C75BC5"/>
    <w:rsid w:val="00C80ECC"/>
    <w:rsid w:val="00C81670"/>
    <w:rsid w:val="00C81773"/>
    <w:rsid w:val="00C82861"/>
    <w:rsid w:val="00C86896"/>
    <w:rsid w:val="00C907A8"/>
    <w:rsid w:val="00C93211"/>
    <w:rsid w:val="00C942EC"/>
    <w:rsid w:val="00C96047"/>
    <w:rsid w:val="00C97583"/>
    <w:rsid w:val="00C979D0"/>
    <w:rsid w:val="00CA0818"/>
    <w:rsid w:val="00CA15C8"/>
    <w:rsid w:val="00CA2C8F"/>
    <w:rsid w:val="00CA2D57"/>
    <w:rsid w:val="00CA30DA"/>
    <w:rsid w:val="00CA3A24"/>
    <w:rsid w:val="00CA4D83"/>
    <w:rsid w:val="00CB1777"/>
    <w:rsid w:val="00CB22B2"/>
    <w:rsid w:val="00CB33E9"/>
    <w:rsid w:val="00CB7979"/>
    <w:rsid w:val="00CC10A9"/>
    <w:rsid w:val="00CC2D37"/>
    <w:rsid w:val="00CE283B"/>
    <w:rsid w:val="00CE2BF8"/>
    <w:rsid w:val="00CE484E"/>
    <w:rsid w:val="00CE656F"/>
    <w:rsid w:val="00CF0DA8"/>
    <w:rsid w:val="00CF2E25"/>
    <w:rsid w:val="00CF4453"/>
    <w:rsid w:val="00CF5D94"/>
    <w:rsid w:val="00CF7E0F"/>
    <w:rsid w:val="00D034D7"/>
    <w:rsid w:val="00D04BE4"/>
    <w:rsid w:val="00D06FC7"/>
    <w:rsid w:val="00D12565"/>
    <w:rsid w:val="00D1274B"/>
    <w:rsid w:val="00D14127"/>
    <w:rsid w:val="00D16702"/>
    <w:rsid w:val="00D4372A"/>
    <w:rsid w:val="00D60B16"/>
    <w:rsid w:val="00D60F02"/>
    <w:rsid w:val="00D66E49"/>
    <w:rsid w:val="00D70D71"/>
    <w:rsid w:val="00D72F74"/>
    <w:rsid w:val="00D73C89"/>
    <w:rsid w:val="00D7681A"/>
    <w:rsid w:val="00D81563"/>
    <w:rsid w:val="00D85907"/>
    <w:rsid w:val="00D9073E"/>
    <w:rsid w:val="00D9221D"/>
    <w:rsid w:val="00D958DF"/>
    <w:rsid w:val="00D96DA1"/>
    <w:rsid w:val="00DA51E7"/>
    <w:rsid w:val="00DB0260"/>
    <w:rsid w:val="00DB1C78"/>
    <w:rsid w:val="00DB78ED"/>
    <w:rsid w:val="00DB7D96"/>
    <w:rsid w:val="00DC23FE"/>
    <w:rsid w:val="00DC59E6"/>
    <w:rsid w:val="00DD150B"/>
    <w:rsid w:val="00DD5025"/>
    <w:rsid w:val="00DF1510"/>
    <w:rsid w:val="00E02F1F"/>
    <w:rsid w:val="00E05FED"/>
    <w:rsid w:val="00E06484"/>
    <w:rsid w:val="00E11389"/>
    <w:rsid w:val="00E20A7D"/>
    <w:rsid w:val="00E235DB"/>
    <w:rsid w:val="00E275D8"/>
    <w:rsid w:val="00E30F6A"/>
    <w:rsid w:val="00E3117C"/>
    <w:rsid w:val="00E375CA"/>
    <w:rsid w:val="00E567E8"/>
    <w:rsid w:val="00E63B4F"/>
    <w:rsid w:val="00E64679"/>
    <w:rsid w:val="00E65EBC"/>
    <w:rsid w:val="00E677FE"/>
    <w:rsid w:val="00E70146"/>
    <w:rsid w:val="00E73432"/>
    <w:rsid w:val="00E77B0C"/>
    <w:rsid w:val="00E77FB8"/>
    <w:rsid w:val="00E838B0"/>
    <w:rsid w:val="00E83EC1"/>
    <w:rsid w:val="00E86A7C"/>
    <w:rsid w:val="00E878E1"/>
    <w:rsid w:val="00E87F2C"/>
    <w:rsid w:val="00E95278"/>
    <w:rsid w:val="00EA2273"/>
    <w:rsid w:val="00EA7C3C"/>
    <w:rsid w:val="00EB2DB3"/>
    <w:rsid w:val="00EC3FBB"/>
    <w:rsid w:val="00EC6B7A"/>
    <w:rsid w:val="00EC75DA"/>
    <w:rsid w:val="00ED3A87"/>
    <w:rsid w:val="00ED3BEB"/>
    <w:rsid w:val="00ED5B67"/>
    <w:rsid w:val="00EF1077"/>
    <w:rsid w:val="00EF264C"/>
    <w:rsid w:val="00EF3FEE"/>
    <w:rsid w:val="00EF70DB"/>
    <w:rsid w:val="00EF718B"/>
    <w:rsid w:val="00F04B59"/>
    <w:rsid w:val="00F10D84"/>
    <w:rsid w:val="00F11741"/>
    <w:rsid w:val="00F1178B"/>
    <w:rsid w:val="00F12B1C"/>
    <w:rsid w:val="00F13CF8"/>
    <w:rsid w:val="00F15855"/>
    <w:rsid w:val="00F200B2"/>
    <w:rsid w:val="00F227DC"/>
    <w:rsid w:val="00F32978"/>
    <w:rsid w:val="00F37C3B"/>
    <w:rsid w:val="00F45CB2"/>
    <w:rsid w:val="00F544C0"/>
    <w:rsid w:val="00F55332"/>
    <w:rsid w:val="00F60D42"/>
    <w:rsid w:val="00F6504A"/>
    <w:rsid w:val="00F65519"/>
    <w:rsid w:val="00F713C0"/>
    <w:rsid w:val="00F75DDC"/>
    <w:rsid w:val="00F7790F"/>
    <w:rsid w:val="00F7792F"/>
    <w:rsid w:val="00F842AA"/>
    <w:rsid w:val="00F8476F"/>
    <w:rsid w:val="00F853E1"/>
    <w:rsid w:val="00F85604"/>
    <w:rsid w:val="00F94B7A"/>
    <w:rsid w:val="00FA17AC"/>
    <w:rsid w:val="00FA32DE"/>
    <w:rsid w:val="00FA3382"/>
    <w:rsid w:val="00FA59CD"/>
    <w:rsid w:val="00FB1740"/>
    <w:rsid w:val="00FC5469"/>
    <w:rsid w:val="00FC6D7D"/>
    <w:rsid w:val="00FD16B0"/>
    <w:rsid w:val="00FD4FED"/>
    <w:rsid w:val="00FE0577"/>
    <w:rsid w:val="00FE59EC"/>
    <w:rsid w:val="00FE5B67"/>
    <w:rsid w:val="00FE60D6"/>
    <w:rsid w:val="00FE6E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17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caption" w:qFormat="1"/>
    <w:lsdException w:name="footnote reference"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uiPriority w:val="99"/>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iPriority w:val="99"/>
    <w:rsid w:val="005E377E"/>
    <w:rPr>
      <w:vertAlign w:val="superscript"/>
    </w:rPr>
  </w:style>
  <w:style w:type="character" w:customStyle="1" w:styleId="FootnoteTextChar">
    <w:name w:val="Footnote Text Char"/>
    <w:basedOn w:val="DefaultParagraphFont"/>
    <w:link w:val="FootnoteText"/>
    <w:uiPriority w:val="99"/>
    <w:rsid w:val="00E05F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caption" w:qFormat="1"/>
    <w:lsdException w:name="footnote reference"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uiPriority w:val="99"/>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iPriority w:val="99"/>
    <w:rsid w:val="005E377E"/>
    <w:rPr>
      <w:vertAlign w:val="superscript"/>
    </w:rPr>
  </w:style>
  <w:style w:type="character" w:customStyle="1" w:styleId="FootnoteTextChar">
    <w:name w:val="Footnote Text Char"/>
    <w:basedOn w:val="DefaultParagraphFont"/>
    <w:link w:val="FootnoteText"/>
    <w:uiPriority w:val="99"/>
    <w:rsid w:val="00E05F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117" Type="http://schemas.openxmlformats.org/officeDocument/2006/relationships/image" Target="media/image103.JPG"/><Relationship Id="rId21" Type="http://schemas.openxmlformats.org/officeDocument/2006/relationships/image" Target="media/image8.JPG"/><Relationship Id="rId42" Type="http://schemas.openxmlformats.org/officeDocument/2006/relationships/image" Target="media/image29.JPG"/><Relationship Id="rId47" Type="http://schemas.openxmlformats.org/officeDocument/2006/relationships/image" Target="media/image34.JPG"/><Relationship Id="rId63" Type="http://schemas.openxmlformats.org/officeDocument/2006/relationships/image" Target="media/image50.JPG"/><Relationship Id="rId68" Type="http://schemas.openxmlformats.org/officeDocument/2006/relationships/image" Target="media/image55.JPG"/><Relationship Id="rId84" Type="http://schemas.openxmlformats.org/officeDocument/2006/relationships/image" Target="media/image71.JPG"/><Relationship Id="rId89" Type="http://schemas.openxmlformats.org/officeDocument/2006/relationships/image" Target="media/image76.JPG"/><Relationship Id="rId112" Type="http://schemas.openxmlformats.org/officeDocument/2006/relationships/image" Target="media/image98.JPG"/><Relationship Id="rId16" Type="http://schemas.openxmlformats.org/officeDocument/2006/relationships/image" Target="media/image3.JPG"/><Relationship Id="rId107" Type="http://schemas.openxmlformats.org/officeDocument/2006/relationships/header" Target="header4.xml"/><Relationship Id="rId11" Type="http://schemas.openxmlformats.org/officeDocument/2006/relationships/footer" Target="footer1.xml"/><Relationship Id="rId32" Type="http://schemas.openxmlformats.org/officeDocument/2006/relationships/image" Target="media/image19.JPG"/><Relationship Id="rId37" Type="http://schemas.openxmlformats.org/officeDocument/2006/relationships/image" Target="media/image24.JPG"/><Relationship Id="rId53" Type="http://schemas.openxmlformats.org/officeDocument/2006/relationships/image" Target="media/image40.JPG"/><Relationship Id="rId58" Type="http://schemas.openxmlformats.org/officeDocument/2006/relationships/image" Target="media/image45.JPG"/><Relationship Id="rId74" Type="http://schemas.openxmlformats.org/officeDocument/2006/relationships/image" Target="media/image61.JPG"/><Relationship Id="rId79" Type="http://schemas.openxmlformats.org/officeDocument/2006/relationships/image" Target="media/image66.JPG"/><Relationship Id="rId102" Type="http://schemas.openxmlformats.org/officeDocument/2006/relationships/image" Target="media/image89.JPG"/><Relationship Id="rId123" Type="http://schemas.openxmlformats.org/officeDocument/2006/relationships/image" Target="media/image109.JPG"/><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77.JPG"/><Relationship Id="rId95" Type="http://schemas.openxmlformats.org/officeDocument/2006/relationships/image" Target="media/image82.JPG"/><Relationship Id="rId19" Type="http://schemas.openxmlformats.org/officeDocument/2006/relationships/image" Target="media/image6.JPG"/><Relationship Id="rId14" Type="http://schemas.openxmlformats.org/officeDocument/2006/relationships/footer" Target="footer2.xml"/><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image" Target="media/image22.JPG"/><Relationship Id="rId43" Type="http://schemas.openxmlformats.org/officeDocument/2006/relationships/image" Target="media/image30.JPG"/><Relationship Id="rId48" Type="http://schemas.openxmlformats.org/officeDocument/2006/relationships/image" Target="media/image35.JPG"/><Relationship Id="rId56" Type="http://schemas.openxmlformats.org/officeDocument/2006/relationships/image" Target="media/image43.JPG"/><Relationship Id="rId64" Type="http://schemas.openxmlformats.org/officeDocument/2006/relationships/image" Target="media/image51.JPG"/><Relationship Id="rId69" Type="http://schemas.openxmlformats.org/officeDocument/2006/relationships/image" Target="media/image56.JPG"/><Relationship Id="rId77" Type="http://schemas.openxmlformats.org/officeDocument/2006/relationships/image" Target="media/image64.JPG"/><Relationship Id="rId100" Type="http://schemas.openxmlformats.org/officeDocument/2006/relationships/image" Target="media/image87.JPG"/><Relationship Id="rId105" Type="http://schemas.openxmlformats.org/officeDocument/2006/relationships/image" Target="media/image92.JPG"/><Relationship Id="rId113" Type="http://schemas.openxmlformats.org/officeDocument/2006/relationships/image" Target="media/image99.JPG"/><Relationship Id="rId118" Type="http://schemas.openxmlformats.org/officeDocument/2006/relationships/image" Target="media/image104.JPG"/><Relationship Id="rId126" Type="http://schemas.openxmlformats.org/officeDocument/2006/relationships/image" Target="media/image112.JPG"/><Relationship Id="rId8" Type="http://schemas.openxmlformats.org/officeDocument/2006/relationships/endnotes" Target="endnotes.xml"/><Relationship Id="rId51" Type="http://schemas.openxmlformats.org/officeDocument/2006/relationships/image" Target="media/image38.JPG"/><Relationship Id="rId72" Type="http://schemas.openxmlformats.org/officeDocument/2006/relationships/image" Target="media/image59.JPG"/><Relationship Id="rId80" Type="http://schemas.openxmlformats.org/officeDocument/2006/relationships/image" Target="media/image67.JPG"/><Relationship Id="rId85" Type="http://schemas.openxmlformats.org/officeDocument/2006/relationships/image" Target="media/image72.JPG"/><Relationship Id="rId93" Type="http://schemas.openxmlformats.org/officeDocument/2006/relationships/image" Target="media/image80.JPG"/><Relationship Id="rId98" Type="http://schemas.openxmlformats.org/officeDocument/2006/relationships/image" Target="media/image85.JPG"/><Relationship Id="rId121" Type="http://schemas.openxmlformats.org/officeDocument/2006/relationships/image" Target="media/image107.JP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JPG"/><Relationship Id="rId25" Type="http://schemas.openxmlformats.org/officeDocument/2006/relationships/image" Target="media/image12.JPG"/><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image" Target="media/image33.JPG"/><Relationship Id="rId59" Type="http://schemas.openxmlformats.org/officeDocument/2006/relationships/image" Target="media/image46.JPG"/><Relationship Id="rId67" Type="http://schemas.openxmlformats.org/officeDocument/2006/relationships/image" Target="media/image54.JPG"/><Relationship Id="rId103" Type="http://schemas.openxmlformats.org/officeDocument/2006/relationships/image" Target="media/image90.JPG"/><Relationship Id="rId108" Type="http://schemas.openxmlformats.org/officeDocument/2006/relationships/image" Target="media/image94.JPG"/><Relationship Id="rId116" Type="http://schemas.openxmlformats.org/officeDocument/2006/relationships/image" Target="media/image102.JPG"/><Relationship Id="rId124" Type="http://schemas.openxmlformats.org/officeDocument/2006/relationships/image" Target="media/image110.JPG"/><Relationship Id="rId129" Type="http://schemas.openxmlformats.org/officeDocument/2006/relationships/theme" Target="theme/theme1.xml"/><Relationship Id="rId20" Type="http://schemas.openxmlformats.org/officeDocument/2006/relationships/image" Target="media/image7.JPG"/><Relationship Id="rId41" Type="http://schemas.openxmlformats.org/officeDocument/2006/relationships/image" Target="media/image28.JPG"/><Relationship Id="rId54" Type="http://schemas.openxmlformats.org/officeDocument/2006/relationships/image" Target="media/image41.JPG"/><Relationship Id="rId62" Type="http://schemas.openxmlformats.org/officeDocument/2006/relationships/image" Target="media/image49.JPG"/><Relationship Id="rId70" Type="http://schemas.openxmlformats.org/officeDocument/2006/relationships/image" Target="media/image57.JPG"/><Relationship Id="rId75" Type="http://schemas.openxmlformats.org/officeDocument/2006/relationships/image" Target="media/image62.JPG"/><Relationship Id="rId83" Type="http://schemas.openxmlformats.org/officeDocument/2006/relationships/image" Target="media/image70.JPG"/><Relationship Id="rId88" Type="http://schemas.openxmlformats.org/officeDocument/2006/relationships/image" Target="media/image75.JPG"/><Relationship Id="rId91" Type="http://schemas.openxmlformats.org/officeDocument/2006/relationships/image" Target="media/image78.JPG"/><Relationship Id="rId96" Type="http://schemas.openxmlformats.org/officeDocument/2006/relationships/image" Target="media/image83.JPG"/><Relationship Id="rId111" Type="http://schemas.openxmlformats.org/officeDocument/2006/relationships/image" Target="media/image97.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G"/><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3.JPG"/><Relationship Id="rId49" Type="http://schemas.openxmlformats.org/officeDocument/2006/relationships/image" Target="media/image36.JPG"/><Relationship Id="rId57" Type="http://schemas.openxmlformats.org/officeDocument/2006/relationships/image" Target="media/image44.JPG"/><Relationship Id="rId106" Type="http://schemas.openxmlformats.org/officeDocument/2006/relationships/image" Target="media/image93.JPG"/><Relationship Id="rId114" Type="http://schemas.openxmlformats.org/officeDocument/2006/relationships/image" Target="media/image100.JPG"/><Relationship Id="rId119" Type="http://schemas.openxmlformats.org/officeDocument/2006/relationships/image" Target="media/image105.JPG"/><Relationship Id="rId127" Type="http://schemas.openxmlformats.org/officeDocument/2006/relationships/header" Target="header5.xml"/><Relationship Id="rId10" Type="http://schemas.openxmlformats.org/officeDocument/2006/relationships/header" Target="header1.xml"/><Relationship Id="rId31" Type="http://schemas.openxmlformats.org/officeDocument/2006/relationships/image" Target="media/image18.JPG"/><Relationship Id="rId44" Type="http://schemas.openxmlformats.org/officeDocument/2006/relationships/image" Target="media/image31.JPG"/><Relationship Id="rId52" Type="http://schemas.openxmlformats.org/officeDocument/2006/relationships/image" Target="media/image39.JPG"/><Relationship Id="rId60" Type="http://schemas.openxmlformats.org/officeDocument/2006/relationships/image" Target="media/image47.JPG"/><Relationship Id="rId65" Type="http://schemas.openxmlformats.org/officeDocument/2006/relationships/image" Target="media/image52.JPG"/><Relationship Id="rId73" Type="http://schemas.openxmlformats.org/officeDocument/2006/relationships/image" Target="media/image60.JPG"/><Relationship Id="rId78" Type="http://schemas.openxmlformats.org/officeDocument/2006/relationships/image" Target="media/image65.JPG"/><Relationship Id="rId81" Type="http://schemas.openxmlformats.org/officeDocument/2006/relationships/image" Target="media/image68.JPG"/><Relationship Id="rId86" Type="http://schemas.openxmlformats.org/officeDocument/2006/relationships/image" Target="media/image73.JPG"/><Relationship Id="rId94" Type="http://schemas.openxmlformats.org/officeDocument/2006/relationships/image" Target="media/image81.JPG"/><Relationship Id="rId99" Type="http://schemas.openxmlformats.org/officeDocument/2006/relationships/image" Target="media/image86.JPG"/><Relationship Id="rId101" Type="http://schemas.openxmlformats.org/officeDocument/2006/relationships/image" Target="media/image88.JPG"/><Relationship Id="rId122" Type="http://schemas.openxmlformats.org/officeDocument/2006/relationships/image" Target="media/image108.JP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5.JPG"/><Relationship Id="rId39" Type="http://schemas.openxmlformats.org/officeDocument/2006/relationships/image" Target="media/image26.JPG"/><Relationship Id="rId109" Type="http://schemas.openxmlformats.org/officeDocument/2006/relationships/image" Target="media/image95.JPG"/><Relationship Id="rId34" Type="http://schemas.openxmlformats.org/officeDocument/2006/relationships/image" Target="media/image21.JPG"/><Relationship Id="rId50" Type="http://schemas.openxmlformats.org/officeDocument/2006/relationships/image" Target="media/image37.JPG"/><Relationship Id="rId55" Type="http://schemas.openxmlformats.org/officeDocument/2006/relationships/image" Target="media/image42.JPG"/><Relationship Id="rId76" Type="http://schemas.openxmlformats.org/officeDocument/2006/relationships/image" Target="media/image63.JPG"/><Relationship Id="rId97" Type="http://schemas.openxmlformats.org/officeDocument/2006/relationships/image" Target="media/image84.JPG"/><Relationship Id="rId104" Type="http://schemas.openxmlformats.org/officeDocument/2006/relationships/image" Target="media/image91.JPG"/><Relationship Id="rId120" Type="http://schemas.openxmlformats.org/officeDocument/2006/relationships/image" Target="media/image106.JPG"/><Relationship Id="rId125" Type="http://schemas.openxmlformats.org/officeDocument/2006/relationships/image" Target="media/image111.JPG"/><Relationship Id="rId7" Type="http://schemas.openxmlformats.org/officeDocument/2006/relationships/footnotes" Target="footnotes.xml"/><Relationship Id="rId71" Type="http://schemas.openxmlformats.org/officeDocument/2006/relationships/image" Target="media/image58.JPG"/><Relationship Id="rId92" Type="http://schemas.openxmlformats.org/officeDocument/2006/relationships/image" Target="media/image79.JPG"/><Relationship Id="rId2" Type="http://schemas.openxmlformats.org/officeDocument/2006/relationships/numbering" Target="numbering.xml"/><Relationship Id="rId29" Type="http://schemas.openxmlformats.org/officeDocument/2006/relationships/image" Target="media/image16.JPG"/><Relationship Id="rId24" Type="http://schemas.openxmlformats.org/officeDocument/2006/relationships/image" Target="media/image11.JPG"/><Relationship Id="rId40" Type="http://schemas.openxmlformats.org/officeDocument/2006/relationships/image" Target="media/image27.JPG"/><Relationship Id="rId45" Type="http://schemas.openxmlformats.org/officeDocument/2006/relationships/image" Target="media/image32.JPG"/><Relationship Id="rId66" Type="http://schemas.openxmlformats.org/officeDocument/2006/relationships/image" Target="media/image53.JPG"/><Relationship Id="rId87" Type="http://schemas.openxmlformats.org/officeDocument/2006/relationships/image" Target="media/image74.JPG"/><Relationship Id="rId110" Type="http://schemas.openxmlformats.org/officeDocument/2006/relationships/image" Target="media/image96.JPG"/><Relationship Id="rId115" Type="http://schemas.openxmlformats.org/officeDocument/2006/relationships/image" Target="media/image101.JPG"/><Relationship Id="rId61" Type="http://schemas.openxmlformats.org/officeDocument/2006/relationships/image" Target="media/image48.JPG"/><Relationship Id="rId82" Type="http://schemas.openxmlformats.org/officeDocument/2006/relationships/image" Target="media/image69.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327AAA-8266-43D3-B185-DE6439656D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(Regular).dotm</Template>
  <TotalTime>0</TotalTime>
  <Pages>117</Pages>
  <Words>1488</Words>
  <Characters>8960</Characters>
  <Application>Microsoft Office Word</Application>
  <DocSecurity>0</DocSecurity>
  <Lines>560</Lines>
  <Paragraphs>242</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10206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Jefferson Doehling</dc:creator>
  <cp:lastModifiedBy>Patricia Zellner</cp:lastModifiedBy>
  <cp:revision>2</cp:revision>
  <cp:lastPrinted>2019-06-26T12:22:00Z</cp:lastPrinted>
  <dcterms:created xsi:type="dcterms:W3CDTF">2019-06-26T13:28:00Z</dcterms:created>
  <dcterms:modified xsi:type="dcterms:W3CDTF">2019-06-26T13:28:00Z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20190079-EQ</vt:lpwstr>
  </property>
  <property fmtid="{D5CDD505-2E9C-101B-9397-08002B2CF9AE}" pid="3" name="MasterDocument">
    <vt:bool>false</vt:bool>
  </property>
</Properties>
</file>