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A40E1">
            <w:pPr>
              <w:pStyle w:val="MemoHeading"/>
            </w:pPr>
            <w:bookmarkStart w:id="1" w:name="FilingDate"/>
            <w:r>
              <w:t>February 19,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A40E1" w:rsidRDefault="00DA40E1">
            <w:pPr>
              <w:pStyle w:val="MemoHeading"/>
            </w:pPr>
            <w:bookmarkStart w:id="2" w:name="From"/>
            <w:r>
              <w:t>Division of Engineering (Wooten, Ellis)</w:t>
            </w:r>
          </w:p>
          <w:p w:rsidR="007C0528" w:rsidRDefault="00DA40E1">
            <w:pPr>
              <w:pStyle w:val="MemoHeading"/>
            </w:pPr>
            <w:r>
              <w:t>Office of the General Counsel (Farooqi,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A40E1">
            <w:pPr>
              <w:pStyle w:val="MemoHeadingRe"/>
            </w:pPr>
            <w:bookmarkStart w:id="3" w:name="Re"/>
            <w:r>
              <w:t>Docket No. 20250125-WS – Application for amendment of Certificate Nos. 680-W and 578-S for water and wastewater service territories in Duval, Baker, and Nassau Counties, by First Coast Regional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A40E1">
            <w:pPr>
              <w:pStyle w:val="MemoHeading"/>
            </w:pPr>
            <w:bookmarkStart w:id="4" w:name="AgendaDate"/>
            <w:r>
              <w:t>03/03/26</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A40E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A40E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A40E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A40E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D3445C" w:rsidRPr="00A679E7" w:rsidRDefault="00D3445C" w:rsidP="00D3445C">
      <w:pPr>
        <w:spacing w:after="240"/>
        <w:jc w:val="both"/>
      </w:pPr>
      <w:r>
        <w:t>First Coast Regional Utilities, Inc.</w:t>
      </w:r>
      <w:r w:rsidRPr="00950908">
        <w:t xml:space="preserve"> (</w:t>
      </w:r>
      <w:r>
        <w:t>FCRU</w:t>
      </w:r>
      <w:r w:rsidRPr="00950908">
        <w:t xml:space="preserve"> or Utility)</w:t>
      </w:r>
      <w:r w:rsidRPr="00857705">
        <w:t xml:space="preserve"> </w:t>
      </w:r>
      <w:r>
        <w:t xml:space="preserve">was issued </w:t>
      </w:r>
      <w:r w:rsidRPr="00A679E7">
        <w:t>original water and wastewater</w:t>
      </w:r>
      <w:r w:rsidRPr="00336681">
        <w:t xml:space="preserve"> </w:t>
      </w:r>
      <w:r w:rsidRPr="00A679E7">
        <w:t xml:space="preserve">Certificate Nos. </w:t>
      </w:r>
      <w:r w:rsidRPr="00336681">
        <w:t xml:space="preserve">680-W </w:t>
      </w:r>
      <w:r>
        <w:t>and</w:t>
      </w:r>
      <w:r w:rsidRPr="00336681">
        <w:t xml:space="preserve"> 578-S</w:t>
      </w:r>
      <w:r>
        <w:t xml:space="preserve"> by the Commission</w:t>
      </w:r>
      <w:r w:rsidRPr="00A679E7">
        <w:t xml:space="preserve"> </w:t>
      </w:r>
      <w:r>
        <w:t>on May</w:t>
      </w:r>
      <w:r w:rsidRPr="00950908">
        <w:t xml:space="preserve"> </w:t>
      </w:r>
      <w:r>
        <w:t>25</w:t>
      </w:r>
      <w:r w:rsidRPr="00950908">
        <w:t>, 202</w:t>
      </w:r>
      <w:r>
        <w:t>2,</w:t>
      </w:r>
      <w:r w:rsidRPr="00A679E7">
        <w:t xml:space="preserve"> </w:t>
      </w:r>
      <w:r>
        <w:t>to operate in Duval, Baker, and Nassau Counties</w:t>
      </w:r>
      <w:r w:rsidRPr="00857705">
        <w:t>.</w:t>
      </w:r>
      <w:r w:rsidRPr="00A679E7">
        <w:rPr>
          <w:vertAlign w:val="superscript"/>
        </w:rPr>
        <w:footnoteReference w:id="1"/>
      </w:r>
      <w:r w:rsidRPr="00857705">
        <w:t xml:space="preserve"> </w:t>
      </w:r>
      <w:r>
        <w:t xml:space="preserve">FCRU anticipates providing service to </w:t>
      </w:r>
      <w:r w:rsidRPr="00F42A8C">
        <w:t>approximately</w:t>
      </w:r>
      <w:r>
        <w:t xml:space="preserve"> 2,500</w:t>
      </w:r>
      <w:r w:rsidRPr="00F42A8C">
        <w:t xml:space="preserve"> </w:t>
      </w:r>
      <w:r>
        <w:t xml:space="preserve">residential </w:t>
      </w:r>
      <w:r w:rsidRPr="00F42A8C">
        <w:t>and</w:t>
      </w:r>
      <w:r>
        <w:t xml:space="preserve"> 300 commercial </w:t>
      </w:r>
      <w:r w:rsidRPr="00F42A8C">
        <w:t>equivalent residential connections (ERCs)</w:t>
      </w:r>
      <w:r w:rsidR="009C2F4A">
        <w:t xml:space="preserve"> within its 11,861 acre</w:t>
      </w:r>
      <w:r>
        <w:t xml:space="preserve"> service territory. </w:t>
      </w:r>
      <w:r w:rsidRPr="00857705">
        <w:t xml:space="preserve">The Utility is in the </w:t>
      </w:r>
      <w:r w:rsidRPr="000B407D">
        <w:t>St. Johns Water Management Distric</w:t>
      </w:r>
      <w:r>
        <w:t>t.</w:t>
      </w:r>
    </w:p>
    <w:p w:rsidR="00D3445C" w:rsidRDefault="00D3445C" w:rsidP="00D3445C">
      <w:pPr>
        <w:pStyle w:val="BodyText"/>
      </w:pPr>
      <w:r w:rsidRPr="00950908">
        <w:t xml:space="preserve">On </w:t>
      </w:r>
      <w:r>
        <w:t>October</w:t>
      </w:r>
      <w:r w:rsidRPr="00950908">
        <w:t xml:space="preserve"> 1</w:t>
      </w:r>
      <w:r>
        <w:t>4, 2025</w:t>
      </w:r>
      <w:r w:rsidRPr="00950908">
        <w:t xml:space="preserve">, </w:t>
      </w:r>
      <w:r>
        <w:t>FCRU</w:t>
      </w:r>
      <w:r w:rsidRPr="00950908">
        <w:t xml:space="preserve"> filed an applic</w:t>
      </w:r>
      <w:r>
        <w:t>ation with the Commission</w:t>
      </w:r>
      <w:r w:rsidRPr="00950908">
        <w:t xml:space="preserve"> </w:t>
      </w:r>
      <w:r>
        <w:t>for an amendment of Certificate Nos. 680-W and 578-S to expand its water and wastewater service territory</w:t>
      </w:r>
      <w:r w:rsidRPr="00F86233">
        <w:t>.</w:t>
      </w:r>
      <w:r>
        <w:t xml:space="preserve"> The application was initially found to be deficient, and a deficiency letter was issued on October 30, 2025. The Utility filed a response to the deficiencies on November 19, 2025. A second </w:t>
      </w:r>
      <w:r>
        <w:lastRenderedPageBreak/>
        <w:t>deficiency letter was issued on December 10, 2025, and the application was deemed complete on December 23, 2025, which is considered the official filing date.</w:t>
      </w:r>
    </w:p>
    <w:p w:rsidR="00D3445C" w:rsidRDefault="00D3445C" w:rsidP="00D3445C">
      <w:pPr>
        <w:pStyle w:val="BodyText"/>
      </w:pPr>
      <w:r>
        <w:t xml:space="preserve">The proposed service territory to be added, Midpoint Commons, is adjacent to FCRU’s current service territory in Baker County and totals approximately 2,133 acres. There are currently no existing lines nor treatment facilities in Midpoint Commons. </w:t>
      </w:r>
      <w:r w:rsidRPr="009430D3">
        <w:t>A portion of Midpoint Commons is planned for commercial development,</w:t>
      </w:r>
      <w:r w:rsidRPr="005D780E">
        <w:t xml:space="preserve"> part of</w:t>
      </w:r>
      <w:r w:rsidRPr="009430D3">
        <w:t xml:space="preserve"> which will be served by the City of </w:t>
      </w:r>
      <w:proofErr w:type="spellStart"/>
      <w:r w:rsidRPr="009430D3">
        <w:t>Macclenny</w:t>
      </w:r>
      <w:proofErr w:type="spellEnd"/>
      <w:r w:rsidRPr="009430D3">
        <w:t xml:space="preserve">. The City does not have the capacity to service the </w:t>
      </w:r>
      <w:r w:rsidR="007B15AD">
        <w:t>entire</w:t>
      </w:r>
      <w:r w:rsidRPr="009430D3">
        <w:t xml:space="preserve"> area, which is expected to consist of approximately 1,000 commercial ERCs and 2,500 residential ERCs. Therefore, the</w:t>
      </w:r>
      <w:r w:rsidRPr="004864F3">
        <w:t xml:space="preserve"> Midpoint Commons development has </w:t>
      </w:r>
      <w:r>
        <w:t xml:space="preserve">also </w:t>
      </w:r>
      <w:r w:rsidRPr="004864F3">
        <w:t>requested service from the Utility</w:t>
      </w:r>
      <w:r>
        <w:t>.</w:t>
      </w:r>
      <w:r w:rsidRPr="004864F3">
        <w:t xml:space="preserve"> </w:t>
      </w:r>
      <w:r>
        <w:t xml:space="preserve">The combined service area would total approximately 14,111 acres, inclusive of the current service territory and the proposed expansion.  </w:t>
      </w:r>
    </w:p>
    <w:p w:rsidR="0068481F" w:rsidRDefault="00D3445C" w:rsidP="00D3445C">
      <w:pPr>
        <w:pStyle w:val="BodyText"/>
      </w:pPr>
      <w:r w:rsidRPr="00FC6E70">
        <w:t xml:space="preserve">This recommendation addresses the Utility’s request </w:t>
      </w:r>
      <w:r>
        <w:t>to extend its water and wastewater service territory</w:t>
      </w:r>
      <w:r w:rsidRPr="00FC6E70">
        <w:t xml:space="preserve">. The Commission has jurisdiction pursuant to Section 367.045, </w:t>
      </w:r>
      <w:r>
        <w:t>Florida Statutes (</w:t>
      </w:r>
      <w:r w:rsidRPr="00FC6E70">
        <w:t>F.S</w:t>
      </w:r>
      <w:r>
        <w:t>.)</w:t>
      </w:r>
      <w:r w:rsidR="00B17931">
        <w:t>.</w:t>
      </w:r>
    </w:p>
    <w:p w:rsidR="007C0528" w:rsidRDefault="007C0528" w:rsidP="0068481F"/>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DA40E1" w:rsidRDefault="00DA40E1">
      <w:pPr>
        <w:pStyle w:val="IssueHeading"/>
        <w:rPr>
          <w:vanish/>
          <w:specVanish/>
        </w:rPr>
      </w:pPr>
      <w:r w:rsidRPr="004C3641">
        <w:t xml:space="preserve">Issue </w:t>
      </w:r>
      <w:fldSimple w:instr=" SEQ Issue \* MERGEFORMAT ">
        <w:r w:rsidR="0010534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10534A">
        <w:rPr>
          <w:noProof/>
        </w:rPr>
        <w:instrText>1</w:instrText>
      </w:r>
      <w:r>
        <w:fldChar w:fldCharType="end"/>
      </w:r>
      <w:r>
        <w:tab/>
        <w:instrText xml:space="preserve">(Wooten)" \l 1 </w:instrText>
      </w:r>
      <w:r>
        <w:fldChar w:fldCharType="end"/>
      </w:r>
      <w:r>
        <w:t> </w:t>
      </w:r>
    </w:p>
    <w:p w:rsidR="00DA40E1" w:rsidRDefault="00DA40E1">
      <w:pPr>
        <w:pStyle w:val="BodyText"/>
      </w:pPr>
      <w:r>
        <w:t xml:space="preserve"> Should the Commission approve First Coast Regional Utilities, Inc.’s application for amendment of Certificate Nos. 680-W and 578-S to </w:t>
      </w:r>
      <w:r w:rsidR="007B15AD">
        <w:t>expand</w:t>
      </w:r>
      <w:r>
        <w:t xml:space="preserve"> its territory from its certificated water and wastewater service territory in Duval, Baker, and Nassau Counties? </w:t>
      </w:r>
    </w:p>
    <w:p w:rsidR="00DA40E1" w:rsidRPr="004C3641" w:rsidRDefault="00DA40E1">
      <w:pPr>
        <w:pStyle w:val="IssueSubsectionHeading"/>
        <w:rPr>
          <w:vanish/>
          <w:specVanish/>
        </w:rPr>
      </w:pPr>
      <w:r w:rsidRPr="004C3641">
        <w:t>Recommendation: </w:t>
      </w:r>
    </w:p>
    <w:p w:rsidR="00DA40E1" w:rsidRDefault="00DA40E1">
      <w:pPr>
        <w:pStyle w:val="BodyText"/>
      </w:pPr>
      <w:r>
        <w:t> </w:t>
      </w:r>
      <w:r w:rsidR="00B17931" w:rsidRPr="005A09AB">
        <w:t xml:space="preserve">Yes. The Commission should amend Certificate Nos. </w:t>
      </w:r>
      <w:r w:rsidR="00B17931">
        <w:t>680-W and 578-S</w:t>
      </w:r>
      <w:r w:rsidR="00B17931" w:rsidRPr="005A09AB">
        <w:t xml:space="preserve"> to include the territory as described in Attachment A, effective the date of the Commission’s vote. The resultant order should serve as </w:t>
      </w:r>
      <w:r w:rsidR="00B17931">
        <w:t>FCRU</w:t>
      </w:r>
      <w:r w:rsidR="00B17931" w:rsidRPr="005A09AB">
        <w:t>’</w:t>
      </w:r>
      <w:r w:rsidR="00B17931">
        <w:t>s</w:t>
      </w:r>
      <w:r w:rsidR="00B17931" w:rsidRPr="005A09AB">
        <w:t xml:space="preserve"> amended certificate and should be retained by the Utility. The Utility should charge future customers in the territory added herein the rates and charges contained in its current tariffs until a change is authorized by the Commission in a subsequent proceeding</w:t>
      </w:r>
      <w:r w:rsidR="00B17931">
        <w:t>.</w:t>
      </w:r>
      <w:r>
        <w:t xml:space="preserve"> (Wooten</w:t>
      </w:r>
      <w:r w:rsidR="00975CED">
        <w:t>, Farooqi</w:t>
      </w:r>
      <w:r>
        <w:t>)</w:t>
      </w:r>
    </w:p>
    <w:p w:rsidR="00DA40E1" w:rsidRPr="004C3641" w:rsidRDefault="00DA40E1">
      <w:pPr>
        <w:pStyle w:val="IssueSubsectionHeading"/>
        <w:rPr>
          <w:vanish/>
          <w:specVanish/>
        </w:rPr>
      </w:pPr>
      <w:r w:rsidRPr="004C3641">
        <w:t>Staff Analysis: </w:t>
      </w:r>
    </w:p>
    <w:p w:rsidR="00975CED" w:rsidRDefault="00DA40E1" w:rsidP="00975CED">
      <w:pPr>
        <w:pStyle w:val="BodyText"/>
      </w:pPr>
      <w:r>
        <w:t> </w:t>
      </w:r>
    </w:p>
    <w:p w:rsidR="00975CED" w:rsidRPr="00975CED" w:rsidRDefault="00975CED" w:rsidP="00975CED">
      <w:pPr>
        <w:spacing w:after="240"/>
        <w:jc w:val="both"/>
        <w:rPr>
          <w:rFonts w:ascii="Arial" w:hAnsi="Arial" w:cs="Arial"/>
          <w:b/>
        </w:rPr>
      </w:pPr>
      <w:r w:rsidRPr="00975CED">
        <w:rPr>
          <w:rFonts w:ascii="Arial" w:hAnsi="Arial" w:cs="Arial"/>
          <w:b/>
        </w:rPr>
        <w:t>Legal Standard</w:t>
      </w:r>
    </w:p>
    <w:p w:rsidR="00975CED" w:rsidRDefault="00975CED" w:rsidP="00975CED">
      <w:pPr>
        <w:spacing w:after="240"/>
        <w:jc w:val="both"/>
      </w:pPr>
      <w:r w:rsidRPr="0093172F">
        <w:t xml:space="preserve">Applications for amendments of service territory are governed by Section 367.045, F.S, and Rule 25-30.036, </w:t>
      </w:r>
      <w:r>
        <w:t>Florida Administrative Code (</w:t>
      </w:r>
      <w:r w:rsidRPr="0093172F">
        <w:t>F.A.C.</w:t>
      </w:r>
      <w:r>
        <w:t>).</w:t>
      </w:r>
      <w:r w:rsidRPr="0093172F">
        <w:t xml:space="preserve"> The statute provides that the Commission may grant, amend, or deny a certificate in whole or in part or with modifications in the public interest. The rule provides all of the requirements the applicant must provide in an application for amendment to a certificate of authorization to extend or delete service area. In granting or amending a certificate, the Commission does not need to consider any local comprehensive plan unless an objection is timely made. No such objection has been made in this proceeding.</w:t>
      </w:r>
    </w:p>
    <w:p w:rsidR="00975CED" w:rsidRPr="00975CED" w:rsidRDefault="00975CED" w:rsidP="00975CED">
      <w:pPr>
        <w:spacing w:after="240"/>
        <w:jc w:val="both"/>
        <w:rPr>
          <w:rFonts w:ascii="Arial" w:hAnsi="Arial" w:cs="Arial"/>
          <w:b/>
        </w:rPr>
      </w:pPr>
      <w:r w:rsidRPr="00975CED">
        <w:rPr>
          <w:rFonts w:ascii="Arial" w:hAnsi="Arial" w:cs="Arial"/>
          <w:b/>
        </w:rPr>
        <w:t>Analysis</w:t>
      </w:r>
    </w:p>
    <w:p w:rsidR="00975CED" w:rsidRPr="004623E1" w:rsidRDefault="00975CED" w:rsidP="00975CED">
      <w:pPr>
        <w:pStyle w:val="BodyText"/>
      </w:pPr>
      <w:r w:rsidRPr="005A09AB">
        <w:t>The Utility’s application to amend its authorized service territory is in compliance with the gove</w:t>
      </w:r>
      <w:r>
        <w:t>rning Statute, Section 367.045,</w:t>
      </w:r>
      <w:r w:rsidRPr="00FC6E70">
        <w:t xml:space="preserve"> F.S</w:t>
      </w:r>
      <w:r>
        <w:t>.</w:t>
      </w:r>
      <w:r w:rsidRPr="005A09AB">
        <w:t xml:space="preserve">, and Rule 25-30.036, F.A.C. </w:t>
      </w:r>
      <w:r>
        <w:t>The appropriate filing fee as required by Section 367.145(2), F.S., was received by the Commission on October 16, 2025. Revised tariff sheets were provided with the Utility’s application. FCRU</w:t>
      </w:r>
      <w:r w:rsidRPr="001340FD">
        <w:t xml:space="preserve"> provided notice of the applica</w:t>
      </w:r>
      <w:r>
        <w:t>tion pursuant to Section 367.045</w:t>
      </w:r>
      <w:r w:rsidRPr="001340FD">
        <w:t>, F.S.</w:t>
      </w:r>
      <w:r>
        <w:t>, and Rule 25-30.030(5)</w:t>
      </w:r>
      <w:r w:rsidRPr="001340FD">
        <w:t>, F.A.C.</w:t>
      </w:r>
    </w:p>
    <w:p w:rsidR="001768D2" w:rsidRPr="009A4AC3" w:rsidRDefault="001768D2" w:rsidP="001768D2">
      <w:pPr>
        <w:pStyle w:val="BodyText"/>
      </w:pPr>
      <w:r>
        <w:t>FCRU</w:t>
      </w:r>
      <w:r w:rsidRPr="00C50CE5">
        <w:t xml:space="preserve"> provided adequate service territory maps and territory descriptions to Commission</w:t>
      </w:r>
      <w:r>
        <w:t xml:space="preserve"> staff</w:t>
      </w:r>
      <w:r w:rsidRPr="00C50CE5">
        <w:t xml:space="preserve">. A description of the territory requested to be added by the Utility, as well as the resulting service territory description, is appended to this recommendation as Attachment A. The Utility submitted an affidavit with its </w:t>
      </w:r>
      <w:r>
        <w:t>October</w:t>
      </w:r>
      <w:r w:rsidRPr="00950908">
        <w:t xml:space="preserve"> 1</w:t>
      </w:r>
      <w:r>
        <w:t>4, 2025</w:t>
      </w:r>
      <w:r w:rsidRPr="00C50CE5">
        <w:t>, application consistent with Rule 25-30.036(2</w:t>
      </w:r>
      <w:proofErr w:type="gramStart"/>
      <w:r w:rsidRPr="00C50CE5">
        <w:t>)(</w:t>
      </w:r>
      <w:proofErr w:type="gramEnd"/>
      <w:r w:rsidRPr="00C50CE5">
        <w:t>q), F.A.C., stating that it has tariffs and annual repor</w:t>
      </w:r>
      <w:r>
        <w:t>ts on file with the Commission.</w:t>
      </w:r>
    </w:p>
    <w:p w:rsidR="001768D2" w:rsidRDefault="001768D2" w:rsidP="001768D2">
      <w:pPr>
        <w:pStyle w:val="BodyText"/>
      </w:pPr>
      <w:r>
        <w:t xml:space="preserve">FCRU is currently in the planning and permitting phases of construction for </w:t>
      </w:r>
      <w:r w:rsidR="007B15AD">
        <w:t>its</w:t>
      </w:r>
      <w:r>
        <w:t xml:space="preserve"> </w:t>
      </w:r>
      <w:r w:rsidRPr="00156251">
        <w:t>water</w:t>
      </w:r>
      <w:r>
        <w:t xml:space="preserve"> and wastewater system</w:t>
      </w:r>
      <w:r w:rsidR="007B15AD">
        <w:t>s</w:t>
      </w:r>
      <w:r>
        <w:t xml:space="preserve">. The planned water treatment plant will have an initial capacity of 1.0 </w:t>
      </w:r>
      <w:r w:rsidRPr="00545E38">
        <w:t>million gallons per day (MGD)</w:t>
      </w:r>
      <w:r>
        <w:t xml:space="preserve"> and is planned to be expandable to 2.0 MGD</w:t>
      </w:r>
      <w:r w:rsidRPr="00F30323">
        <w:t xml:space="preserve">. </w:t>
      </w:r>
      <w:r w:rsidRPr="004F594C">
        <w:t xml:space="preserve">The treatment process </w:t>
      </w:r>
      <w:r>
        <w:t>is expected to</w:t>
      </w:r>
      <w:r w:rsidRPr="004F594C">
        <w:t xml:space="preserve"> </w:t>
      </w:r>
      <w:r>
        <w:t xml:space="preserve">treat water with chlorination that will be stored in a </w:t>
      </w:r>
      <w:r w:rsidRPr="004F594C">
        <w:t xml:space="preserve">storage tank </w:t>
      </w:r>
      <w:r>
        <w:t>that would be equipped with a mixing device intended to assist with disinfection.</w:t>
      </w:r>
    </w:p>
    <w:p w:rsidR="001768D2" w:rsidRDefault="001768D2" w:rsidP="001768D2">
      <w:pPr>
        <w:pStyle w:val="BodyText"/>
      </w:pPr>
      <w:r w:rsidRPr="00F30323">
        <w:t>The</w:t>
      </w:r>
      <w:r>
        <w:t xml:space="preserve"> planned</w:t>
      </w:r>
      <w:r w:rsidRPr="00F30323">
        <w:t xml:space="preserve"> wastewater treatment plant </w:t>
      </w:r>
      <w:r>
        <w:t xml:space="preserve">will be </w:t>
      </w:r>
      <w:r w:rsidRPr="004F594C">
        <w:t xml:space="preserve">a biological treatment system </w:t>
      </w:r>
      <w:r>
        <w:t xml:space="preserve">with an initial </w:t>
      </w:r>
      <w:r w:rsidRPr="00F30323">
        <w:t xml:space="preserve">capacity of </w:t>
      </w:r>
      <w:r>
        <w:t>0.3 MGD and would be expandable to 2.0 MGD</w:t>
      </w:r>
      <w:r w:rsidRPr="004F594C">
        <w:t xml:space="preserve">. The treated effluent will be pumped to a ground storage tank, </w:t>
      </w:r>
      <w:r w:rsidRPr="00F30323">
        <w:t xml:space="preserve">with effluent disposal through percolation ponds. </w:t>
      </w:r>
      <w:r>
        <w:t xml:space="preserve">Both the water and wastewater treatment facilities would be able to expand as needed to meet the needs of the original service territory and proposed service territory. As such, the Utility is anticipated to have adequate capacity to meet the needs of the expanded service territory. </w:t>
      </w:r>
    </w:p>
    <w:p w:rsidR="001768D2" w:rsidRPr="001225F0" w:rsidRDefault="001768D2" w:rsidP="001768D2">
      <w:pPr>
        <w:pStyle w:val="BodyText"/>
      </w:pPr>
      <w:r>
        <w:t>T</w:t>
      </w:r>
      <w:r w:rsidRPr="00C50CE5">
        <w:t xml:space="preserve">he Utility </w:t>
      </w:r>
      <w:r>
        <w:t>provided a current Department of Environmental Protection Agency (DEP)</w:t>
      </w:r>
      <w:r w:rsidRPr="00C50CE5">
        <w:t xml:space="preserve"> </w:t>
      </w:r>
      <w:r>
        <w:t xml:space="preserve">permit and </w:t>
      </w:r>
      <w:r w:rsidRPr="00F30323">
        <w:t>a copy of the Utility’s current consumptive use permit from the SJRWMD</w:t>
      </w:r>
      <w:r>
        <w:t xml:space="preserve">, consistent </w:t>
      </w:r>
      <w:r w:rsidRPr="00C50CE5">
        <w:t>with Rule</w:t>
      </w:r>
      <w:r>
        <w:t>s 25-30.036(2)(j</w:t>
      </w:r>
      <w:r w:rsidRPr="00C50CE5">
        <w:t>)</w:t>
      </w:r>
      <w:r>
        <w:t xml:space="preserve"> and (k),</w:t>
      </w:r>
      <w:r w:rsidRPr="00E91BB8">
        <w:t xml:space="preserve"> </w:t>
      </w:r>
      <w:r w:rsidRPr="00C50CE5">
        <w:t>F.A.C.,</w:t>
      </w:r>
      <w:r>
        <w:t xml:space="preserve"> respectively.</w:t>
      </w:r>
      <w:r w:rsidRPr="00C50CE5">
        <w:t xml:space="preserve"> </w:t>
      </w:r>
      <w:r>
        <w:t xml:space="preserve">As there are currently no existing facilities, there are no DEP or </w:t>
      </w:r>
      <w:r w:rsidRPr="00E91BB8">
        <w:t>County Health Department</w:t>
      </w:r>
      <w:r>
        <w:t xml:space="preserve"> reports</w:t>
      </w:r>
      <w:r w:rsidRPr="001225F0">
        <w:t>.</w:t>
      </w:r>
      <w:r>
        <w:t xml:space="preserve"> </w:t>
      </w:r>
    </w:p>
    <w:p w:rsidR="002466D4" w:rsidRDefault="002466D4" w:rsidP="00B17931">
      <w:pPr>
        <w:pStyle w:val="BodyText"/>
        <w:rPr>
          <w:rFonts w:ascii="Arial" w:hAnsi="Arial" w:cs="Arial"/>
          <w:b/>
        </w:rPr>
      </w:pPr>
      <w:r w:rsidRPr="00DE3629">
        <w:rPr>
          <w:rFonts w:ascii="Arial" w:hAnsi="Arial" w:cs="Arial"/>
          <w:b/>
        </w:rPr>
        <w:t>Conclusion</w:t>
      </w:r>
    </w:p>
    <w:p w:rsidR="00DA40E1" w:rsidRDefault="002466D4" w:rsidP="00B17931">
      <w:pPr>
        <w:pStyle w:val="BodyText"/>
      </w:pPr>
      <w:r w:rsidRPr="00DE3629">
        <w:t xml:space="preserve">Based on the information above, staff recommends that </w:t>
      </w:r>
      <w:r>
        <w:t>t</w:t>
      </w:r>
      <w:r w:rsidRPr="005A09AB">
        <w:t xml:space="preserve">he Commission should amend Certificate Nos. </w:t>
      </w:r>
      <w:r>
        <w:t>680-W and 578-S</w:t>
      </w:r>
      <w:r w:rsidRPr="005A09AB">
        <w:t xml:space="preserve"> to include the territory as described in Attachment A, effective the date of the Commission’s vote. The resultant order should serve as </w:t>
      </w:r>
      <w:r>
        <w:t>FCRU</w:t>
      </w:r>
      <w:r w:rsidRPr="005A09AB">
        <w:t>’</w:t>
      </w:r>
      <w:r>
        <w:t>s</w:t>
      </w:r>
      <w:r w:rsidRPr="005A09AB">
        <w:t xml:space="preserve"> amended certificate and should be retained by the Utility. The Utility should charge future customers in the territory added herein the rates and charges contained in its current tariffs until a change is authorized by the Commission in a subsequent proceeding</w:t>
      </w:r>
      <w:r w:rsidR="00B17931">
        <w:t>.</w:t>
      </w:r>
    </w:p>
    <w:p w:rsidR="00DA40E1" w:rsidRDefault="00DA40E1">
      <w:pPr>
        <w:pStyle w:val="IssueHeading"/>
        <w:rPr>
          <w:vanish/>
          <w:specVanish/>
        </w:rPr>
      </w:pPr>
      <w:r w:rsidRPr="004C3641">
        <w:rPr>
          <w:b w:val="0"/>
          <w:i w:val="0"/>
        </w:rPr>
        <w:br w:type="page"/>
      </w:r>
      <w:r w:rsidRPr="004C3641">
        <w:t xml:space="preserve">Issue </w:t>
      </w:r>
      <w:fldSimple w:instr=" SEQ Issue \* MERGEFORMAT ">
        <w:r w:rsidR="0010534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10534A">
        <w:rPr>
          <w:noProof/>
        </w:rPr>
        <w:instrText>2</w:instrText>
      </w:r>
      <w:r>
        <w:fldChar w:fldCharType="end"/>
      </w:r>
      <w:r>
        <w:tab/>
        <w:instrText xml:space="preserve">(Farooqi)" \l 1 </w:instrText>
      </w:r>
      <w:r>
        <w:fldChar w:fldCharType="end"/>
      </w:r>
      <w:r>
        <w:t> </w:t>
      </w:r>
    </w:p>
    <w:p w:rsidR="00DA40E1" w:rsidRDefault="00DA40E1">
      <w:pPr>
        <w:pStyle w:val="BodyText"/>
      </w:pPr>
      <w:r>
        <w:t> Should this docket be closed?</w:t>
      </w:r>
    </w:p>
    <w:p w:rsidR="00DA40E1" w:rsidRPr="004C3641" w:rsidRDefault="00DA40E1">
      <w:pPr>
        <w:pStyle w:val="IssueSubsectionHeading"/>
        <w:rPr>
          <w:vanish/>
          <w:specVanish/>
        </w:rPr>
      </w:pPr>
      <w:r w:rsidRPr="004C3641">
        <w:t>Recommendation: </w:t>
      </w:r>
    </w:p>
    <w:p w:rsidR="00DA40E1" w:rsidRDefault="00DA40E1">
      <w:pPr>
        <w:pStyle w:val="BodyText"/>
      </w:pPr>
      <w:r>
        <w:t> </w:t>
      </w:r>
      <w:r w:rsidR="001768D2" w:rsidRPr="008B0839">
        <w:t>If staff’s recommendation</w:t>
      </w:r>
      <w:r w:rsidR="001768D2">
        <w:t xml:space="preserve"> in Issue 1 is approved</w:t>
      </w:r>
      <w:r w:rsidR="001768D2" w:rsidRPr="008B0839">
        <w:t>, no further action will be necessary, and this docket should be closed upon issuance of the order</w:t>
      </w:r>
      <w:r w:rsidR="00B17931">
        <w:t>.</w:t>
      </w:r>
      <w:r>
        <w:t xml:space="preserve"> (Farooqi)</w:t>
      </w:r>
    </w:p>
    <w:p w:rsidR="00DA40E1" w:rsidRPr="004C3641" w:rsidRDefault="00DA40E1">
      <w:pPr>
        <w:pStyle w:val="IssueSubsectionHeading"/>
        <w:rPr>
          <w:vanish/>
          <w:specVanish/>
        </w:rPr>
      </w:pPr>
      <w:r w:rsidRPr="004C3641">
        <w:t>Staff Analysis: </w:t>
      </w:r>
    </w:p>
    <w:p w:rsidR="00DA40E1" w:rsidRDefault="00DA40E1">
      <w:pPr>
        <w:pStyle w:val="BodyText"/>
      </w:pPr>
      <w:r>
        <w:t> </w:t>
      </w:r>
      <w:r w:rsidR="001768D2" w:rsidRPr="008B0839">
        <w:t>If staff’s recommendation</w:t>
      </w:r>
      <w:r w:rsidR="001768D2">
        <w:t xml:space="preserve"> in Issue 1 is approved</w:t>
      </w:r>
      <w:r w:rsidR="001768D2" w:rsidRPr="008B0839">
        <w:t>, no further action will be necessary, and this docket should be closed upon issuance of the</w:t>
      </w:r>
      <w:r w:rsidR="001768D2">
        <w:t xml:space="preserve"> order</w:t>
      </w:r>
      <w:r w:rsidR="00B17931">
        <w:t>.</w:t>
      </w:r>
    </w:p>
    <w:p w:rsidR="00DA40E1" w:rsidRDefault="00DA40E1" w:rsidP="00E275D8">
      <w:pPr>
        <w:pStyle w:val="BodyText"/>
        <w:sectPr w:rsidR="00DA40E1"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1768D2" w:rsidRPr="006078D5" w:rsidRDefault="001768D2" w:rsidP="001768D2">
      <w:pPr>
        <w:jc w:val="center"/>
        <w:rPr>
          <w:b/>
        </w:rPr>
      </w:pPr>
      <w:r w:rsidRPr="006078D5">
        <w:rPr>
          <w:b/>
        </w:rPr>
        <w:t>FIRST COAST REGIONAL UTILITIES, INC.</w:t>
      </w:r>
    </w:p>
    <w:p w:rsidR="001768D2" w:rsidRPr="006078D5" w:rsidRDefault="001768D2" w:rsidP="001768D2">
      <w:pPr>
        <w:jc w:val="center"/>
        <w:rPr>
          <w:b/>
        </w:rPr>
      </w:pPr>
      <w:r w:rsidRPr="006078D5">
        <w:rPr>
          <w:b/>
        </w:rPr>
        <w:t>DUVAL, BAKER, AND NASSAU COUNTIES</w:t>
      </w:r>
    </w:p>
    <w:p w:rsidR="001768D2" w:rsidRPr="006078D5" w:rsidRDefault="001768D2" w:rsidP="001768D2">
      <w:pPr>
        <w:jc w:val="center"/>
        <w:rPr>
          <w:rFonts w:ascii="Arial" w:hAnsi="Arial" w:cs="Arial"/>
          <w:b/>
          <w:sz w:val="20"/>
          <w:szCs w:val="20"/>
          <w:u w:val="single"/>
        </w:rPr>
      </w:pPr>
      <w:r>
        <w:rPr>
          <w:b/>
        </w:rPr>
        <w:t>WATER</w:t>
      </w:r>
      <w:r w:rsidRPr="006078D5">
        <w:rPr>
          <w:b/>
        </w:rPr>
        <w:t xml:space="preserve"> AND WASTEWATER SERVICE AREA</w:t>
      </w:r>
    </w:p>
    <w:p w:rsidR="001768D2" w:rsidRPr="00DA40E1" w:rsidRDefault="001768D2" w:rsidP="001768D2">
      <w:pPr>
        <w:jc w:val="both"/>
        <w:rPr>
          <w:rFonts w:ascii="Arial" w:hAnsi="Arial" w:cs="Arial"/>
          <w:sz w:val="20"/>
          <w:szCs w:val="20"/>
        </w:rPr>
      </w:pPr>
    </w:p>
    <w:p w:rsidR="00DA40E1" w:rsidRPr="00DA40E1" w:rsidRDefault="00DA40E1" w:rsidP="00DA40E1">
      <w:pPr>
        <w:jc w:val="both"/>
        <w:rPr>
          <w:rFonts w:ascii="Arial" w:hAnsi="Arial" w:cs="Arial"/>
          <w:sz w:val="20"/>
          <w:szCs w:val="20"/>
        </w:rPr>
      </w:pPr>
    </w:p>
    <w:p w:rsidR="00DA40E1" w:rsidRPr="00DA40E1" w:rsidRDefault="00DA40E1" w:rsidP="00DA40E1">
      <w:pPr>
        <w:jc w:val="center"/>
        <w:rPr>
          <w:rFonts w:ascii="Arial" w:hAnsi="Arial" w:cs="Arial"/>
          <w:b/>
          <w:sz w:val="20"/>
          <w:szCs w:val="20"/>
        </w:rPr>
      </w:pPr>
      <w:r w:rsidRPr="00DA40E1">
        <w:rPr>
          <w:rFonts w:ascii="Arial" w:hAnsi="Arial" w:cs="Arial"/>
          <w:b/>
          <w:sz w:val="20"/>
          <w:szCs w:val="20"/>
        </w:rPr>
        <w:t>301 Parcel</w:t>
      </w:r>
    </w:p>
    <w:p w:rsidR="00DA40E1" w:rsidRPr="00DA40E1" w:rsidRDefault="00DA40E1" w:rsidP="00DA40E1">
      <w:pPr>
        <w:jc w:val="center"/>
        <w:rPr>
          <w:rFonts w:ascii="Arial" w:hAnsi="Arial" w:cs="Arial"/>
          <w:b/>
          <w:sz w:val="20"/>
          <w:szCs w:val="20"/>
        </w:rPr>
      </w:pPr>
    </w:p>
    <w:p w:rsidR="00DA40E1" w:rsidRPr="00DA40E1" w:rsidRDefault="00DA40E1" w:rsidP="00DA40E1">
      <w:pPr>
        <w:jc w:val="both"/>
        <w:rPr>
          <w:rFonts w:eastAsiaTheme="minorEastAsia"/>
        </w:rPr>
      </w:pPr>
      <w:r w:rsidRPr="00DA40E1">
        <w:rPr>
          <w:rFonts w:eastAsiaTheme="minorEastAsia"/>
        </w:rPr>
        <w:t>A portion of Sections 28, 31, 32 and 33, Township 2 South, Range 23 East, all of Sections 4, 5, 6, 7, 8, 9 and 17, and a portion of Sections 3, 10, 15, 16, 18, 19, 20, 21, 28, 29 and 30, Township 3 South, Range 23 East, Duval County, Florida, together with a portion of Sections 25, 26, 27, 33, 34, 35 and 36, Township 2 South, Range 22 East, all of Sections 12, 13 and 24, and a portion of Sections 1, 2, 3, 11, 14, 23, 25 and 26, Township 3 South, Range 22 East, Baker County, Florida, together with a portion of Sections 29, 30 and 31, Township 2 South, Range 23 East, Nassau County, Florida, being more particularly described as follows:</w:t>
      </w:r>
    </w:p>
    <w:p w:rsidR="00DA40E1" w:rsidRPr="00DA40E1" w:rsidRDefault="00DA40E1" w:rsidP="00DA40E1">
      <w:pPr>
        <w:jc w:val="both"/>
        <w:rPr>
          <w:rFonts w:eastAsiaTheme="minorEastAsia"/>
        </w:rPr>
      </w:pPr>
    </w:p>
    <w:p w:rsidR="00DA40E1" w:rsidRPr="00DA40E1" w:rsidRDefault="00DA40E1" w:rsidP="00DA40E1">
      <w:pPr>
        <w:jc w:val="both"/>
        <w:rPr>
          <w:rFonts w:eastAsiaTheme="minorEastAsia"/>
        </w:rPr>
      </w:pPr>
      <w:r w:rsidRPr="00DA40E1">
        <w:rPr>
          <w:rFonts w:eastAsiaTheme="minorEastAsia"/>
        </w:rPr>
        <w:t xml:space="preserve">For a Point of Reference, commence at the Southwest corner of Section 31, said Township 2 South, Range 23 East; thence </w:t>
      </w:r>
      <w:bookmarkStart w:id="17" w:name="_Hlk20403372"/>
      <w:r w:rsidRPr="00DA40E1">
        <w:rPr>
          <w:rFonts w:eastAsiaTheme="minorEastAsia"/>
        </w:rPr>
        <w:t>North 00</w:t>
      </w:r>
      <w:r w:rsidRPr="00DA40E1">
        <w:rPr>
          <w:rFonts w:eastAsiaTheme="minorEastAsia"/>
        </w:rPr>
        <w:sym w:font="Symbol" w:char="F0B0"/>
      </w:r>
      <w:r w:rsidRPr="00DA40E1">
        <w:rPr>
          <w:rFonts w:eastAsiaTheme="minorEastAsia"/>
        </w:rPr>
        <w:t>01’21” West</w:t>
      </w:r>
      <w:bookmarkEnd w:id="17"/>
      <w:r w:rsidRPr="00DA40E1">
        <w:rPr>
          <w:rFonts w:eastAsiaTheme="minorEastAsia"/>
        </w:rPr>
        <w:t>, along the Westerly line of said Section 31, a distance of 2796.10 feet to the Point of Beginning.</w:t>
      </w:r>
    </w:p>
    <w:p w:rsidR="00DA40E1" w:rsidRPr="00DA40E1" w:rsidRDefault="00DA40E1" w:rsidP="00DA40E1">
      <w:pPr>
        <w:jc w:val="both"/>
        <w:rPr>
          <w:rFonts w:eastAsiaTheme="minorEastAsia"/>
        </w:rPr>
      </w:pPr>
    </w:p>
    <w:p w:rsidR="00DA40E1" w:rsidRPr="00DA40E1" w:rsidRDefault="00DA40E1" w:rsidP="00DA40E1">
      <w:pPr>
        <w:widowControl w:val="0"/>
        <w:autoSpaceDE w:val="0"/>
        <w:autoSpaceDN w:val="0"/>
        <w:adjustRightInd w:val="0"/>
        <w:jc w:val="both"/>
        <w:rPr>
          <w:rFonts w:eastAsiaTheme="minorEastAsia"/>
        </w:rPr>
      </w:pPr>
      <w:r w:rsidRPr="00DA40E1">
        <w:rPr>
          <w:rFonts w:eastAsiaTheme="minorEastAsia"/>
        </w:rPr>
        <w:t>From said Point of Beginning, thence continue North 00</w:t>
      </w:r>
      <w:r w:rsidRPr="00DA40E1">
        <w:rPr>
          <w:rFonts w:eastAsiaTheme="minorEastAsia"/>
        </w:rPr>
        <w:sym w:font="Symbol" w:char="F0B0"/>
      </w:r>
      <w:r w:rsidRPr="00DA40E1">
        <w:rPr>
          <w:rFonts w:eastAsiaTheme="minorEastAsia"/>
        </w:rPr>
        <w:t xml:space="preserve">01’21” West, along said Westerly line of Section 31, a distance of 279.43 feet </w:t>
      </w:r>
      <w:r w:rsidRPr="00DA40E1">
        <w:t xml:space="preserve">to its intersection with the Northerly limited access right of way line of Interstate No. 10 (State Road No. 8), a 300 foot limited access right of way at this point, as presently established; thence Southwesterly along said Northerly limited access right of way line the following 3 courses: Course 1, thence South 77°26’31” West, departing said Westerly line, 4622.69 feet to the point of curvature of a curve concave Southerly having a radius of 11,594.04 feet; Course 2, thence Westerly along the arc of said curve, through a central angle of 14°51’39”, an arc length of 3007.15 feet to the point of tangency of said curve, said arc being subtended by a chord bearing and distance of South 70°00’41” West, 2998.73 feet; Course 3, thence South 62°34’52” West, 9297.94 feet to its intersection with the Easterly line of Section 4, Township 35, Range 22 East; thence North 00°20’32” West, departing said Northerly limited access right of way line and along said Easterly line, 1181.59 feet; thence North 00°12’44” West, continuing along said Easterly line, 1537.23 feet to the Northeast corner of Section 4, said Township 3 South, Range 22 East; thence South 87°56’40” West, along the Northerly line of last said Section 4, a distance of 2641.22 feet; thence North 12°20’13” West, departing said Northerly line, 1343.87 feet; thence South 89°13’11” West, 320.43 feet; thence North 01°12’19” West, 2541.27 feet to a point lying on the Southerly right of way line of CSX Railroad, a variable width right of way as presently established; thence Easterly along said Southerly right of way line the following 3 courses: Course 1, thence North 77°39’30” East, 1151.90 feet; Course 2, thence North 77°38’43” East, 2042.04 feet; Course 3, thence North 77°37’43” East, 1372.71 feet; thence North 07°53’20” West, departing said Southerly right of way line, 348.00 feet to a point lying on the Southerly right of way line of U.S. Highway No. 90 (State Road No. 10), a variable width right of way as presently established; thence North 77°50’40” East, along said Southerly right of way line, 477.82 feet; thence North 77°49’28” East, continuing along said Southerly right of way line, 4077.64 feet; thence South 12°21’52” West, departing said Southerly right of way line, 365.87 feet to a point lying on said Southerly right of way line of CSX Transportation Railroad; thence North 77°38’43” East, along said Southerly right of way line, 243.87 feet; thence North 77°40’43” East, continuing along said Southerly right of way line, 1121.92 feet; thence North 11°15’34” West, departing said Southerly right of way line, 329.25 feet to a point lying on said Southerly right of way line of U.S. Highway No. 90; thence Easterly along said Southerly right of way line the following 3 courses: Course 1, thence North 77°49’28” East, 1371.16 feet to the point of curvature of a curve concave Southerly having a radius of 5689.66 feet; Course 2, thence Easterly along the arc of said curve, through a central angle of 04°07’57”, an arc length of 410.38 feet to the point of tangency of said curve, said arc being subtended by a chord bearing and distance of North 79°53’27” East, 410.29 feet; Course 3, thence North 81°57’25” East, 528.43 feet; thence South 00°57’44” West, departing said Southerly right of way line, 1080.73 feet; thence North 89°39’11” East, 1368.16 feet; thence North 02°26’55” West, 1256.61 feet to a point lying on said Southerly right of way line of U.S. Highway No. 90; </w:t>
      </w:r>
      <w:r w:rsidRPr="00DA40E1">
        <w:rPr>
          <w:rFonts w:eastAsiaTheme="minorEastAsia"/>
        </w:rPr>
        <w:t>thence Northeasterly along the Southerly and Southeasterly right of way line of said U.S. Highway No. 90 the following 13 courses:</w:t>
      </w:r>
      <w:r w:rsidRPr="00DA40E1">
        <w:t xml:space="preserve"> Course 1, thence North 81°57’25” East, 5326.11 feet</w:t>
      </w:r>
      <w:r w:rsidRPr="00DA40E1">
        <w:rPr>
          <w:rFonts w:eastAsiaTheme="minorEastAsia"/>
        </w:rPr>
        <w:t>; Course 2, thence North 83°43’11” East, 35.46 feet to the point of curvature of a curve concave Northwesterly having a radius of 1465.39 feet; Course 3, thence Northeasterly along the arc of said curve, through a central angle of 17</w:t>
      </w:r>
      <w:r w:rsidRPr="00DA40E1">
        <w:rPr>
          <w:rFonts w:eastAsiaTheme="minorEastAsia"/>
        </w:rPr>
        <w:sym w:font="Symbol" w:char="F0B0"/>
      </w:r>
      <w:r w:rsidRPr="00DA40E1">
        <w:rPr>
          <w:rFonts w:eastAsiaTheme="minorEastAsia"/>
        </w:rPr>
        <w:t>28’30”, an arc length of 446.94 feet to the point of tangency of said curve, said arc being subtended by a chord bearing and distance of North 74</w:t>
      </w:r>
      <w:r w:rsidRPr="00DA40E1">
        <w:rPr>
          <w:rFonts w:eastAsiaTheme="minorEastAsia"/>
        </w:rPr>
        <w:sym w:font="Symbol" w:char="F0B0"/>
      </w:r>
      <w:r w:rsidRPr="00DA40E1">
        <w:rPr>
          <w:rFonts w:eastAsiaTheme="minorEastAsia"/>
        </w:rPr>
        <w:t>58’56” East, 445.21 feet; Course 4, thence North 66°14’41” East, 2919.19 feet; Course 5, thence South 23</w:t>
      </w:r>
      <w:r w:rsidRPr="00DA40E1">
        <w:rPr>
          <w:rFonts w:eastAsiaTheme="minorEastAsia"/>
        </w:rPr>
        <w:sym w:font="Symbol" w:char="F0B0"/>
      </w:r>
      <w:r w:rsidRPr="00DA40E1">
        <w:rPr>
          <w:rFonts w:eastAsiaTheme="minorEastAsia"/>
        </w:rPr>
        <w:t>45’19” East, 67.00 feet; Course 6, thence North 66</w:t>
      </w:r>
      <w:r w:rsidRPr="00DA40E1">
        <w:rPr>
          <w:rFonts w:eastAsiaTheme="minorEastAsia"/>
        </w:rPr>
        <w:sym w:font="Symbol" w:char="F0B0"/>
      </w:r>
      <w:r w:rsidRPr="00DA40E1">
        <w:rPr>
          <w:rFonts w:eastAsiaTheme="minorEastAsia"/>
        </w:rPr>
        <w:t>14’41” East, 2423.53 feet to a point lying on the Westerly line of said Section 29, Township 2 South, Range 23 East; Course 7, thence North 01</w:t>
      </w:r>
      <w:r w:rsidRPr="00DA40E1">
        <w:rPr>
          <w:rFonts w:eastAsiaTheme="minorEastAsia"/>
        </w:rPr>
        <w:sym w:font="Symbol" w:char="F0B0"/>
      </w:r>
      <w:r w:rsidRPr="00DA40E1">
        <w:rPr>
          <w:rFonts w:eastAsiaTheme="minorEastAsia"/>
        </w:rPr>
        <w:t>03’23” East, along said Westerly line, 73.81 feet; Course 8, thence North 66</w:t>
      </w:r>
      <w:r w:rsidRPr="00DA40E1">
        <w:rPr>
          <w:rFonts w:eastAsiaTheme="minorEastAsia"/>
        </w:rPr>
        <w:sym w:font="Symbol" w:char="F0B0"/>
      </w:r>
      <w:r w:rsidRPr="00DA40E1">
        <w:rPr>
          <w:rFonts w:eastAsiaTheme="minorEastAsia"/>
        </w:rPr>
        <w:t>14’41” East, departing said Westerly line, 473.55 feet; Course 9, thence South 23</w:t>
      </w:r>
      <w:r w:rsidRPr="00DA40E1">
        <w:rPr>
          <w:rFonts w:eastAsiaTheme="minorEastAsia"/>
        </w:rPr>
        <w:sym w:font="Symbol" w:char="F0B0"/>
      </w:r>
      <w:r w:rsidRPr="00DA40E1">
        <w:rPr>
          <w:rFonts w:eastAsiaTheme="minorEastAsia"/>
        </w:rPr>
        <w:t>45’19” East, 24.28 feet; Course 10, thence North 66</w:t>
      </w:r>
      <w:r w:rsidRPr="00DA40E1">
        <w:rPr>
          <w:rFonts w:eastAsiaTheme="minorEastAsia"/>
        </w:rPr>
        <w:sym w:font="Symbol" w:char="F0B0"/>
      </w:r>
      <w:r w:rsidRPr="00DA40E1">
        <w:rPr>
          <w:rFonts w:eastAsiaTheme="minorEastAsia"/>
        </w:rPr>
        <w:t>14’41” East, 820.21 feet; Course 11, thence North 23</w:t>
      </w:r>
      <w:r w:rsidRPr="00DA40E1">
        <w:rPr>
          <w:rFonts w:eastAsiaTheme="minorEastAsia"/>
        </w:rPr>
        <w:sym w:font="Symbol" w:char="F0B0"/>
      </w:r>
      <w:r w:rsidRPr="00DA40E1">
        <w:rPr>
          <w:rFonts w:eastAsiaTheme="minorEastAsia"/>
        </w:rPr>
        <w:t>45’19” West, 24.28 feet; Course 12, thence North 66</w:t>
      </w:r>
      <w:r w:rsidRPr="00DA40E1">
        <w:rPr>
          <w:rFonts w:eastAsiaTheme="minorEastAsia"/>
        </w:rPr>
        <w:sym w:font="Symbol" w:char="F0B0"/>
      </w:r>
      <w:r w:rsidRPr="00DA40E1">
        <w:rPr>
          <w:rFonts w:eastAsiaTheme="minorEastAsia"/>
        </w:rPr>
        <w:t>14’41” East, 1328.45 feet to the point of curvature of a curve concave Southeasterly having a radius of 1399.39 feet; Course 13, thence Northeasterly along the arc of said curve, through a central angle of 12</w:t>
      </w:r>
      <w:r w:rsidRPr="00DA40E1">
        <w:rPr>
          <w:rFonts w:eastAsiaTheme="minorEastAsia"/>
        </w:rPr>
        <w:sym w:font="Symbol" w:char="F0B0"/>
      </w:r>
      <w:r w:rsidRPr="00DA40E1">
        <w:rPr>
          <w:rFonts w:eastAsiaTheme="minorEastAsia"/>
        </w:rPr>
        <w:t>25’11”, an arc length of 303.34 feet a point on said curve, said arc being subtended by a chord bearing and distance of North 72</w:t>
      </w:r>
      <w:r w:rsidRPr="00DA40E1">
        <w:rPr>
          <w:rFonts w:eastAsiaTheme="minorEastAsia"/>
        </w:rPr>
        <w:sym w:font="Symbol" w:char="F0B0"/>
      </w:r>
      <w:r w:rsidRPr="00DA40E1">
        <w:rPr>
          <w:rFonts w:eastAsiaTheme="minorEastAsia"/>
        </w:rPr>
        <w:t>27’16” East, 302.75 feet; thence South 00</w:t>
      </w:r>
      <w:r w:rsidRPr="00DA40E1">
        <w:rPr>
          <w:rFonts w:eastAsiaTheme="minorEastAsia"/>
        </w:rPr>
        <w:sym w:font="Symbol" w:char="F0B0"/>
      </w:r>
      <w:r w:rsidRPr="00DA40E1">
        <w:rPr>
          <w:rFonts w:eastAsiaTheme="minorEastAsia"/>
        </w:rPr>
        <w:t>37’00” West, departing said Southeasterly right of way line, 2636.77 feet to a point lying on the Northerly right of way line of said CSX Railroad; thence Westerly along said Northerly right of way line the following 3 courses: Course 1, thence South 83</w:t>
      </w:r>
      <w:r w:rsidRPr="00DA40E1">
        <w:rPr>
          <w:rFonts w:eastAsiaTheme="minorEastAsia"/>
        </w:rPr>
        <w:sym w:font="Symbol" w:char="F0B0"/>
      </w:r>
      <w:r w:rsidRPr="00DA40E1">
        <w:rPr>
          <w:rFonts w:eastAsiaTheme="minorEastAsia"/>
        </w:rPr>
        <w:t>25’36” West, 50.82 feet; Course 2, thence South 02</w:t>
      </w:r>
      <w:r w:rsidRPr="00DA40E1">
        <w:rPr>
          <w:rFonts w:eastAsiaTheme="minorEastAsia"/>
        </w:rPr>
        <w:sym w:font="Symbol" w:char="F0B0"/>
      </w:r>
      <w:r w:rsidRPr="00DA40E1">
        <w:rPr>
          <w:rFonts w:eastAsiaTheme="minorEastAsia"/>
        </w:rPr>
        <w:t>02’34” West, 50.57 feet; Course 3, thence South 83</w:t>
      </w:r>
      <w:r w:rsidRPr="00DA40E1">
        <w:rPr>
          <w:rFonts w:eastAsiaTheme="minorEastAsia"/>
        </w:rPr>
        <w:sym w:font="Symbol" w:char="F0B0"/>
      </w:r>
      <w:r w:rsidRPr="00DA40E1">
        <w:rPr>
          <w:rFonts w:eastAsiaTheme="minorEastAsia"/>
        </w:rPr>
        <w:t>25’36” West, 430.31 feet; thence North 89</w:t>
      </w:r>
      <w:r w:rsidRPr="00DA40E1">
        <w:rPr>
          <w:rFonts w:eastAsiaTheme="minorEastAsia"/>
        </w:rPr>
        <w:sym w:font="Symbol" w:char="F0B0"/>
      </w:r>
      <w:r w:rsidRPr="00DA40E1">
        <w:rPr>
          <w:rFonts w:eastAsiaTheme="minorEastAsia"/>
        </w:rPr>
        <w:t>45’25” West, departing said Northerly right of way line, 891.56 feet; thence South 00</w:t>
      </w:r>
      <w:r w:rsidRPr="00DA40E1">
        <w:rPr>
          <w:rFonts w:eastAsiaTheme="minorEastAsia"/>
        </w:rPr>
        <w:sym w:font="Symbol" w:char="F0B0"/>
      </w:r>
      <w:r w:rsidRPr="00DA40E1">
        <w:rPr>
          <w:rFonts w:eastAsiaTheme="minorEastAsia"/>
        </w:rPr>
        <w:t>17’37” West, 1369.31 feet; thence South 89</w:t>
      </w:r>
      <w:r w:rsidRPr="00DA40E1">
        <w:rPr>
          <w:rFonts w:eastAsiaTheme="minorEastAsia"/>
        </w:rPr>
        <w:sym w:font="Symbol" w:char="F0B0"/>
      </w:r>
      <w:r w:rsidRPr="00DA40E1">
        <w:rPr>
          <w:rFonts w:eastAsiaTheme="minorEastAsia"/>
        </w:rPr>
        <w:t>48’34” West, 1336.66 feet to a point lying on the Westerly line of said Section 29 Township 25, Range 23 East; thence South 01</w:t>
      </w:r>
      <w:r w:rsidRPr="00DA40E1">
        <w:rPr>
          <w:rFonts w:eastAsiaTheme="minorEastAsia"/>
        </w:rPr>
        <w:sym w:font="Symbol" w:char="F0B0"/>
      </w:r>
      <w:r w:rsidRPr="00DA40E1">
        <w:rPr>
          <w:rFonts w:eastAsiaTheme="minorEastAsia"/>
        </w:rPr>
        <w:t>03’23” West, along said Westerly line, 1367.61 feet to the Southwest corner of said last Section 29; thence North 89</w:t>
      </w:r>
      <w:r w:rsidRPr="00DA40E1">
        <w:rPr>
          <w:rFonts w:eastAsiaTheme="minorEastAsia"/>
        </w:rPr>
        <w:sym w:font="Symbol" w:char="F0B0"/>
      </w:r>
      <w:r w:rsidRPr="00DA40E1">
        <w:rPr>
          <w:rFonts w:eastAsiaTheme="minorEastAsia"/>
        </w:rPr>
        <w:t>46’35” East, along the Southerly line of last said Section 29, a distance of 5419.51 feet to the Southeast corner thereof; thence North 00°09’35” East, along the Easterly line of last said Section 29, a distance of 2685.44 feet; thence North 89°51’30” East, departing said Easterly line, 2349.72 feet; thence South 01°00’44” West, 2699.45 feet to a point lying on the Southerly line of said Section 28 Township 25, Range 23 East; thence North 89°56’32” East, along said Southerly line, 990.82 feet to a point lying on the Northerly limited access right of way line of Interstate No. 10 (State Road No. 8) a variable width limited access right of way per Florida Department of Transportation Right of Way Map Section 72270-2401; thence Southwesterly along said Northerly limited access right of way line the following 3 courses: Course 1, thence South 85°45’37” West, departing said Southerly line, 4434.27 feet to the point of curvature of a curve concave Southerly having a radius of 23068.31 feet; Course 2, thence Westerly along the arc of said curve, through a central angle of 06</w:t>
      </w:r>
      <w:r w:rsidRPr="00DA40E1">
        <w:rPr>
          <w:rFonts w:eastAsiaTheme="minorEastAsia"/>
        </w:rPr>
        <w:sym w:font="Symbol" w:char="F0B0"/>
      </w:r>
      <w:r w:rsidRPr="00DA40E1">
        <w:rPr>
          <w:rFonts w:eastAsiaTheme="minorEastAsia"/>
        </w:rPr>
        <w:t>33’27”, an arc length of 2640.17 feet to the point of tangency of said curve, said arc being subtended by a chord bearing and distance of South 82</w:t>
      </w:r>
      <w:r w:rsidRPr="00DA40E1">
        <w:rPr>
          <w:rFonts w:eastAsiaTheme="minorEastAsia"/>
        </w:rPr>
        <w:sym w:font="Symbol" w:char="F0B0"/>
      </w:r>
      <w:r w:rsidRPr="00DA40E1">
        <w:rPr>
          <w:rFonts w:eastAsiaTheme="minorEastAsia"/>
        </w:rPr>
        <w:t xml:space="preserve">28’54” West, 2638.73 feet; Course 3, thence South 79°12’10” West, 3013.43 feet; thence South 46°06’56” West, departing said Northerly limited access right of way line, 4887.43 feet; thence Due South, 438.28 feet; thence South 89°08’52” East, 4708.98 feet; thence North 89°59’13” East, 5245.32 feet; thence South 89°47’34” East, 5252.38 feet; thence North 89°36’51” East, 833.91 feet; thence South 29°17’25” East, 198.21 feet; thence South 50°34’45” East, 114.79 feet; thence South 38°07’06” East, 849.24 feet to the point of curvature of a curve concave Northeasterly having a radius of 520.00 feet; thence Southeasterly along the arc of said curve, through a central angle of 46°18’27”, an arc length of 420.27 feet to the point of tangency of said curve, said arc being subtended by a chord bearing and distance of South 61°16’20” East, 408.93 feet; thence South 84°25’33” East, 493.91 feet to the point of curvature of a curve concave Northerly having a radius of 1000.00 feet; thence Easterly along the arc of said curve, through a central angle of 13°01’31”, an arc length of 227.33 feet to the point of tangency of said curve, said arc being subtended by a chord bearing and distance of North 89°03’42” East, 226.84 feet; thence North 82°32’56” East, 145.54 feet; thence North 89°27’34” East, 771.07 feet to a point lying on the Westerly right of way line of U.S. Highway No. 301, a variable width right of way as presently established; thence Southwesterly along said Westerly right of way line the following 5 courses: Course 1, thence South 18°55’48” West, 1785.80 feet; Course 2, thence South 18°55’47” West, 5851.81 feet; Course 3, thence South 18°56’27” West, 1781.26 feet; Course 4, thence North 71°02’55” West, 32.00 feet; Course 5, thence South 18°57’05” West, 1024.91 feet; thence North 00°30’52” East, departing said Westerly right of way line, 459.40 feet to a point lying on the Northerly line of said Section 15; thence North 89°30’18” West, departing said Easterly line and along said Northerly line, 105.00 feet, thence North 01°10’37” East, departing said Northerly line of Section 15, a distance of 225.00 feet; thence North 89°30’18” West, 225.00 feet to a point lying on the Westerly line of said Section 10; thence South 01°10’37” West, along said Westerly line, 225.00 feet to the Northwest corner of said Section 15; thence South 00°30’52” West, along the Westerly line of said Section 15, a distance of 990.00 feet; thence South 89°30’18” East, departing said Westerly line, 153.09 feet to a point lying on said Westerly right of way line of U.S. Highway No. 301; thence Southwesterly along said Westerly right of way line the following 9 courses: Course 1, thence South 18°57’05” West, 4565.72 feet; Course 2, thence South 71°18’37” East, 32.09 feet; Course 3, thence South 18°48’12” West, 91.40 feet; Course 4, thence South 19°02’58” West, 1903.63 feet; Course 5, thence South 18°58’32” West, 854.92 feet; Course 6, thence North 71°01’28” West, 22.00 feet; Course 7, thence South 18°58’00” West, 3713.49 feet; Course 8, thence South 71°02’00” East, 22.00 feet; Course 9, thence South 18°58’03” West, 238.56 feet; thence South 89°56’02” West, departing said Westerly right of way line, 1035.38 feet; thence South 00°19’39” West, 1326.85 feet; thence South 89°51’06” East, 586.01 feet to a point lying on said Westerly right of way line of U.S. Highway No. 301; thence South 18°58’03” West, along said Westerly right of way line, 411.90 feet; thence North 71°00’26” West, departing said Westerly right of way line, 161.05 feet; thence South 18°59’34” West, 180.00 feet; thence North 71°00’26” West, 90.00 feet; thence North 18°59’34” East, 180.00 feet; thence North 71°00’26” West, 390.00 feet; thence South 18°59’34” West, 180.00 feet; thence North 71°00’26” West, 30.00 feet; thence South 18°59’36” West, 80.00 feet; thence South 18°54’10” West, 178.95 feet; thence North 71°05’50” West, 135.00 feet; thence South 18°54’10” West, 258.34 feet; thence South 71°05’50” East, 255.00 feet; thence South 18°54’10” West, 178.34 feet; thence South 71°05’50” East, 45.00 feet; thence North 18°54’10” East, 436.68 feet; thence North 71°05’50” West, 45.00 feet; thence North 18°54’10” East, 178.77 feet; thence South 71°00’26” East, 551.17 feet to a point lying on said Westerly right of way line of U.S. Highway No. 301; thence South 18°58’03” West, along said Westerly right of way line, 356.24 feet; thence North 71°05’50” West, departing said Westerly right of way line, 280.76 feet; thence South 18°54’10” West, 258.34 feet; thence North 71°05’50” West, 45.00 feet; thence South 18°54’10” West, 258.34 feet; thence South 71°05’50” East, 45.00 feet; thence South 18°54’10” West, 356.69 feet; thence North 71°05’50” West, 405.37 feet to a point lying on the Easterly line of said Section 29, Township 3 South, Range 23 East; thence North 00°19’41” East, along said Easterly line, 4219.23 feet to the corner common to said Sections 20, 21, 28 and 29, last said Township and Range; thence North 89°51’06” West, along the Northerly line of last said Section 29, a distance of 2621.91 feet; thence South 00°32’07” West, departing said Northerly line, 3956.58 feet; thence South 89°57’47” East, 1250.59 feet; thence South 00°18’53” West, 1071.87 feet to the Northerly right of way line of County Road No. 228 (Maxville </w:t>
      </w:r>
      <w:proofErr w:type="spellStart"/>
      <w:r w:rsidRPr="00DA40E1">
        <w:rPr>
          <w:rFonts w:eastAsiaTheme="minorEastAsia"/>
        </w:rPr>
        <w:t>Macclenny</w:t>
      </w:r>
      <w:proofErr w:type="spellEnd"/>
      <w:r w:rsidRPr="00DA40E1">
        <w:rPr>
          <w:rFonts w:eastAsiaTheme="minorEastAsia"/>
        </w:rPr>
        <w:t xml:space="preserve"> Highway), a variable width right of way as presently established; thence Westerly along said Northerly right of way line the following 3 courses: Course 1, thence South 86°24’08” West, 2689.67 feet to the point of curvature of a curve concave Northerly having a radius of 11399.16 feet; Course 2, thence Westerly along the arc of said curve, through a central angle of 03°50’21”, an arc length of 763.84 feet to the point of tangency of said curve, said arc being subtended by a chord bearing and distance of South 88°19’19” West, 763.70 feet; Course 3, thence North 89°45’30” West, 2988.94 feet; thence North 00°37’29” West, departing said Northerly right of way line, 1266.06 feet; thence North 89°48’21” West, 1329.53 feet; thence North 89°59’50” West, 1293.71 feet to a point lying on the Westerly line of said Section 30 Township 35, Range 23 East; thence South 00°25’12” West, along said Westerly line, 1197.72 feet to a point lying on the Northeasterly right of way line of said County Road No. 228; thence Northwesterly along said Northeasterly right of way line the following 5 courses: Course 1, thence South 00°27’02” West, continuing along said Westerly line, 10.22 feet to a point on a curve concave Northeasterly having a radius of 2814.79 feet; Course 2, thence Northwesterly, departing said Westerly line and along the arc of said curve, through a central angle of 29°38’35”, an arc length of 1456.29 feet to the point of tangency of said curve, said arc being subtended by a chord bearing and distance of North 62°56’16” West, 1440.10 feet; Course 3, thence North 48°06’59” West, 4279.13 feet; Course 4, thence North 48°05’02” West, 1951.98 feet to a point on a curve concave Northeasterly having a radius of 1742.47 feet; Course 5, thence Northwesterly along the arc of said curve, through a central angle of 19°23’33”, an arc length of 589.77 feet to its intersection with the Southerly line of said Section 23, said arc being subtended by a chord bearing and distance of North 38°18’20” West, 586.95 feet; thence North 88°35’30” West, departing said Northeasterly right of way line and along said Southerly line, 330.65 feet; thence North 01°11’40” East, departing said Southerly line, 22.27 feet; thence North 48°06’08” West, 758.73 feet to a point on a curve concave Northeasterly having a radius of 3645.43 feet; thence Northwesterly along the arc of said curve, through a central angle of 43°58’14”, an arc length of 2797.61 feet to a point on said curve, said arc being subtended by a chord bearing and distance of North 26°03’11” West, 2729.46 feet; thence North 04°00’15” West, 7196.95 feet to the point of curvature of a curve concave Westerly having a radius of 1345.00 feet; thence Northerly along the arc of said curve, through a central angle of 29°32’07”, an arc length of 693.33 feet to a point on said curve, said arc being subtended by a chord bearing and distance of North 18°46’19” West, 685.68 feet; thence North 49°13’56” East, 9.19 feet to a point lying on the Southwesterly right of way line of said County Road No. 228; thence North 40°46’21” West, along said Southwesterly right of way line, 1001.38 feet; thence North 75°50’34” East, departing said Southwesterly right of way line, 1401.89 feet to the point of curvature of a curve concave Northwesterly having a radius of 1909.86 feet; thence Northeasterly, along the arc of said curve, through a central angle of 41°38’58”, an arc length of 1388.32 feet to the point of tangency of said curve, said arc being subtended by a chord bearing and distance of North 55°01’07” East, 1357.95 feet; thence North 34°11’36” East, 13246.82 feet to a point lying on the Southerly limited access right of way line of said Interstate No. 10, a 330 foot limited access right of way as presently established; thence North 79°12’10” East, along said Southerly limited access right of way line, 51.63 feet to the Point of Beginning.   </w:t>
      </w:r>
    </w:p>
    <w:p w:rsidR="00DA40E1" w:rsidRPr="00DA40E1" w:rsidRDefault="00DA40E1" w:rsidP="00DA40E1">
      <w:pPr>
        <w:widowControl w:val="0"/>
        <w:autoSpaceDE w:val="0"/>
        <w:autoSpaceDN w:val="0"/>
        <w:adjustRightInd w:val="0"/>
        <w:jc w:val="both"/>
        <w:rPr>
          <w:rFonts w:eastAsiaTheme="minorEastAsia"/>
        </w:rPr>
      </w:pPr>
    </w:p>
    <w:p w:rsidR="00DA40E1" w:rsidRPr="00DA40E1" w:rsidRDefault="00DA40E1" w:rsidP="00DA40E1">
      <w:pPr>
        <w:widowControl w:val="0"/>
        <w:autoSpaceDE w:val="0"/>
        <w:autoSpaceDN w:val="0"/>
        <w:adjustRightInd w:val="0"/>
        <w:jc w:val="both"/>
        <w:rPr>
          <w:rFonts w:eastAsiaTheme="minorEastAsia"/>
        </w:rPr>
      </w:pPr>
      <w:r w:rsidRPr="00DA40E1">
        <w:rPr>
          <w:rFonts w:eastAsiaTheme="minorEastAsia"/>
        </w:rPr>
        <w:t xml:space="preserve">Less and </w:t>
      </w:r>
      <w:proofErr w:type="gramStart"/>
      <w:r w:rsidRPr="00DA40E1">
        <w:rPr>
          <w:rFonts w:eastAsiaTheme="minorEastAsia"/>
        </w:rPr>
        <w:t>Except</w:t>
      </w:r>
      <w:proofErr w:type="gramEnd"/>
      <w:r w:rsidRPr="00DA40E1">
        <w:rPr>
          <w:rFonts w:eastAsiaTheme="minorEastAsia"/>
        </w:rPr>
        <w:t xml:space="preserve"> from the above described lands the following:</w:t>
      </w:r>
    </w:p>
    <w:p w:rsidR="00DA40E1" w:rsidRPr="00DA40E1" w:rsidRDefault="00DA40E1" w:rsidP="00DA40E1">
      <w:pPr>
        <w:widowControl w:val="0"/>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bookmarkStart w:id="18" w:name="_Hlk209444088"/>
      <w:r w:rsidRPr="00DA40E1">
        <w:rPr>
          <w:rFonts w:eastAsiaTheme="minorEastAsia"/>
        </w:rPr>
        <w:t xml:space="preserve">Exception </w:t>
      </w:r>
      <w:bookmarkEnd w:id="18"/>
      <w:r w:rsidRPr="00DA40E1">
        <w:rPr>
          <w:rFonts w:eastAsiaTheme="minorEastAsia"/>
        </w:rPr>
        <w:t xml:space="preserve">Parcel </w:t>
      </w:r>
      <w:proofErr w:type="gramStart"/>
      <w:r w:rsidRPr="00DA40E1">
        <w:rPr>
          <w:rFonts w:eastAsiaTheme="minorEastAsia"/>
        </w:rPr>
        <w:t>A</w:t>
      </w:r>
      <w:proofErr w:type="gramEnd"/>
      <w:r w:rsidRPr="00DA40E1">
        <w:rPr>
          <w:rFonts w:eastAsiaTheme="minorEastAsia"/>
        </w:rPr>
        <w:t xml:space="preserve"> (Revised)</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 xml:space="preserve">A portion of Sections 18 and 19, Township 3 South, Range 23 East, Jacksonville, Duval County, Florida, being more particularly described as follows: </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For a Point of Reference, commence at the Southwest corner of said Section 19; thence North 00°28’56” East, along the West line of said Section 19, a distance of 1000.02 feet to the Point of Beginning.</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 xml:space="preserve">From said Point of Beginning, thence continue </w:t>
      </w:r>
      <w:bookmarkStart w:id="19" w:name="_Hlk22645491"/>
      <w:r w:rsidRPr="00DA40E1">
        <w:rPr>
          <w:rFonts w:eastAsiaTheme="minorEastAsia"/>
        </w:rPr>
        <w:t>North 00°28’56” East</w:t>
      </w:r>
      <w:bookmarkEnd w:id="19"/>
      <w:r w:rsidRPr="00DA40E1">
        <w:rPr>
          <w:rFonts w:eastAsiaTheme="minorEastAsia"/>
        </w:rPr>
        <w:t xml:space="preserve">, along said West line of Section 19, a distance of 4246.29 feet to the Northwesterly corner thereof; thence North 00°28’20” East, along the West line of said Section 18, a distance of 4646.30 feet; thence South 89°40’53” East, departing said West line, 4665.72 feet; thence South 00°54’39” West, 4625.31 feet to a point lying on the South line of said Section 18; thence South 00°53’22” West, 682.99 feet; thence South 89°06’38” East, 616.98 feet to a point lying on the East line of said Section 19; thence South 00°53’22” West, along said East line, 700.02 feet; thence North 89°06’38” West, departing said East line, 616.98 feet; thence South 00°53’22” West, 2871.05 feet; thence North 89°51’04” West, 4600.88 feet to the Point of Beginning.           </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bookmarkStart w:id="20" w:name="_Hlk22709210"/>
      <w:r w:rsidRPr="00DA40E1">
        <w:rPr>
          <w:rFonts w:eastAsiaTheme="minorEastAsia"/>
        </w:rPr>
        <w:t>Exception Parcel B</w:t>
      </w:r>
    </w:p>
    <w:bookmarkEnd w:id="20"/>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A portion of Section 20, Township 3 South, Range 23 East, Jacksonville, Duval County, Florida, being more particularly described as follows:</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For a Point of Reference, begin at the Northwest corner of said Section 20; thence South 00°53’22” West, along the West line of said Section 20, a distance of 1091.96 feet to the Point of Beginning.</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From said Point of Beginning, thence North 89°38’47” East, departing said West line, 1396.84 feet; thence South 73°54’19” East, 624.12 feet; thence South 69°40’09” East, 1692.00 feet; thence South 58°49’25” East, 1913.07 feet to a point lying on the East line of said Section 20; thence South 00°55’09” West, along said East line, 127.49 feet; thence North 48°44’13” West, departing said East line, 57.82 feet; thence North 58°49’25” West, 1910.90 feet; thence North 69°40’09” West, 1678.81 feet; thence North 73°54’19” West, 605.97 feet; thence South 89°38’47” West, 1384.55 feet to a point lying on the West line of said Section 20; thence North 00°53’22” East, along said West line, 100.02 feet to the Point of Beginning.</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Exception Parcel C (Revised)</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 xml:space="preserve">A portion of Section 21, Township 3 South, Range 23 East, Jacksonville, Duval County, Florida, being more particularly described as follows: </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 xml:space="preserve">For a Point of Reference, commence at the Southwest corner of said Section 21; thence North 00°55’09” East, along the West line of said Section 21, a distance of 2305.48 feet to the Point of Beginning. </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From said Point of Beginning, thence continue North 00°55’09” East, along said West line, 127.49 feet; thence South 49°30’26” East, departing said West line, 210.33 feet; thence South 48°44’13” East, 1989.21 feet; thence North 41°15’47” East, 85.00 feet; thence South 48°44’13” East, 217.74 feet to the point of curvature of a curve concave Northeasterly and having a radius of 576.50 feet; thence Southeasterly, along and around the arc of said curve, through a central angle of 11°14’16”, an arc distance of 113.07 feet to the point of tangency of said curve, said arc being subtended by a chord bearing and distance of South 54°21’21” East, 112.89 feet; thence South 59°58’29” East, 120.84 feet to the point of curvature of a curve concave Northeasterly and having a radius of 643.90 feet; thence Southeasterly, along and around the arc of said curve, through a central angle of 11°00’00”, an arc distance of 123.62 feet to the point of tangency of said curve, said arc being  subtended by a chord bearing and distance of South 65°28’29” East, 123.43 feet; thence South 70°58’29” East, 146.25 feet to a point lying on the Westerly right-of-way line of U.S. Highway No. 301, a variable width right of way as presently established; thence South 18°58’00” West, along said Westerly right-of-way line, 397.77 feet; thence North 48°44’13” West, departing said Westerly right-of-way line, 853.10 feet; thence North 41°15’47” East, 57.53 feet; thence North 48°44’13” West, 2116.98 feet to the Point of Beginning.</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Exception Parcel D</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A portion of Sections 13 and 24, Township 3 South, Range 22 East, Baker County, Florida, being more particularly described as follows:</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 xml:space="preserve">For a Point of Reference, commence at the Southeast corner of said Section 24; thence North 00°28’56” East, along the East line of said Section 24, a distance of 1513.79 feet to the Point of Beginning. </w:t>
      </w:r>
    </w:p>
    <w:p w:rsidR="00DA40E1" w:rsidRPr="00DA40E1" w:rsidRDefault="00DA40E1" w:rsidP="00DA40E1">
      <w:pPr>
        <w:jc w:val="both"/>
        <w:rPr>
          <w:rFonts w:eastAsiaTheme="minorEastAsia"/>
        </w:rPr>
      </w:pPr>
    </w:p>
    <w:p w:rsidR="00DA40E1" w:rsidRPr="00DA40E1" w:rsidRDefault="00DA40E1" w:rsidP="00DA40E1">
      <w:pPr>
        <w:autoSpaceDE w:val="0"/>
        <w:autoSpaceDN w:val="0"/>
        <w:adjustRightInd w:val="0"/>
        <w:jc w:val="both"/>
        <w:rPr>
          <w:rFonts w:eastAsiaTheme="minorEastAsia"/>
        </w:rPr>
      </w:pPr>
      <w:r w:rsidRPr="00DA40E1">
        <w:rPr>
          <w:rFonts w:eastAsiaTheme="minorEastAsia"/>
        </w:rPr>
        <w:t>From said Point of Beginning, thence North 89°29’14” West, departing said East line of Section 24, a distance of 200.14 feet; thence North 00°29’09” East, 5231.52 feet; thence South 89°30’49” East, 199.98 feet to a point lying on the East line of said Section 13; thence South 00°29’20” West, along the East line of said Section 13, a distance of 1499.07 feet to the Northeast corner of said Section 24; thence South 00°28’56” West, along said East line of Section 24, a distance of 3732.53 feet to the Point of Beginning.</w:t>
      </w:r>
    </w:p>
    <w:p w:rsidR="00DA40E1" w:rsidRPr="00DA40E1" w:rsidRDefault="00DA40E1" w:rsidP="00DA40E1">
      <w:pPr>
        <w:autoSpaceDE w:val="0"/>
        <w:autoSpaceDN w:val="0"/>
        <w:adjustRightInd w:val="0"/>
        <w:jc w:val="both"/>
        <w:rPr>
          <w:rFonts w:eastAsiaTheme="minorEastAsia"/>
        </w:rPr>
      </w:pPr>
    </w:p>
    <w:p w:rsidR="00DA40E1" w:rsidRPr="00DA40E1" w:rsidRDefault="00DA40E1" w:rsidP="00DA40E1">
      <w:pPr>
        <w:jc w:val="both"/>
        <w:rPr>
          <w:rFonts w:eastAsiaTheme="minorEastAsia"/>
        </w:rPr>
      </w:pPr>
    </w:p>
    <w:p w:rsidR="00DA40E1" w:rsidRPr="00DA40E1" w:rsidRDefault="00DA40E1" w:rsidP="00DA40E1">
      <w:pPr>
        <w:jc w:val="both"/>
        <w:rPr>
          <w:rFonts w:eastAsiaTheme="minorEastAsia"/>
        </w:rPr>
      </w:pPr>
      <w:r w:rsidRPr="00DA40E1">
        <w:rPr>
          <w:rFonts w:eastAsiaTheme="minorEastAsia"/>
        </w:rPr>
        <w:t xml:space="preserve">Less and </w:t>
      </w:r>
      <w:proofErr w:type="gramStart"/>
      <w:r w:rsidRPr="00DA40E1">
        <w:rPr>
          <w:rFonts w:eastAsiaTheme="minorEastAsia"/>
        </w:rPr>
        <w:t>Except</w:t>
      </w:r>
      <w:proofErr w:type="gramEnd"/>
      <w:r w:rsidRPr="00DA40E1">
        <w:rPr>
          <w:rFonts w:eastAsiaTheme="minorEastAsia"/>
        </w:rPr>
        <w:t xml:space="preserve"> a portion of Sections 19 and 30, Township 3 South, Range 23 East, Duval County, Florida, being more particularly described as follows.</w:t>
      </w:r>
    </w:p>
    <w:p w:rsidR="00DA40E1" w:rsidRPr="00DA40E1" w:rsidRDefault="00DA40E1" w:rsidP="00DA40E1">
      <w:pPr>
        <w:jc w:val="both"/>
        <w:rPr>
          <w:rFonts w:eastAsiaTheme="minorEastAsia"/>
        </w:rPr>
      </w:pPr>
    </w:p>
    <w:p w:rsidR="00DA40E1" w:rsidRPr="00DA40E1" w:rsidRDefault="00DA40E1" w:rsidP="00DA40E1">
      <w:pPr>
        <w:jc w:val="both"/>
        <w:rPr>
          <w:rFonts w:eastAsiaTheme="minorEastAsia"/>
        </w:rPr>
      </w:pPr>
      <w:r w:rsidRPr="00DA40E1">
        <w:rPr>
          <w:rFonts w:eastAsiaTheme="minorEastAsia"/>
        </w:rPr>
        <w:t xml:space="preserve">For a Point of Beginning, commence at the Southwest corner of said Section 19, thence North 00°28’56” East, along the Westerly line of said Section 19, a distance of 1000.02 feet; thence South 89°51’04” East, departing said Westerly line, 4600.88 feet; thence South 00°54’03” West, 6225.09 feet to a point lying on the Northerly right of way line of Maxville </w:t>
      </w:r>
      <w:proofErr w:type="spellStart"/>
      <w:r w:rsidRPr="00DA40E1">
        <w:rPr>
          <w:rFonts w:eastAsiaTheme="minorEastAsia"/>
        </w:rPr>
        <w:t>Macclenny</w:t>
      </w:r>
      <w:proofErr w:type="spellEnd"/>
      <w:r w:rsidRPr="00DA40E1">
        <w:rPr>
          <w:rFonts w:eastAsiaTheme="minorEastAsia"/>
        </w:rPr>
        <w:t xml:space="preserve"> Highway, a variable width right of way as presently established; thence North 89°45’30” West, along said Northerly right of way line, 1906.17 feet; thence North 00°37’29” West, departing said Northerly right of way line, 1266.06 feet; thence North 89°48’21” West, 1329.53 feet; thence North 89°59’50” West, 1293.71 feet to a point lying on the Westerly line of said Section 30; thence Northerly along said Westerly line the following 3 courses: Course 1, thence North 00°28’42” East, 1318.91 feet; Course 2, thence North 00°27’02” East, 1319.15 feet; Course 3, thence North 00°27’02” East, 1319.77 feet to the Point of Beginning.</w:t>
      </w:r>
    </w:p>
    <w:p w:rsidR="00DA40E1" w:rsidRPr="00DA40E1" w:rsidRDefault="00DA40E1" w:rsidP="00DA40E1">
      <w:pPr>
        <w:jc w:val="both"/>
      </w:pPr>
    </w:p>
    <w:p w:rsidR="00DA40E1" w:rsidRPr="00DA40E1" w:rsidRDefault="00DA40E1" w:rsidP="00DA40E1">
      <w:pPr>
        <w:jc w:val="both"/>
      </w:pPr>
    </w:p>
    <w:p w:rsidR="00DA40E1" w:rsidRPr="00DA40E1" w:rsidRDefault="00DA40E1" w:rsidP="00DA40E1">
      <w:pPr>
        <w:jc w:val="both"/>
      </w:pPr>
      <w:r w:rsidRPr="00DA40E1">
        <w:t xml:space="preserve">Less and </w:t>
      </w:r>
      <w:proofErr w:type="gramStart"/>
      <w:r w:rsidRPr="00DA40E1">
        <w:t>Except</w:t>
      </w:r>
      <w:proofErr w:type="gramEnd"/>
      <w:r w:rsidRPr="00DA40E1">
        <w:t xml:space="preserve"> </w:t>
      </w:r>
      <w:bookmarkStart w:id="21" w:name="_Hlk20487270"/>
      <w:r w:rsidRPr="00DA40E1">
        <w:t xml:space="preserve">any portion lying within the limited access right of way of Interstate No. 10 </w:t>
      </w:r>
      <w:bookmarkEnd w:id="21"/>
      <w:r w:rsidRPr="00DA40E1">
        <w:t xml:space="preserve">(State Road No. 8), </w:t>
      </w:r>
      <w:bookmarkStart w:id="22" w:name="_Hlk20487349"/>
      <w:r w:rsidRPr="00DA40E1">
        <w:t>a variable width limited access right of way as presently established</w:t>
      </w:r>
      <w:bookmarkEnd w:id="22"/>
      <w:r w:rsidRPr="00DA40E1">
        <w:t>.</w:t>
      </w:r>
    </w:p>
    <w:p w:rsidR="00DA40E1" w:rsidRPr="00DA40E1" w:rsidRDefault="00DA40E1" w:rsidP="00DA40E1">
      <w:pPr>
        <w:jc w:val="both"/>
      </w:pPr>
    </w:p>
    <w:p w:rsidR="00DA40E1" w:rsidRPr="00DA40E1" w:rsidRDefault="00DA40E1" w:rsidP="00DA40E1">
      <w:pPr>
        <w:jc w:val="both"/>
      </w:pPr>
      <w:r w:rsidRPr="00DA40E1">
        <w:t xml:space="preserve">Less and </w:t>
      </w:r>
      <w:proofErr w:type="gramStart"/>
      <w:r w:rsidRPr="00DA40E1">
        <w:t>Except</w:t>
      </w:r>
      <w:proofErr w:type="gramEnd"/>
      <w:r w:rsidRPr="00DA40E1">
        <w:t xml:space="preserve"> any portion lying within the right of way of County Road No. 228 (Maxville </w:t>
      </w:r>
      <w:proofErr w:type="spellStart"/>
      <w:r w:rsidRPr="00DA40E1">
        <w:t>Macclenny</w:t>
      </w:r>
      <w:proofErr w:type="spellEnd"/>
      <w:r w:rsidRPr="00DA40E1">
        <w:t xml:space="preserve"> Highway), a variable width right of way as presently established.</w:t>
      </w:r>
    </w:p>
    <w:p w:rsidR="00DA40E1" w:rsidRPr="00DA40E1" w:rsidRDefault="00DA40E1" w:rsidP="00DA40E1">
      <w:pPr>
        <w:jc w:val="both"/>
      </w:pPr>
    </w:p>
    <w:p w:rsidR="00DA40E1" w:rsidRPr="00DA40E1" w:rsidRDefault="00DA40E1" w:rsidP="00DA40E1">
      <w:pPr>
        <w:jc w:val="both"/>
      </w:pPr>
      <w:r w:rsidRPr="00DA40E1">
        <w:t xml:space="preserve">Less and </w:t>
      </w:r>
      <w:proofErr w:type="gramStart"/>
      <w:r w:rsidRPr="00DA40E1">
        <w:t>Except</w:t>
      </w:r>
      <w:proofErr w:type="gramEnd"/>
      <w:r w:rsidRPr="00DA40E1">
        <w:t xml:space="preserve"> any portion lying within the right of way of CSX Railroad, a variable width right of way as presently established.</w:t>
      </w:r>
    </w:p>
    <w:p w:rsidR="00DA40E1" w:rsidRPr="00DA40E1" w:rsidRDefault="00DA40E1" w:rsidP="00DA40E1">
      <w:pPr>
        <w:jc w:val="both"/>
      </w:pPr>
    </w:p>
    <w:p w:rsidR="00DA40E1" w:rsidRPr="00DA40E1" w:rsidRDefault="00DA40E1" w:rsidP="00DA40E1">
      <w:pPr>
        <w:jc w:val="both"/>
      </w:pPr>
      <w:r w:rsidRPr="00DA40E1">
        <w:t>Less and except the sovereign lands of the State of Florida, if any.</w:t>
      </w:r>
    </w:p>
    <w:p w:rsidR="00DA40E1" w:rsidRPr="00DA40E1" w:rsidRDefault="00DA40E1" w:rsidP="00DA40E1">
      <w:pPr>
        <w:jc w:val="both"/>
      </w:pPr>
    </w:p>
    <w:p w:rsidR="00DA40E1" w:rsidRPr="00DA40E1" w:rsidRDefault="00DA40E1" w:rsidP="00DA40E1">
      <w:pPr>
        <w:widowControl w:val="0"/>
        <w:autoSpaceDE w:val="0"/>
        <w:autoSpaceDN w:val="0"/>
        <w:adjustRightInd w:val="0"/>
        <w:jc w:val="both"/>
      </w:pPr>
      <w:r w:rsidRPr="00DA40E1">
        <w:rPr>
          <w:rFonts w:eastAsiaTheme="minorEastAsia"/>
        </w:rPr>
        <w:t>Containing 14,111.55 acres, more or less.</w:t>
      </w:r>
    </w:p>
    <w:p w:rsidR="00DA40E1" w:rsidRPr="00DA40E1" w:rsidRDefault="00DA40E1" w:rsidP="00DA40E1">
      <w:pPr>
        <w:jc w:val="both"/>
        <w:rPr>
          <w:rFonts w:ascii="Arial" w:hAnsi="Arial" w:cs="Arial"/>
          <w:b/>
          <w:sz w:val="20"/>
          <w:szCs w:val="20"/>
        </w:rPr>
      </w:pPr>
    </w:p>
    <w:p w:rsidR="001768D2" w:rsidRDefault="001768D2" w:rsidP="00DA40E1">
      <w:pPr>
        <w:ind w:left="1440" w:firstLine="720"/>
        <w:jc w:val="both"/>
        <w:rPr>
          <w:b/>
        </w:rPr>
        <w:sectPr w:rsidR="001768D2">
          <w:headerReference w:type="default" r:id="rId13"/>
          <w:pgSz w:w="12240" w:h="15840"/>
          <w:pgMar w:top="1440" w:right="1440" w:bottom="1440" w:left="1440" w:header="720" w:footer="720" w:gutter="0"/>
          <w:cols w:space="720"/>
          <w:docGrid w:linePitch="360"/>
        </w:sectPr>
      </w:pPr>
    </w:p>
    <w:p w:rsidR="00DA40E1" w:rsidRPr="00DA40E1" w:rsidRDefault="00DA40E1" w:rsidP="00DA40E1">
      <w:pPr>
        <w:ind w:left="1440" w:firstLine="720"/>
        <w:jc w:val="both"/>
        <w:rPr>
          <w:b/>
        </w:rPr>
      </w:pPr>
      <w:r w:rsidRPr="00DA40E1">
        <w:rPr>
          <w:b/>
        </w:rPr>
        <w:t>FLORIDA PUBLIC SERVICE COMMISSION</w:t>
      </w:r>
    </w:p>
    <w:p w:rsidR="00DA40E1" w:rsidRPr="00DA40E1" w:rsidRDefault="00DA40E1" w:rsidP="00DA40E1">
      <w:pPr>
        <w:jc w:val="center"/>
        <w:rPr>
          <w:b/>
        </w:rPr>
      </w:pPr>
      <w:proofErr w:type="gramStart"/>
      <w:r w:rsidRPr="00DA40E1">
        <w:rPr>
          <w:b/>
        </w:rPr>
        <w:t>authorizes</w:t>
      </w:r>
      <w:proofErr w:type="gramEnd"/>
    </w:p>
    <w:p w:rsidR="00DA40E1" w:rsidRPr="00DA40E1" w:rsidRDefault="00DA40E1" w:rsidP="00DA40E1">
      <w:pPr>
        <w:jc w:val="center"/>
        <w:rPr>
          <w:b/>
        </w:rPr>
      </w:pPr>
      <w:r w:rsidRPr="00DA40E1">
        <w:rPr>
          <w:b/>
        </w:rPr>
        <w:t>First Coast Regional Utilities, Inc.</w:t>
      </w:r>
    </w:p>
    <w:p w:rsidR="00DA40E1" w:rsidRPr="00DA40E1" w:rsidRDefault="00DA40E1" w:rsidP="00DA40E1">
      <w:pPr>
        <w:jc w:val="center"/>
        <w:rPr>
          <w:b/>
        </w:rPr>
      </w:pPr>
      <w:proofErr w:type="gramStart"/>
      <w:r w:rsidRPr="00DA40E1">
        <w:rPr>
          <w:b/>
        </w:rPr>
        <w:t>pursuant</w:t>
      </w:r>
      <w:proofErr w:type="gramEnd"/>
      <w:r w:rsidRPr="00DA40E1">
        <w:rPr>
          <w:b/>
        </w:rPr>
        <w:t xml:space="preserve"> to</w:t>
      </w:r>
    </w:p>
    <w:p w:rsidR="00DA40E1" w:rsidRPr="00DA40E1" w:rsidRDefault="00DA40E1" w:rsidP="00DA40E1">
      <w:pPr>
        <w:jc w:val="center"/>
        <w:rPr>
          <w:b/>
        </w:rPr>
      </w:pPr>
      <w:r w:rsidRPr="00DA40E1">
        <w:rPr>
          <w:b/>
        </w:rPr>
        <w:t>Certificate Number 680-W</w:t>
      </w:r>
    </w:p>
    <w:p w:rsidR="00DA40E1" w:rsidRPr="00DA40E1" w:rsidRDefault="00DA40E1" w:rsidP="00DA40E1"/>
    <w:p w:rsidR="002466D4" w:rsidRPr="00DA40E1" w:rsidRDefault="002466D4" w:rsidP="002466D4">
      <w:pPr>
        <w:jc w:val="both"/>
      </w:pPr>
      <w:r w:rsidRPr="00DA40E1">
        <w:t xml:space="preserve">to provide water service in Baker, Duval, and Nassau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2466D4" w:rsidRPr="00DA40E1" w:rsidRDefault="002466D4" w:rsidP="002466D4"/>
    <w:p w:rsidR="002466D4" w:rsidRPr="00D1352C" w:rsidRDefault="002466D4" w:rsidP="002466D4">
      <w:pPr>
        <w:rPr>
          <w:b/>
        </w:rPr>
      </w:pPr>
      <w:r w:rsidRPr="00D1352C">
        <w:rPr>
          <w:b/>
        </w:rPr>
        <w:t>Order Number</w:t>
      </w:r>
      <w:r w:rsidRPr="00D1352C">
        <w:rPr>
          <w:b/>
        </w:rPr>
        <w:tab/>
      </w:r>
      <w:r w:rsidRPr="00D1352C">
        <w:rPr>
          <w:b/>
        </w:rPr>
        <w:tab/>
        <w:t>Date Issued</w:t>
      </w:r>
      <w:r w:rsidRPr="00D1352C">
        <w:rPr>
          <w:b/>
        </w:rPr>
        <w:tab/>
        <w:t>Docket Number</w:t>
      </w:r>
      <w:r w:rsidRPr="00D1352C">
        <w:rPr>
          <w:b/>
        </w:rPr>
        <w:tab/>
        <w:t>Filing Type</w:t>
      </w:r>
    </w:p>
    <w:p w:rsidR="002466D4" w:rsidRPr="00DA40E1" w:rsidRDefault="002466D4" w:rsidP="002466D4"/>
    <w:p w:rsidR="002466D4" w:rsidRPr="00DA40E1" w:rsidRDefault="002466D4" w:rsidP="002466D4">
      <w:r w:rsidRPr="00DA40E1">
        <w:t>PSC-2022-0193-FOF-WS</w:t>
      </w:r>
      <w:r w:rsidRPr="00DA40E1">
        <w:tab/>
        <w:t>05/25/2022</w:t>
      </w:r>
      <w:r w:rsidRPr="00DA40E1">
        <w:tab/>
        <w:t>20190168-WS</w:t>
      </w:r>
      <w:r w:rsidRPr="00DA40E1">
        <w:tab/>
      </w:r>
      <w:r w:rsidRPr="00DA40E1">
        <w:tab/>
        <w:t>Original Certificate</w:t>
      </w:r>
    </w:p>
    <w:p w:rsidR="002466D4" w:rsidRPr="00DA40E1" w:rsidRDefault="002466D4" w:rsidP="002466D4"/>
    <w:p w:rsidR="002466D4" w:rsidRPr="00DA40E1" w:rsidRDefault="002466D4" w:rsidP="002466D4">
      <w:r w:rsidRPr="00DA40E1">
        <w:t>*</w:t>
      </w:r>
      <w:r w:rsidRPr="00DA40E1">
        <w:tab/>
      </w:r>
      <w:r w:rsidRPr="00DA40E1">
        <w:tab/>
      </w:r>
      <w:r w:rsidRPr="00DA40E1">
        <w:tab/>
      </w:r>
      <w:r w:rsidRPr="00DA40E1">
        <w:tab/>
        <w:t>*</w:t>
      </w:r>
      <w:r w:rsidRPr="00DA40E1">
        <w:tab/>
      </w:r>
      <w:r w:rsidRPr="00DA40E1">
        <w:tab/>
        <w:t>20250125-WS</w:t>
      </w:r>
      <w:r w:rsidRPr="00DA40E1">
        <w:tab/>
      </w:r>
      <w:r w:rsidRPr="00DA40E1">
        <w:tab/>
        <w:t>Amendment of Certificate</w:t>
      </w:r>
    </w:p>
    <w:p w:rsidR="002466D4" w:rsidRPr="00DA40E1" w:rsidRDefault="002466D4" w:rsidP="002466D4"/>
    <w:p w:rsidR="002466D4" w:rsidRPr="00DA40E1" w:rsidRDefault="002466D4" w:rsidP="002466D4"/>
    <w:p w:rsidR="002466D4" w:rsidRPr="00DA40E1" w:rsidRDefault="002466D4" w:rsidP="002466D4"/>
    <w:p w:rsidR="00DA40E1" w:rsidRPr="00DA40E1" w:rsidRDefault="002466D4" w:rsidP="002466D4">
      <w:r w:rsidRPr="00D1352C">
        <w:t>*Order Number and date to be provided at time of issuance</w:t>
      </w:r>
      <w:r w:rsidR="00490339">
        <w:t>.</w:t>
      </w:r>
    </w:p>
    <w:p w:rsidR="00DA40E1" w:rsidRPr="00DA40E1" w:rsidRDefault="00DA40E1" w:rsidP="00DA40E1"/>
    <w:p w:rsidR="00DA40E1" w:rsidRPr="00DA40E1" w:rsidRDefault="00DA40E1" w:rsidP="00DA40E1">
      <w:pPr>
        <w:spacing w:after="240"/>
        <w:jc w:val="both"/>
      </w:pPr>
    </w:p>
    <w:p w:rsidR="001768D2" w:rsidRDefault="001768D2" w:rsidP="00DA40E1">
      <w:pPr>
        <w:sectPr w:rsidR="001768D2">
          <w:headerReference w:type="default" r:id="rId14"/>
          <w:pgSz w:w="12240" w:h="15840"/>
          <w:pgMar w:top="1440" w:right="1440" w:bottom="1440" w:left="1440" w:header="720" w:footer="720" w:gutter="0"/>
          <w:cols w:space="720"/>
          <w:docGrid w:linePitch="360"/>
        </w:sectPr>
      </w:pPr>
    </w:p>
    <w:p w:rsidR="00DA40E1" w:rsidRPr="00DA40E1" w:rsidRDefault="00DA40E1" w:rsidP="00DA40E1"/>
    <w:p w:rsidR="00DA40E1" w:rsidRPr="00DA40E1" w:rsidRDefault="00DA40E1" w:rsidP="00DA40E1">
      <w:pPr>
        <w:jc w:val="center"/>
        <w:rPr>
          <w:b/>
        </w:rPr>
      </w:pPr>
      <w:r w:rsidRPr="00DA40E1">
        <w:rPr>
          <w:b/>
        </w:rPr>
        <w:t>FLORIDA PUBLIC SERVICE COMMISSION</w:t>
      </w:r>
    </w:p>
    <w:p w:rsidR="00DA40E1" w:rsidRPr="00DA40E1" w:rsidRDefault="00DA40E1" w:rsidP="00DA40E1">
      <w:pPr>
        <w:jc w:val="center"/>
        <w:rPr>
          <w:b/>
        </w:rPr>
      </w:pPr>
      <w:proofErr w:type="gramStart"/>
      <w:r w:rsidRPr="00DA40E1">
        <w:rPr>
          <w:b/>
        </w:rPr>
        <w:t>authorizes</w:t>
      </w:r>
      <w:proofErr w:type="gramEnd"/>
    </w:p>
    <w:p w:rsidR="00DA40E1" w:rsidRPr="00DA40E1" w:rsidRDefault="00DA40E1" w:rsidP="00DA40E1">
      <w:pPr>
        <w:jc w:val="center"/>
        <w:rPr>
          <w:b/>
        </w:rPr>
      </w:pPr>
      <w:r w:rsidRPr="00DA40E1">
        <w:rPr>
          <w:b/>
        </w:rPr>
        <w:t>First Coast Regional Utilities, Inc.</w:t>
      </w:r>
    </w:p>
    <w:p w:rsidR="00DA40E1" w:rsidRPr="00DA40E1" w:rsidRDefault="00DA40E1" w:rsidP="00DA40E1">
      <w:pPr>
        <w:jc w:val="center"/>
        <w:rPr>
          <w:b/>
        </w:rPr>
      </w:pPr>
      <w:proofErr w:type="gramStart"/>
      <w:r w:rsidRPr="00DA40E1">
        <w:rPr>
          <w:b/>
        </w:rPr>
        <w:t>pursuant</w:t>
      </w:r>
      <w:proofErr w:type="gramEnd"/>
      <w:r w:rsidRPr="00DA40E1">
        <w:rPr>
          <w:b/>
        </w:rPr>
        <w:t xml:space="preserve"> to</w:t>
      </w:r>
    </w:p>
    <w:p w:rsidR="00DA40E1" w:rsidRPr="00DA40E1" w:rsidRDefault="00DA40E1" w:rsidP="00DA40E1">
      <w:pPr>
        <w:jc w:val="center"/>
        <w:rPr>
          <w:b/>
        </w:rPr>
      </w:pPr>
      <w:r w:rsidRPr="00DA40E1">
        <w:rPr>
          <w:b/>
        </w:rPr>
        <w:t>Certificate Number 578-S</w:t>
      </w:r>
    </w:p>
    <w:p w:rsidR="00DA40E1" w:rsidRPr="00DA40E1" w:rsidRDefault="00DA40E1" w:rsidP="00DA40E1"/>
    <w:p w:rsidR="002466D4" w:rsidRPr="00DA40E1" w:rsidRDefault="002466D4" w:rsidP="002466D4">
      <w:pPr>
        <w:jc w:val="both"/>
      </w:pPr>
      <w:r w:rsidRPr="00DA40E1">
        <w:t xml:space="preserve">to provide wastewater service in Baker, Duval, and Nassau Counties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2466D4" w:rsidRPr="00DA40E1" w:rsidRDefault="002466D4" w:rsidP="002466D4"/>
    <w:p w:rsidR="002466D4" w:rsidRPr="00D1352C" w:rsidRDefault="002466D4" w:rsidP="002466D4">
      <w:pPr>
        <w:rPr>
          <w:b/>
        </w:rPr>
      </w:pPr>
      <w:r w:rsidRPr="00D1352C">
        <w:rPr>
          <w:b/>
        </w:rPr>
        <w:t>Order Number</w:t>
      </w:r>
      <w:r w:rsidRPr="00D1352C">
        <w:rPr>
          <w:b/>
        </w:rPr>
        <w:tab/>
      </w:r>
      <w:r w:rsidRPr="00D1352C">
        <w:rPr>
          <w:b/>
        </w:rPr>
        <w:tab/>
        <w:t>Date Issued</w:t>
      </w:r>
      <w:r w:rsidRPr="00D1352C">
        <w:rPr>
          <w:b/>
        </w:rPr>
        <w:tab/>
        <w:t>Docket Number</w:t>
      </w:r>
      <w:r w:rsidRPr="00D1352C">
        <w:rPr>
          <w:b/>
        </w:rPr>
        <w:tab/>
        <w:t>Filing Type</w:t>
      </w:r>
    </w:p>
    <w:p w:rsidR="002466D4" w:rsidRPr="00DA40E1" w:rsidRDefault="002466D4" w:rsidP="002466D4"/>
    <w:p w:rsidR="002466D4" w:rsidRPr="00DA40E1" w:rsidRDefault="002466D4" w:rsidP="002466D4">
      <w:r w:rsidRPr="00DA40E1">
        <w:t>PSC-2022-0193-FOF-WS</w:t>
      </w:r>
      <w:r w:rsidRPr="00DA40E1">
        <w:tab/>
        <w:t>05/25/2022</w:t>
      </w:r>
      <w:r w:rsidRPr="00DA40E1">
        <w:tab/>
        <w:t>20190168-WS</w:t>
      </w:r>
      <w:r w:rsidRPr="00DA40E1">
        <w:tab/>
      </w:r>
      <w:r w:rsidRPr="00DA40E1">
        <w:tab/>
        <w:t>Original Certificate</w:t>
      </w:r>
    </w:p>
    <w:p w:rsidR="002466D4" w:rsidRPr="00DA40E1" w:rsidRDefault="002466D4" w:rsidP="002466D4"/>
    <w:p w:rsidR="002466D4" w:rsidRPr="00DA40E1" w:rsidRDefault="002466D4" w:rsidP="002466D4">
      <w:r w:rsidRPr="00DA40E1">
        <w:t>*</w:t>
      </w:r>
      <w:r w:rsidRPr="00DA40E1">
        <w:tab/>
      </w:r>
      <w:r w:rsidRPr="00DA40E1">
        <w:tab/>
      </w:r>
      <w:r w:rsidRPr="00DA40E1">
        <w:tab/>
      </w:r>
      <w:r w:rsidRPr="00DA40E1">
        <w:tab/>
        <w:t>*</w:t>
      </w:r>
      <w:r w:rsidRPr="00DA40E1">
        <w:tab/>
      </w:r>
      <w:r w:rsidRPr="00DA40E1">
        <w:tab/>
        <w:t>20250125-WS</w:t>
      </w:r>
      <w:r w:rsidRPr="00DA40E1">
        <w:tab/>
      </w:r>
      <w:r w:rsidRPr="00DA40E1">
        <w:tab/>
        <w:t>Amendment of Certificate</w:t>
      </w:r>
    </w:p>
    <w:p w:rsidR="002466D4" w:rsidRPr="00DA40E1" w:rsidRDefault="002466D4" w:rsidP="002466D4"/>
    <w:p w:rsidR="002466D4" w:rsidRPr="00DA40E1" w:rsidRDefault="002466D4" w:rsidP="002466D4"/>
    <w:p w:rsidR="002466D4" w:rsidRPr="00DA40E1" w:rsidRDefault="002466D4" w:rsidP="002466D4"/>
    <w:p w:rsidR="002466D4" w:rsidRPr="00D1352C" w:rsidRDefault="002466D4" w:rsidP="002466D4">
      <w:r w:rsidRPr="00D1352C">
        <w:t>*Order Number and date to be provided at time of issuance.</w:t>
      </w:r>
    </w:p>
    <w:p w:rsidR="00DA40E1" w:rsidRPr="00DA40E1" w:rsidRDefault="00DA40E1" w:rsidP="00DA40E1">
      <w:pPr>
        <w:spacing w:after="240"/>
        <w:jc w:val="both"/>
      </w:pPr>
    </w:p>
    <w:p w:rsidR="00DA40E1" w:rsidRPr="00DA40E1" w:rsidRDefault="00DA40E1" w:rsidP="00DA40E1"/>
    <w:p w:rsidR="00DA40E1" w:rsidRPr="00DA40E1" w:rsidRDefault="00DA40E1" w:rsidP="00DA40E1"/>
    <w:p w:rsidR="00E06484" w:rsidRDefault="00E06484" w:rsidP="00E275D8">
      <w:pPr>
        <w:pStyle w:val="BodyText"/>
      </w:pPr>
    </w:p>
    <w:sectPr w:rsidR="00E0648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0E1" w:rsidRDefault="00DA40E1">
      <w:r>
        <w:separator/>
      </w:r>
    </w:p>
  </w:endnote>
  <w:endnote w:type="continuationSeparator" w:id="0">
    <w:p w:rsidR="00DA40E1" w:rsidRDefault="00DA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A75EE">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0E1" w:rsidRDefault="00DA40E1">
      <w:r>
        <w:separator/>
      </w:r>
    </w:p>
  </w:footnote>
  <w:footnote w:type="continuationSeparator" w:id="0">
    <w:p w:rsidR="00DA40E1" w:rsidRDefault="00DA40E1">
      <w:r>
        <w:continuationSeparator/>
      </w:r>
    </w:p>
  </w:footnote>
  <w:footnote w:id="1">
    <w:p w:rsidR="00D3445C" w:rsidRDefault="00D3445C" w:rsidP="00D3445C">
      <w:pPr>
        <w:pStyle w:val="FootnoteText"/>
      </w:pPr>
      <w:r>
        <w:rPr>
          <w:rStyle w:val="FootnoteReference"/>
        </w:rPr>
        <w:footnoteRef/>
      </w:r>
      <w:r>
        <w:t xml:space="preserve"> </w:t>
      </w:r>
      <w:r w:rsidRPr="008D7B47">
        <w:t xml:space="preserve">Order No. </w:t>
      </w:r>
      <w:r w:rsidRPr="00336681">
        <w:t>PSC-2022-0193-FOF-W</w:t>
      </w:r>
      <w:r>
        <w:t>S</w:t>
      </w:r>
      <w:r w:rsidRPr="008D7B47">
        <w:t xml:space="preserve">, issued </w:t>
      </w:r>
      <w:r>
        <w:t>May</w:t>
      </w:r>
      <w:r w:rsidRPr="00950908">
        <w:t xml:space="preserve"> </w:t>
      </w:r>
      <w:r>
        <w:t>25</w:t>
      </w:r>
      <w:r w:rsidRPr="00950908">
        <w:t>, 202</w:t>
      </w:r>
      <w:r>
        <w:t>2,</w:t>
      </w:r>
      <w:r w:rsidRPr="008D7B47">
        <w:t xml:space="preserve"> in Docket No. </w:t>
      </w:r>
      <w:r w:rsidRPr="00336681">
        <w:t>20190168-WS</w:t>
      </w:r>
      <w:r w:rsidRPr="008D7B47">
        <w:t xml:space="preserve">, </w:t>
      </w:r>
      <w:r w:rsidRPr="00240768">
        <w:rPr>
          <w:i/>
        </w:rPr>
        <w:t>In re:</w:t>
      </w:r>
      <w:r w:rsidRPr="008D7B47">
        <w:t xml:space="preserve"> </w:t>
      </w:r>
      <w:r w:rsidRPr="00336681">
        <w:rPr>
          <w:i/>
        </w:rPr>
        <w:t>Application for water and wastewater service in Duval, Baker, and Nassau Counties, by First Coast Regional Utilities, Inc</w:t>
      </w:r>
      <w:r w:rsidRPr="00362BAB">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DA40E1"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20250125-WS</w:t>
    </w:r>
    <w:bookmarkEnd w:id="15"/>
  </w:p>
  <w:p w:rsidR="00BC402E" w:rsidRDefault="00BC402E">
    <w:pPr>
      <w:pStyle w:val="Header"/>
    </w:pPr>
    <w:r>
      <w:t xml:space="preserve">Date: </w:t>
    </w:r>
    <w:fldSimple w:instr=" REF FilingDate ">
      <w:r w:rsidR="0010534A">
        <w:t>February 19, 2026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10534A">
      <w:t>Docket No.</w:t>
    </w:r>
    <w:r>
      <w:fldChar w:fldCharType="end"/>
    </w:r>
    <w:r>
      <w:t xml:space="preserve"> </w:t>
    </w:r>
    <w:r>
      <w:fldChar w:fldCharType="begin"/>
    </w:r>
    <w:r>
      <w:instrText xml:space="preserve"> REF DocketList</w:instrText>
    </w:r>
    <w:r>
      <w:fldChar w:fldCharType="separate"/>
    </w:r>
    <w:r w:rsidR="0010534A">
      <w:t>20250125-WS</w:t>
    </w:r>
    <w:r>
      <w:fldChar w:fldCharType="end"/>
    </w:r>
    <w:r>
      <w:tab/>
      <w:t xml:space="preserve">Issue </w:t>
    </w:r>
    <w:r w:rsidR="00331B09">
      <w:fldChar w:fldCharType="begin"/>
    </w:r>
    <w:r w:rsidR="00331B09">
      <w:instrText xml:space="preserve"> Seq Issue \c \* Arabic </w:instrText>
    </w:r>
    <w:r w:rsidR="00331B09">
      <w:fldChar w:fldCharType="separate"/>
    </w:r>
    <w:r w:rsidR="008A75EE">
      <w:rPr>
        <w:noProof/>
      </w:rPr>
      <w:t>2</w:t>
    </w:r>
    <w:r w:rsidR="00331B09">
      <w:rPr>
        <w:noProof/>
      </w:rPr>
      <w:fldChar w:fldCharType="end"/>
    </w:r>
  </w:p>
  <w:p w:rsidR="00BC402E" w:rsidRDefault="00BC402E">
    <w:pPr>
      <w:pStyle w:val="Header"/>
    </w:pPr>
    <w:r>
      <w:t xml:space="preserve">Date: </w:t>
    </w:r>
    <w:fldSimple w:instr=" REF FilingDate ">
      <w:r w:rsidR="0010534A">
        <w:t>February 19,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4BD" w:rsidRDefault="00DA40E1" w:rsidP="00F204BD">
    <w:pPr>
      <w:pStyle w:val="Header"/>
    </w:pPr>
    <w:r>
      <w:tab/>
    </w:r>
    <w:r>
      <w:tab/>
      <w:t>Attachment A</w:t>
    </w:r>
  </w:p>
  <w:p w:rsidR="00284E53" w:rsidRPr="00F204BD" w:rsidRDefault="00DA40E1" w:rsidP="00F204BD">
    <w:pPr>
      <w:pStyle w:val="Header"/>
    </w:pPr>
    <w:r>
      <w:tab/>
    </w:r>
    <w:r>
      <w:tab/>
      <w:t>Page</w:t>
    </w:r>
    <w:r w:rsidR="00547153">
      <w:t xml:space="preserve"> </w:t>
    </w:r>
    <w:r>
      <w:fldChar w:fldCharType="begin"/>
    </w:r>
    <w:r>
      <w:instrText>=</w:instrText>
    </w:r>
    <w:r>
      <w:fldChar w:fldCharType="begin"/>
    </w:r>
    <w:r>
      <w:instrText xml:space="preserve"> page</w:instrText>
    </w:r>
    <w:r>
      <w:fldChar w:fldCharType="separate"/>
    </w:r>
    <w:r w:rsidR="008A75EE">
      <w:rPr>
        <w:noProof/>
      </w:rPr>
      <w:instrText>12</w:instrText>
    </w:r>
    <w:r>
      <w:fldChar w:fldCharType="end"/>
    </w:r>
    <w:r>
      <w:instrText xml:space="preserve"> -</w:instrText>
    </w:r>
    <w:r w:rsidR="00547153">
      <w:instrText>5</w:instrText>
    </w:r>
    <w:r>
      <w:fldChar w:fldCharType="separate"/>
    </w:r>
    <w:r w:rsidR="008A75EE">
      <w:rPr>
        <w:noProof/>
      </w:rPr>
      <w:t>7</w:t>
    </w:r>
    <w:r>
      <w:fldChar w:fldCharType="end"/>
    </w:r>
    <w:r>
      <w:t xml:space="preserve"> of </w:t>
    </w:r>
    <w:r w:rsidR="001768D2">
      <w:t>7</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D2" w:rsidRDefault="001768D2" w:rsidP="00F204BD">
    <w:pPr>
      <w:pStyle w:val="Header"/>
    </w:pPr>
    <w:r>
      <w:tab/>
    </w:r>
    <w:r>
      <w:tab/>
      <w:t>Attachment B</w:t>
    </w:r>
  </w:p>
  <w:p w:rsidR="001768D2" w:rsidRPr="00F204BD" w:rsidRDefault="001768D2" w:rsidP="00F204BD">
    <w:pPr>
      <w:pStyle w:val="Heade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8D2" w:rsidRDefault="001768D2" w:rsidP="00F204BD">
    <w:pPr>
      <w:pStyle w:val="Header"/>
    </w:pPr>
    <w:r>
      <w:tab/>
    </w:r>
    <w:r>
      <w:tab/>
      <w:t>Attachment C</w:t>
    </w:r>
  </w:p>
  <w:p w:rsidR="001768D2" w:rsidRPr="00F204BD" w:rsidRDefault="001768D2" w:rsidP="00F204B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A40E1"/>
    <w:rsid w:val="000043D5"/>
    <w:rsid w:val="00006170"/>
    <w:rsid w:val="00010E37"/>
    <w:rsid w:val="000172DA"/>
    <w:rsid w:val="00022008"/>
    <w:rsid w:val="00022337"/>
    <w:rsid w:val="00023A0E"/>
    <w:rsid w:val="000247C5"/>
    <w:rsid w:val="000277C2"/>
    <w:rsid w:val="00035B48"/>
    <w:rsid w:val="00036CE2"/>
    <w:rsid w:val="000437FE"/>
    <w:rsid w:val="00047AC7"/>
    <w:rsid w:val="000513BE"/>
    <w:rsid w:val="00051573"/>
    <w:rsid w:val="0005451B"/>
    <w:rsid w:val="00065A06"/>
    <w:rsid w:val="000666F3"/>
    <w:rsid w:val="00066C79"/>
    <w:rsid w:val="0007045B"/>
    <w:rsid w:val="00070DCB"/>
    <w:rsid w:val="00072CCA"/>
    <w:rsid w:val="00073120"/>
    <w:rsid w:val="0007455C"/>
    <w:rsid w:val="000764D0"/>
    <w:rsid w:val="000828D3"/>
    <w:rsid w:val="00087A0E"/>
    <w:rsid w:val="00090DB4"/>
    <w:rsid w:val="00097804"/>
    <w:rsid w:val="000A2B57"/>
    <w:rsid w:val="000A418B"/>
    <w:rsid w:val="000B0ACE"/>
    <w:rsid w:val="000C4431"/>
    <w:rsid w:val="000C5435"/>
    <w:rsid w:val="000C6607"/>
    <w:rsid w:val="000D1C06"/>
    <w:rsid w:val="000D3043"/>
    <w:rsid w:val="000D4319"/>
    <w:rsid w:val="000D4831"/>
    <w:rsid w:val="000E24FA"/>
    <w:rsid w:val="000E338A"/>
    <w:rsid w:val="000E4392"/>
    <w:rsid w:val="000E620E"/>
    <w:rsid w:val="000F244D"/>
    <w:rsid w:val="000F374A"/>
    <w:rsid w:val="000F4DAF"/>
    <w:rsid w:val="000F53C1"/>
    <w:rsid w:val="0010534A"/>
    <w:rsid w:val="00105BA1"/>
    <w:rsid w:val="001066FE"/>
    <w:rsid w:val="001076AF"/>
    <w:rsid w:val="001109F6"/>
    <w:rsid w:val="00116C6B"/>
    <w:rsid w:val="00117C8C"/>
    <w:rsid w:val="001239F0"/>
    <w:rsid w:val="0012461A"/>
    <w:rsid w:val="00124C38"/>
    <w:rsid w:val="00124E2E"/>
    <w:rsid w:val="00125ED4"/>
    <w:rsid w:val="00127E1E"/>
    <w:rsid w:val="001303BF"/>
    <w:rsid w:val="001305E9"/>
    <w:rsid w:val="001307AF"/>
    <w:rsid w:val="0013347E"/>
    <w:rsid w:val="00135687"/>
    <w:rsid w:val="00136BD1"/>
    <w:rsid w:val="00146B5D"/>
    <w:rsid w:val="00150ECE"/>
    <w:rsid w:val="0015506E"/>
    <w:rsid w:val="00157CCC"/>
    <w:rsid w:val="00163031"/>
    <w:rsid w:val="001654C4"/>
    <w:rsid w:val="0016701C"/>
    <w:rsid w:val="00171A90"/>
    <w:rsid w:val="001768D2"/>
    <w:rsid w:val="00180254"/>
    <w:rsid w:val="00191E1F"/>
    <w:rsid w:val="00191EE8"/>
    <w:rsid w:val="00192943"/>
    <w:rsid w:val="00193BAF"/>
    <w:rsid w:val="00194791"/>
    <w:rsid w:val="001A206F"/>
    <w:rsid w:val="001A7406"/>
    <w:rsid w:val="001A7AE4"/>
    <w:rsid w:val="001B1EDC"/>
    <w:rsid w:val="001B4053"/>
    <w:rsid w:val="001B4FEE"/>
    <w:rsid w:val="001B51C5"/>
    <w:rsid w:val="001B672A"/>
    <w:rsid w:val="001B6F3F"/>
    <w:rsid w:val="001C13F4"/>
    <w:rsid w:val="001C52B5"/>
    <w:rsid w:val="001D0D3E"/>
    <w:rsid w:val="001D2817"/>
    <w:rsid w:val="001D2899"/>
    <w:rsid w:val="001E14A3"/>
    <w:rsid w:val="001E390F"/>
    <w:rsid w:val="001E7FF4"/>
    <w:rsid w:val="001F2245"/>
    <w:rsid w:val="001F2C63"/>
    <w:rsid w:val="001F48C7"/>
    <w:rsid w:val="001F6DA1"/>
    <w:rsid w:val="00200178"/>
    <w:rsid w:val="0020392B"/>
    <w:rsid w:val="00204200"/>
    <w:rsid w:val="002044E6"/>
    <w:rsid w:val="00205C82"/>
    <w:rsid w:val="00205DC2"/>
    <w:rsid w:val="00212B17"/>
    <w:rsid w:val="002163B6"/>
    <w:rsid w:val="00217215"/>
    <w:rsid w:val="00220732"/>
    <w:rsid w:val="0022121F"/>
    <w:rsid w:val="00221D32"/>
    <w:rsid w:val="00222AC1"/>
    <w:rsid w:val="00225C3F"/>
    <w:rsid w:val="00226ED6"/>
    <w:rsid w:val="002466D4"/>
    <w:rsid w:val="00263D44"/>
    <w:rsid w:val="002702AD"/>
    <w:rsid w:val="00281EB4"/>
    <w:rsid w:val="00292D82"/>
    <w:rsid w:val="00293EE7"/>
    <w:rsid w:val="002963CB"/>
    <w:rsid w:val="002B2DAC"/>
    <w:rsid w:val="002B4A01"/>
    <w:rsid w:val="002C291B"/>
    <w:rsid w:val="002C3C93"/>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5116"/>
    <w:rsid w:val="00340073"/>
    <w:rsid w:val="003411D8"/>
    <w:rsid w:val="0034192C"/>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426B8"/>
    <w:rsid w:val="00444432"/>
    <w:rsid w:val="00447D5C"/>
    <w:rsid w:val="00450202"/>
    <w:rsid w:val="004502B2"/>
    <w:rsid w:val="00455499"/>
    <w:rsid w:val="004649A7"/>
    <w:rsid w:val="00466221"/>
    <w:rsid w:val="00467DBC"/>
    <w:rsid w:val="00471860"/>
    <w:rsid w:val="00471DFE"/>
    <w:rsid w:val="00477026"/>
    <w:rsid w:val="00477730"/>
    <w:rsid w:val="00490339"/>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153"/>
    <w:rsid w:val="00547652"/>
    <w:rsid w:val="00553703"/>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C71B3"/>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369BC"/>
    <w:rsid w:val="00636FEE"/>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1EA5"/>
    <w:rsid w:val="006B3947"/>
    <w:rsid w:val="006B4293"/>
    <w:rsid w:val="006B624F"/>
    <w:rsid w:val="006B6B43"/>
    <w:rsid w:val="006C0C95"/>
    <w:rsid w:val="006C31E3"/>
    <w:rsid w:val="006D18D3"/>
    <w:rsid w:val="006D1EE9"/>
    <w:rsid w:val="006D339D"/>
    <w:rsid w:val="006D3BD1"/>
    <w:rsid w:val="006E010E"/>
    <w:rsid w:val="006E08CB"/>
    <w:rsid w:val="006E598D"/>
    <w:rsid w:val="006E6EB7"/>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60D80"/>
    <w:rsid w:val="00761CB4"/>
    <w:rsid w:val="00780C09"/>
    <w:rsid w:val="00780DDF"/>
    <w:rsid w:val="007834E9"/>
    <w:rsid w:val="00787DBC"/>
    <w:rsid w:val="0079019A"/>
    <w:rsid w:val="00792935"/>
    <w:rsid w:val="007A04A1"/>
    <w:rsid w:val="007A1840"/>
    <w:rsid w:val="007A41DD"/>
    <w:rsid w:val="007B15AD"/>
    <w:rsid w:val="007B730C"/>
    <w:rsid w:val="007C0528"/>
    <w:rsid w:val="007C08EA"/>
    <w:rsid w:val="007C3D38"/>
    <w:rsid w:val="007D0F35"/>
    <w:rsid w:val="007D1783"/>
    <w:rsid w:val="007D4546"/>
    <w:rsid w:val="007D4FEB"/>
    <w:rsid w:val="007D6146"/>
    <w:rsid w:val="007E0CE7"/>
    <w:rsid w:val="007E5041"/>
    <w:rsid w:val="007E6DAF"/>
    <w:rsid w:val="007F1193"/>
    <w:rsid w:val="007F417F"/>
    <w:rsid w:val="007F7644"/>
    <w:rsid w:val="008042BD"/>
    <w:rsid w:val="00804E17"/>
    <w:rsid w:val="008050B3"/>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75EE"/>
    <w:rsid w:val="008B5C68"/>
    <w:rsid w:val="008B62AE"/>
    <w:rsid w:val="008C04B5"/>
    <w:rsid w:val="008C14FA"/>
    <w:rsid w:val="008C7B0B"/>
    <w:rsid w:val="008D4057"/>
    <w:rsid w:val="008E1F19"/>
    <w:rsid w:val="008F2262"/>
    <w:rsid w:val="008F4D2B"/>
    <w:rsid w:val="008F5B91"/>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329F"/>
    <w:rsid w:val="0093658B"/>
    <w:rsid w:val="009429FF"/>
    <w:rsid w:val="009444D1"/>
    <w:rsid w:val="00945BD6"/>
    <w:rsid w:val="009479FB"/>
    <w:rsid w:val="00951C45"/>
    <w:rsid w:val="00951DD8"/>
    <w:rsid w:val="0096053F"/>
    <w:rsid w:val="009656F2"/>
    <w:rsid w:val="00966697"/>
    <w:rsid w:val="00966A08"/>
    <w:rsid w:val="009701B7"/>
    <w:rsid w:val="00971207"/>
    <w:rsid w:val="00972FDC"/>
    <w:rsid w:val="00975CB4"/>
    <w:rsid w:val="00975CED"/>
    <w:rsid w:val="009863B0"/>
    <w:rsid w:val="00987DE1"/>
    <w:rsid w:val="00990571"/>
    <w:rsid w:val="00991905"/>
    <w:rsid w:val="00992023"/>
    <w:rsid w:val="009926B2"/>
    <w:rsid w:val="0099673A"/>
    <w:rsid w:val="00997E5E"/>
    <w:rsid w:val="009A3291"/>
    <w:rsid w:val="009A3330"/>
    <w:rsid w:val="009A548F"/>
    <w:rsid w:val="009A7C96"/>
    <w:rsid w:val="009B483E"/>
    <w:rsid w:val="009B61BF"/>
    <w:rsid w:val="009C2F4A"/>
    <w:rsid w:val="009C3253"/>
    <w:rsid w:val="009C3DB9"/>
    <w:rsid w:val="009C5968"/>
    <w:rsid w:val="009D0436"/>
    <w:rsid w:val="009D46E5"/>
    <w:rsid w:val="009D568A"/>
    <w:rsid w:val="009E795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765"/>
    <w:rsid w:val="00A675AC"/>
    <w:rsid w:val="00A7097D"/>
    <w:rsid w:val="00A7581F"/>
    <w:rsid w:val="00A81274"/>
    <w:rsid w:val="00A86ACA"/>
    <w:rsid w:val="00A90058"/>
    <w:rsid w:val="00A92439"/>
    <w:rsid w:val="00A92FB1"/>
    <w:rsid w:val="00A95980"/>
    <w:rsid w:val="00A95A0C"/>
    <w:rsid w:val="00AA2765"/>
    <w:rsid w:val="00AA77B5"/>
    <w:rsid w:val="00AB6C5D"/>
    <w:rsid w:val="00AC3401"/>
    <w:rsid w:val="00AC51A7"/>
    <w:rsid w:val="00AC603B"/>
    <w:rsid w:val="00AD0E89"/>
    <w:rsid w:val="00AD1D87"/>
    <w:rsid w:val="00AD444B"/>
    <w:rsid w:val="00AD5614"/>
    <w:rsid w:val="00AD6C78"/>
    <w:rsid w:val="00AE03F0"/>
    <w:rsid w:val="00AE2EAB"/>
    <w:rsid w:val="00AF13D0"/>
    <w:rsid w:val="00AF3D9B"/>
    <w:rsid w:val="00AF5E0E"/>
    <w:rsid w:val="00AF5F89"/>
    <w:rsid w:val="00AF6FB4"/>
    <w:rsid w:val="00AF73CB"/>
    <w:rsid w:val="00B002D6"/>
    <w:rsid w:val="00B02EF0"/>
    <w:rsid w:val="00B03379"/>
    <w:rsid w:val="00B03FA5"/>
    <w:rsid w:val="00B04110"/>
    <w:rsid w:val="00B05B51"/>
    <w:rsid w:val="00B14E5A"/>
    <w:rsid w:val="00B15370"/>
    <w:rsid w:val="00B16DA4"/>
    <w:rsid w:val="00B17931"/>
    <w:rsid w:val="00B17BEB"/>
    <w:rsid w:val="00B21A3C"/>
    <w:rsid w:val="00B223C0"/>
    <w:rsid w:val="00B234ED"/>
    <w:rsid w:val="00B249B2"/>
    <w:rsid w:val="00B24BEC"/>
    <w:rsid w:val="00B25CA3"/>
    <w:rsid w:val="00B2765A"/>
    <w:rsid w:val="00B27DE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5EF7"/>
    <w:rsid w:val="00B96250"/>
    <w:rsid w:val="00BA0D55"/>
    <w:rsid w:val="00BA37B3"/>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BF5914"/>
    <w:rsid w:val="00C03009"/>
    <w:rsid w:val="00C03D5F"/>
    <w:rsid w:val="00C13791"/>
    <w:rsid w:val="00C210BD"/>
    <w:rsid w:val="00C2575A"/>
    <w:rsid w:val="00C31BB3"/>
    <w:rsid w:val="00C36977"/>
    <w:rsid w:val="00C46628"/>
    <w:rsid w:val="00C467DA"/>
    <w:rsid w:val="00C477D9"/>
    <w:rsid w:val="00C530DF"/>
    <w:rsid w:val="00C57869"/>
    <w:rsid w:val="00C6097E"/>
    <w:rsid w:val="00C60BA3"/>
    <w:rsid w:val="00C623F7"/>
    <w:rsid w:val="00C6297D"/>
    <w:rsid w:val="00C62A81"/>
    <w:rsid w:val="00C67CD7"/>
    <w:rsid w:val="00C71E00"/>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C8F"/>
    <w:rsid w:val="00CA30DA"/>
    <w:rsid w:val="00CA3A24"/>
    <w:rsid w:val="00CB16BF"/>
    <w:rsid w:val="00CB1777"/>
    <w:rsid w:val="00CB33E9"/>
    <w:rsid w:val="00CC10A9"/>
    <w:rsid w:val="00CD0655"/>
    <w:rsid w:val="00CD0660"/>
    <w:rsid w:val="00CE2BF8"/>
    <w:rsid w:val="00CE484E"/>
    <w:rsid w:val="00CE4D20"/>
    <w:rsid w:val="00CE656F"/>
    <w:rsid w:val="00CE6A0B"/>
    <w:rsid w:val="00CF0DA8"/>
    <w:rsid w:val="00CF2E25"/>
    <w:rsid w:val="00CF4453"/>
    <w:rsid w:val="00CF5589"/>
    <w:rsid w:val="00CF5D94"/>
    <w:rsid w:val="00CF71F7"/>
    <w:rsid w:val="00CF7E0F"/>
    <w:rsid w:val="00D00893"/>
    <w:rsid w:val="00D034D7"/>
    <w:rsid w:val="00D04BE4"/>
    <w:rsid w:val="00D06FC7"/>
    <w:rsid w:val="00D12565"/>
    <w:rsid w:val="00D13B4D"/>
    <w:rsid w:val="00D140C1"/>
    <w:rsid w:val="00D14127"/>
    <w:rsid w:val="00D211DE"/>
    <w:rsid w:val="00D3445C"/>
    <w:rsid w:val="00D479AE"/>
    <w:rsid w:val="00D50FCD"/>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40E1"/>
    <w:rsid w:val="00DA51E7"/>
    <w:rsid w:val="00DB0260"/>
    <w:rsid w:val="00DB1C78"/>
    <w:rsid w:val="00DB7D96"/>
    <w:rsid w:val="00DC23FE"/>
    <w:rsid w:val="00DC59E6"/>
    <w:rsid w:val="00DC6E59"/>
    <w:rsid w:val="00DD150B"/>
    <w:rsid w:val="00DD3356"/>
    <w:rsid w:val="00DD5025"/>
    <w:rsid w:val="00DD5464"/>
    <w:rsid w:val="00DD6F85"/>
    <w:rsid w:val="00DD748A"/>
    <w:rsid w:val="00DE254E"/>
    <w:rsid w:val="00DE32C0"/>
    <w:rsid w:val="00DE52C0"/>
    <w:rsid w:val="00DE61D6"/>
    <w:rsid w:val="00DE76A7"/>
    <w:rsid w:val="00DF1510"/>
    <w:rsid w:val="00DF33C7"/>
    <w:rsid w:val="00E02F1F"/>
    <w:rsid w:val="00E05454"/>
    <w:rsid w:val="00E06484"/>
    <w:rsid w:val="00E06B24"/>
    <w:rsid w:val="00E20A7D"/>
    <w:rsid w:val="00E20ED5"/>
    <w:rsid w:val="00E23FE4"/>
    <w:rsid w:val="00E275D8"/>
    <w:rsid w:val="00E30F6A"/>
    <w:rsid w:val="00E3117C"/>
    <w:rsid w:val="00E31288"/>
    <w:rsid w:val="00E3191F"/>
    <w:rsid w:val="00E34307"/>
    <w:rsid w:val="00E34511"/>
    <w:rsid w:val="00E3635B"/>
    <w:rsid w:val="00E375C3"/>
    <w:rsid w:val="00E375CA"/>
    <w:rsid w:val="00E5364F"/>
    <w:rsid w:val="00E53CDE"/>
    <w:rsid w:val="00E5529B"/>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D5F5C"/>
    <w:rsid w:val="00EE1A5C"/>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41A3"/>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1280"/>
    <w:rsid w:val="00F93809"/>
    <w:rsid w:val="00F94B7A"/>
    <w:rsid w:val="00FA17AC"/>
    <w:rsid w:val="00FA32DE"/>
    <w:rsid w:val="00FA3382"/>
    <w:rsid w:val="00FA59CD"/>
    <w:rsid w:val="00FB0CDC"/>
    <w:rsid w:val="00FB1740"/>
    <w:rsid w:val="00FB4235"/>
    <w:rsid w:val="00FC3E0C"/>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7A0F5593-DB61-40F9-B131-2A183B28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B17931"/>
    <w:rPr>
      <w:vertAlign w:val="superscript"/>
    </w:rPr>
  </w:style>
  <w:style w:type="character" w:customStyle="1" w:styleId="FootnoteTextChar">
    <w:name w:val="Footnote Text Char"/>
    <w:basedOn w:val="DefaultParagraphFont"/>
    <w:link w:val="FootnoteText"/>
    <w:rsid w:val="00B17931"/>
  </w:style>
  <w:style w:type="character" w:styleId="CommentReference">
    <w:name w:val="annotation reference"/>
    <w:basedOn w:val="DefaultParagraphFont"/>
    <w:semiHidden/>
    <w:unhideWhenUsed/>
    <w:rsid w:val="00997E5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14</Pages>
  <Words>5321</Words>
  <Characters>27980</Characters>
  <Application>Microsoft Office Word</Application>
  <DocSecurity>0</DocSecurity>
  <Lines>608</Lines>
  <Paragraphs>343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2026-02-19T13:48:00Z</dcterms:created>
  <dcterms:modified xsi:type="dcterms:W3CDTF">2026-02-19T13:48:00Z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20250125-WS</vt:lpwstr>
  </property>
  <property fmtid="{D5CDD505-2E9C-101B-9397-08002B2CF9AE}" pid="3" name="MasterDocument">
    <vt:bool>false</vt:bool>
  </property>
</Properties>
</file>