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F87007">
      <w:pPr>
        <w:pStyle w:val="PScCenterCaps"/>
        <w:jc w:val="left"/>
        <w:rPr>
          <w:lang w:val="en-US"/>
        </w:rPr>
      </w:pPr>
    </w:p>
    <w:p w:rsidR="006B03A1" w:rsidRDefault="00F87007">
      <w:pPr>
        <w:pStyle w:val="PScCenterCaps"/>
        <w:rPr>
          <w:u w:val="single"/>
          <w:lang w:val="en-US"/>
        </w:rPr>
      </w:pPr>
      <w:r>
        <w:rPr>
          <w:u w:val="single"/>
          <w:lang w:val="en-US"/>
        </w:rPr>
        <w:t>Notice of DEVELOPMENT OF RULEMAKING</w:t>
      </w:r>
    </w:p>
    <w:p w:rsidR="00F87007" w:rsidRDefault="00F87007">
      <w:pPr>
        <w:pStyle w:val="PScCenterCaps"/>
        <w:rPr>
          <w:lang w:val="en-US"/>
        </w:rPr>
      </w:pPr>
    </w:p>
    <w:p w:rsidR="00F87007" w:rsidRDefault="00F87007">
      <w:pPr>
        <w:pStyle w:val="PScCenterCaps"/>
        <w:rPr>
          <w:lang w:val="en-US"/>
        </w:rPr>
      </w:pPr>
      <w:r>
        <w:rPr>
          <w:lang w:val="en-US"/>
        </w:rPr>
        <w:t>TO</w:t>
      </w:r>
    </w:p>
    <w:p w:rsidR="00F87007" w:rsidRDefault="00F87007">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F87007" w:rsidRDefault="00F87007">
      <w:pPr>
        <w:pStyle w:val="PScCenterCaps"/>
        <w:rPr>
          <w:lang w:val="en-US"/>
        </w:rPr>
      </w:pPr>
      <w:r>
        <w:rPr>
          <w:lang w:val="en-US"/>
        </w:rPr>
        <w:t>DOCKET NO. 20210137-PU</w:t>
      </w:r>
    </w:p>
    <w:p w:rsidR="00F87007" w:rsidRDefault="00F87007">
      <w:pPr>
        <w:pStyle w:val="PScCenterCaps"/>
        <w:rPr>
          <w:lang w:val="en-US"/>
        </w:rPr>
      </w:pPr>
    </w:p>
    <w:p w:rsidR="00D4473B" w:rsidRDefault="00BB21F2">
      <w:pPr>
        <w:pStyle w:val="PScCenterCaps"/>
        <w:rPr>
          <w:lang w:val="en-US"/>
        </w:rPr>
      </w:pPr>
      <w:r>
        <w:rPr>
          <w:lang w:val="en-US"/>
        </w:rPr>
        <w:t xml:space="preserve">IN Re: </w:t>
      </w:r>
      <w:r w:rsidR="00F87007">
        <w:rPr>
          <w:lang w:val="en-US"/>
        </w:rPr>
        <w:t>Proposed adoption of Rule 25-18.010, F.A.C.,</w:t>
      </w:r>
    </w:p>
    <w:p w:rsidR="00F87007" w:rsidRDefault="00F87007">
      <w:pPr>
        <w:pStyle w:val="PScCenterCaps"/>
        <w:rPr>
          <w:lang w:val="en-US"/>
        </w:rPr>
      </w:pPr>
      <w:r>
        <w:rPr>
          <w:lang w:val="en-US"/>
        </w:rPr>
        <w:t>Pole Attachment Complaints.</w:t>
      </w:r>
    </w:p>
    <w:p w:rsidR="006B03A1" w:rsidRDefault="006B03A1">
      <w:pPr>
        <w:pStyle w:val="PScCenterCaps"/>
        <w:rPr>
          <w:lang w:val="en-US"/>
        </w:rPr>
      </w:pPr>
    </w:p>
    <w:p w:rsidR="006B03A1" w:rsidRPr="00DC335D" w:rsidRDefault="006B03A1">
      <w:pPr>
        <w:pStyle w:val="PSCCenter"/>
      </w:pPr>
      <w:r>
        <w:t xml:space="preserve">ISSUED: </w:t>
      </w:r>
      <w:bookmarkStart w:id="0" w:name="issueDate"/>
      <w:bookmarkEnd w:id="0"/>
      <w:r w:rsidR="00A97D2C">
        <w:rPr>
          <w:u w:val="single"/>
        </w:rPr>
        <w:t>August 17, 2021</w:t>
      </w:r>
      <w:r w:rsidR="00DC335D">
        <w:rPr>
          <w:u w:val="single"/>
        </w:rPr>
        <w:t>August 17, 2021</w:t>
      </w:r>
    </w:p>
    <w:p w:rsidR="006B03A1" w:rsidRDefault="006B03A1">
      <w:pPr>
        <w:rPr>
          <w:rStyle w:val="PSCUnderline"/>
        </w:rPr>
      </w:pP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F87007">
        <w:t>NOTICE is hereby given pursuant to Section 120.54, Florida Statutes, that the Florida Public Service Commission staff has initiated rulemaking to adopt Rule 25-18.010, Florida Administrative Code, Pole Attachment Complaints, to enact a procedural rule to administer and implement section 366.04(8), F</w:t>
      </w:r>
      <w:r w:rsidR="00D4473B">
        <w:t>lorida Statutes</w:t>
      </w:r>
      <w:r w:rsidRPr="00F87007">
        <w:t xml:space="preserve"> (2021), as required by section 366.04(8)(g), F</w:t>
      </w:r>
      <w:r w:rsidR="00D4473B">
        <w:t>lorida Statutes</w:t>
      </w:r>
      <w:r w:rsidRPr="00F87007">
        <w:t xml:space="preserve"> (2021), concerning pole attachment complaints.</w:t>
      </w: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F87007">
        <w:tab/>
        <w:t>A staff rule development workshop will be held at the following time and place:</w:t>
      </w: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F87007">
        <w:tab/>
      </w:r>
      <w:r w:rsidRPr="00F87007">
        <w:tab/>
        <w:t>September 1, 2021</w:t>
      </w:r>
      <w:r w:rsidR="00B069A1">
        <w:t>,</w:t>
      </w:r>
      <w:r w:rsidRPr="00F87007">
        <w:t xml:space="preserve"> at 9:00 a.m.</w:t>
      </w: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F87007">
        <w:tab/>
      </w:r>
      <w:r w:rsidRPr="00F87007">
        <w:tab/>
      </w:r>
      <w:smartTag w:uri="urn:schemas-microsoft-com:office:smarttags" w:element="State">
        <w:smartTag w:uri="urn:schemas-microsoft-com:office:smarttags" w:element="place">
          <w:r w:rsidRPr="00F87007">
            <w:t>Florida</w:t>
          </w:r>
        </w:smartTag>
      </w:smartTag>
      <w:r w:rsidRPr="00F87007">
        <w:t xml:space="preserve"> Public Service Commission</w:t>
      </w:r>
    </w:p>
    <w:p w:rsidR="00F87007" w:rsidRPr="00F87007" w:rsidRDefault="00BB21F2"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Betty Easle</w:t>
      </w:r>
      <w:r w:rsidR="00F87007" w:rsidRPr="00F87007">
        <w:t>y Conference Center, Room 148</w:t>
      </w: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F87007">
        <w:t>4075 Esplanade Way</w:t>
      </w: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place">
        <w:smartTag w:uri="urn:schemas-microsoft-com:office:smarttags" w:element="City">
          <w:r w:rsidRPr="00F87007">
            <w:t>Tallahassee</w:t>
          </w:r>
        </w:smartTag>
        <w:r w:rsidRPr="00F87007">
          <w:t xml:space="preserve">, </w:t>
        </w:r>
        <w:smartTag w:uri="urn:schemas-microsoft-com:office:smarttags" w:element="State">
          <w:r w:rsidRPr="00F87007">
            <w:t>FL</w:t>
          </w:r>
        </w:smartTag>
        <w:r w:rsidRPr="00F87007">
          <w:t xml:space="preserve"> </w:t>
        </w:r>
        <w:smartTag w:uri="urn:schemas-microsoft-com:office:smarttags" w:element="PostalCode">
          <w:r w:rsidRPr="00F87007">
            <w:t>32399-0850</w:t>
          </w:r>
        </w:smartTag>
      </w:smartTag>
      <w:r w:rsidRPr="00F87007">
        <w:t xml:space="preserve">  </w:t>
      </w: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D4473B" w:rsidRPr="00D4473B" w:rsidRDefault="00BB21F2" w:rsidP="00D4473B">
      <w:pPr>
        <w:jc w:val="both"/>
      </w:pPr>
      <w:r>
        <w:tab/>
      </w:r>
      <w:r w:rsidR="00F87007" w:rsidRPr="00F87007">
        <w:t xml:space="preserve">The draft rule and the agenda for the workshop are attached.  </w:t>
      </w:r>
      <w:r w:rsidR="00D4473B" w:rsidRPr="00D4473B">
        <w:t>The workshop will be available to view via livestream on the Commission’s website at</w:t>
      </w:r>
    </w:p>
    <w:p w:rsidR="00BB21F2" w:rsidRDefault="00A97D2C" w:rsidP="00D4473B">
      <w:pPr>
        <w:jc w:val="both"/>
      </w:pPr>
      <w:hyperlink r:id="rId7" w:history="1">
        <w:r w:rsidR="00D4473B" w:rsidRPr="00D4473B">
          <w:rPr>
            <w:rStyle w:val="Hyperlink"/>
          </w:rPr>
          <w:t>http://www.floridapsc.com/Conferences/AudioVideoEventCoverage</w:t>
        </w:r>
      </w:hyperlink>
      <w:r w:rsidR="00D4473B" w:rsidRPr="00D4473B">
        <w:t xml:space="preserve">.  </w:t>
      </w:r>
    </w:p>
    <w:p w:rsidR="00BB21F2" w:rsidRDefault="00BB21F2" w:rsidP="00D4473B">
      <w:pPr>
        <w:jc w:val="both"/>
      </w:pPr>
    </w:p>
    <w:p w:rsidR="00F87007" w:rsidRPr="00F87007" w:rsidRDefault="00BB21F2" w:rsidP="00D4473B">
      <w:pPr>
        <w:jc w:val="both"/>
      </w:pPr>
      <w:r>
        <w:tab/>
      </w:r>
      <w:r w:rsidR="00D4473B" w:rsidRPr="00D4473B">
        <w:t>One or more Commissioners may be in attendance and participate in this workshop.</w:t>
      </w:r>
      <w:r w:rsidR="00D4473B">
        <w:t xml:space="preserve"> </w:t>
      </w:r>
      <w:r w:rsidR="00F87007" w:rsidRPr="00F87007">
        <w:t>The person</w:t>
      </w:r>
      <w:r>
        <w:t>s</w:t>
      </w:r>
      <w:r w:rsidR="00F87007" w:rsidRPr="00F87007">
        <w:t xml:space="preserve"> to be contacted r</w:t>
      </w:r>
      <w:r>
        <w:t>egarding the rule development are</w:t>
      </w:r>
      <w:r w:rsidR="00F87007" w:rsidRPr="00F87007">
        <w:t xml:space="preserve"> Adria Harper at (850) 413-6082, </w:t>
      </w:r>
      <w:r w:rsidR="00F87007" w:rsidRPr="00BB21F2">
        <w:t xml:space="preserve">aharper@psc.state.fl.us </w:t>
      </w:r>
      <w:r w:rsidR="00F87007" w:rsidRPr="00F87007">
        <w:t xml:space="preserve">or Kathryn G.W. Cowdery at kcowdery@psc.state.fl.us, Office of the General Counsel, 2540 Shumard Oak Blvd., Tallahassee, FL 32399-0850.  </w:t>
      </w: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F87007" w:rsidRPr="00F87007" w:rsidRDefault="00F87007" w:rsidP="00F870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F87007">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6B03A1" w:rsidRDefault="00F87007" w:rsidP="00BB21F2">
      <w:pPr>
        <w:ind w:firstLine="720"/>
        <w:jc w:val="both"/>
      </w:pPr>
      <w:r w:rsidRPr="00F87007">
        <w:rPr>
          <w:bCs/>
        </w:rPr>
        <w:lastRenderedPageBreak/>
        <w:t>If a named storm or other disaster requires cancellation of the proceedings, Commission staff wil</w:t>
      </w:r>
      <w:r w:rsidR="00BB21F2">
        <w:rPr>
          <w:bCs/>
        </w:rPr>
        <w:t>l attempt to give timely notice.</w:t>
      </w:r>
      <w:r w:rsidRPr="00F87007">
        <w:rPr>
          <w:bCs/>
        </w:rPr>
        <w:t xml:space="preserve"> Notice of cancellation will also be provided on the Commission’s website (http://www.psc.state.fl.us/) under the Hot Topics link found on the home page.  Cancellation can also be confirmed by calling the Office of the General Counsel at 850-413-6199.</w:t>
      </w:r>
    </w:p>
    <w:p w:rsidR="006B03A1" w:rsidRDefault="006B03A1"/>
    <w:p w:rsidR="006B03A1" w:rsidRDefault="006B03A1" w:rsidP="00DC335D">
      <w:pPr>
        <w:pStyle w:val="NoticeBody"/>
        <w:keepNext/>
      </w:pPr>
      <w:bookmarkStart w:id="1" w:name="VisualAids"/>
      <w:bookmarkEnd w:id="1"/>
      <w:r>
        <w:tab/>
        <w:t xml:space="preserve">By DIRECTION of the Florida Public Service Commission this </w:t>
      </w:r>
      <w:bookmarkStart w:id="2" w:name="replaceDate"/>
      <w:bookmarkEnd w:id="2"/>
      <w:r w:rsidR="00DC335D">
        <w:rPr>
          <w:u w:val="single"/>
        </w:rPr>
        <w:t>17th</w:t>
      </w:r>
      <w:r w:rsidR="00DC335D">
        <w:t xml:space="preserve"> day of </w:t>
      </w:r>
      <w:r w:rsidR="00DC335D">
        <w:rPr>
          <w:u w:val="single"/>
        </w:rPr>
        <w:t>August</w:t>
      </w:r>
      <w:r w:rsidR="00DC335D">
        <w:t xml:space="preserve">, </w:t>
      </w:r>
      <w:r w:rsidR="00DC335D">
        <w:rPr>
          <w:u w:val="single"/>
        </w:rPr>
        <w:t>2021</w:t>
      </w:r>
      <w:r w:rsidR="00DC335D">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97D2C"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F87007">
      <w:pPr>
        <w:keepNext/>
      </w:pPr>
      <w:r>
        <w:t>KGWC</w:t>
      </w:r>
      <w:r w:rsidR="006B03A1">
        <w:t xml:space="preserve">  </w:t>
      </w:r>
    </w:p>
    <w:p w:rsidR="004823FE" w:rsidRDefault="004823FE" w:rsidP="004823FE"/>
    <w:p w:rsidR="004823FE" w:rsidRDefault="004823FE" w:rsidP="004823FE">
      <w:pPr>
        <w:sectPr w:rsidR="004823FE">
          <w:headerReference w:type="default" r:id="rId8"/>
          <w:pgSz w:w="12240" w:h="15840" w:code="1"/>
          <w:pgMar w:top="1440" w:right="1440" w:bottom="2160" w:left="1440" w:header="1440" w:footer="720" w:gutter="0"/>
          <w:cols w:space="720"/>
          <w:titlePg/>
          <w:docGrid w:linePitch="360"/>
        </w:sectPr>
      </w:pPr>
    </w:p>
    <w:p w:rsidR="004823FE" w:rsidRPr="00610A49" w:rsidRDefault="004823FE" w:rsidP="00327DFA">
      <w:pPr>
        <w:pStyle w:val="Rule"/>
        <w:tabs>
          <w:tab w:val="clear" w:pos="720"/>
          <w:tab w:val="left" w:pos="360"/>
        </w:tabs>
      </w:pPr>
      <w:r w:rsidRPr="00327DFA">
        <w:tab/>
      </w:r>
      <w:r>
        <w:rPr>
          <w:u w:val="single"/>
        </w:rPr>
        <w:t xml:space="preserve">25-18.010 </w:t>
      </w:r>
      <w:r w:rsidRPr="004F4BA2">
        <w:rPr>
          <w:u w:val="single"/>
        </w:rPr>
        <w:t>Pole Attachment Complaints</w:t>
      </w:r>
    </w:p>
    <w:p w:rsidR="004823FE" w:rsidRPr="00610A49" w:rsidRDefault="004823FE" w:rsidP="00327DFA">
      <w:pPr>
        <w:pStyle w:val="Rule"/>
        <w:tabs>
          <w:tab w:val="clear" w:pos="720"/>
          <w:tab w:val="left" w:pos="360"/>
        </w:tabs>
      </w:pPr>
      <w:r w:rsidRPr="00327DFA">
        <w:tab/>
      </w:r>
      <w:r>
        <w:rPr>
          <w:u w:val="single"/>
        </w:rPr>
        <w:t xml:space="preserve">(1)_A complaint filed with the Commission by a pole owner or attaching entity </w:t>
      </w:r>
      <w:r w:rsidRPr="004F4BA2">
        <w:rPr>
          <w:u w:val="single"/>
        </w:rPr>
        <w:t xml:space="preserve">pursuant to Section 366.04(8), </w:t>
      </w:r>
      <w:r>
        <w:rPr>
          <w:u w:val="single"/>
        </w:rPr>
        <w:t>Florida Statutes</w:t>
      </w:r>
      <w:r w:rsidRPr="004F4BA2">
        <w:rPr>
          <w:u w:val="single"/>
        </w:rPr>
        <w:t xml:space="preserve">, </w:t>
      </w:r>
      <w:r w:rsidRPr="00610A49">
        <w:rPr>
          <w:u w:val="single"/>
        </w:rPr>
        <w:t xml:space="preserve">must </w:t>
      </w:r>
      <w:r>
        <w:rPr>
          <w:u w:val="single"/>
        </w:rPr>
        <w:t>contain</w:t>
      </w:r>
      <w:r>
        <w:t>:</w:t>
      </w:r>
      <w:r w:rsidRPr="00610A49">
        <w:t xml:space="preserve"> </w:t>
      </w:r>
    </w:p>
    <w:p w:rsidR="004823FE" w:rsidRDefault="004823FE" w:rsidP="00327DFA">
      <w:pPr>
        <w:pStyle w:val="Rule"/>
        <w:tabs>
          <w:tab w:val="clear" w:pos="720"/>
          <w:tab w:val="left" w:pos="360"/>
        </w:tabs>
        <w:rPr>
          <w:u w:val="single"/>
        </w:rPr>
      </w:pPr>
      <w:r w:rsidRPr="00327DFA">
        <w:tab/>
      </w:r>
      <w:r>
        <w:rPr>
          <w:u w:val="single"/>
        </w:rPr>
        <w:t>(a) The name, address, email address, and telephone number of the complainant or complainant’s attorney or qualified representative;</w:t>
      </w:r>
    </w:p>
    <w:p w:rsidR="004823FE" w:rsidRPr="00610A49" w:rsidRDefault="004823FE" w:rsidP="00327DFA">
      <w:pPr>
        <w:pStyle w:val="Rule"/>
        <w:tabs>
          <w:tab w:val="clear" w:pos="720"/>
          <w:tab w:val="left" w:pos="360"/>
        </w:tabs>
        <w:rPr>
          <w:u w:val="single"/>
        </w:rPr>
      </w:pPr>
      <w:r w:rsidRPr="00327DFA">
        <w:tab/>
      </w:r>
      <w:r>
        <w:rPr>
          <w:u w:val="single"/>
        </w:rPr>
        <w:t xml:space="preserve">(b) A statement describing the facts that give rise to the complaint; </w:t>
      </w:r>
    </w:p>
    <w:p w:rsidR="004823FE" w:rsidRPr="004F4BA2" w:rsidRDefault="004823FE" w:rsidP="00327DFA">
      <w:pPr>
        <w:pStyle w:val="Rule"/>
        <w:tabs>
          <w:tab w:val="clear" w:pos="720"/>
          <w:tab w:val="left" w:pos="360"/>
        </w:tabs>
        <w:rPr>
          <w:u w:val="single"/>
        </w:rPr>
      </w:pPr>
      <w:r w:rsidRPr="00327DFA">
        <w:tab/>
      </w:r>
      <w:r>
        <w:rPr>
          <w:u w:val="single"/>
        </w:rPr>
        <w:t>(c) A statement of the</w:t>
      </w:r>
      <w:r w:rsidRPr="004F4BA2">
        <w:rPr>
          <w:u w:val="single"/>
        </w:rPr>
        <w:t xml:space="preserve"> rules and laws governing the complaint; </w:t>
      </w:r>
    </w:p>
    <w:p w:rsidR="004823FE" w:rsidRPr="004F4BA2" w:rsidRDefault="004823FE" w:rsidP="00327DFA">
      <w:pPr>
        <w:pStyle w:val="Rule"/>
        <w:tabs>
          <w:tab w:val="clear" w:pos="720"/>
          <w:tab w:val="left" w:pos="360"/>
        </w:tabs>
        <w:rPr>
          <w:u w:val="single"/>
        </w:rPr>
      </w:pPr>
      <w:r w:rsidRPr="00327DFA">
        <w:tab/>
      </w:r>
      <w:r w:rsidRPr="004F4BA2">
        <w:rPr>
          <w:u w:val="single"/>
        </w:rPr>
        <w:t xml:space="preserve">(d) Names of the party or parties against whom the complaint is filed; </w:t>
      </w:r>
    </w:p>
    <w:p w:rsidR="004823FE" w:rsidRPr="004F4BA2" w:rsidRDefault="004823FE" w:rsidP="00327DFA">
      <w:pPr>
        <w:pStyle w:val="Rule"/>
        <w:tabs>
          <w:tab w:val="clear" w:pos="720"/>
          <w:tab w:val="left" w:pos="360"/>
        </w:tabs>
        <w:rPr>
          <w:u w:val="single"/>
        </w:rPr>
      </w:pPr>
      <w:r w:rsidRPr="00327DFA">
        <w:tab/>
      </w:r>
      <w:r w:rsidRPr="004F4BA2">
        <w:rPr>
          <w:u w:val="single"/>
        </w:rPr>
        <w:t>(e) An explanation of previous steps taken to reach an agreement on the issue;</w:t>
      </w:r>
    </w:p>
    <w:p w:rsidR="004823FE" w:rsidRPr="004F4BA2" w:rsidRDefault="004823FE" w:rsidP="00327DFA">
      <w:pPr>
        <w:pStyle w:val="Rule"/>
        <w:tabs>
          <w:tab w:val="clear" w:pos="720"/>
          <w:tab w:val="left" w:pos="360"/>
        </w:tabs>
        <w:rPr>
          <w:u w:val="single"/>
        </w:rPr>
      </w:pPr>
      <w:r w:rsidRPr="00327DFA">
        <w:tab/>
      </w:r>
      <w:r w:rsidRPr="004F4BA2">
        <w:rPr>
          <w:u w:val="single"/>
        </w:rPr>
        <w:t>(f) A copy of the pole attachment agreement, if applicable, and identification of the pole attachment rates, charges, terms, conditions, voluntary agreements, or any denial of access relative to pole attachments that is the subject matter of the complaint;</w:t>
      </w:r>
    </w:p>
    <w:p w:rsidR="004823FE" w:rsidRPr="004F4BA2" w:rsidRDefault="004823FE" w:rsidP="00327DFA">
      <w:pPr>
        <w:pStyle w:val="Rule"/>
        <w:tabs>
          <w:tab w:val="clear" w:pos="720"/>
          <w:tab w:val="left" w:pos="360"/>
        </w:tabs>
        <w:rPr>
          <w:u w:val="single"/>
        </w:rPr>
      </w:pPr>
      <w:r w:rsidRPr="00327DFA">
        <w:tab/>
      </w:r>
      <w:r w:rsidRPr="004F4BA2">
        <w:rPr>
          <w:u w:val="single"/>
        </w:rPr>
        <w:t>(g</w:t>
      </w:r>
      <w:r>
        <w:rPr>
          <w:u w:val="single"/>
        </w:rPr>
        <w:t xml:space="preserve">) </w:t>
      </w:r>
      <w:r w:rsidRPr="004F4BA2">
        <w:rPr>
          <w:u w:val="single"/>
        </w:rPr>
        <w:t>A statement of the issues to be resolved;</w:t>
      </w:r>
    </w:p>
    <w:p w:rsidR="004823FE" w:rsidRPr="004F4BA2" w:rsidRDefault="004823FE" w:rsidP="00327DFA">
      <w:pPr>
        <w:pStyle w:val="Rule"/>
        <w:tabs>
          <w:tab w:val="clear" w:pos="720"/>
          <w:tab w:val="left" w:pos="360"/>
        </w:tabs>
        <w:rPr>
          <w:u w:val="single"/>
        </w:rPr>
      </w:pPr>
      <w:r w:rsidRPr="00327DFA">
        <w:tab/>
      </w:r>
      <w:r w:rsidRPr="004F4BA2">
        <w:rPr>
          <w:u w:val="single"/>
        </w:rPr>
        <w:t>(h) If applicable, the dollar amount in dispute;</w:t>
      </w:r>
    </w:p>
    <w:p w:rsidR="004823FE" w:rsidRPr="00610A49" w:rsidRDefault="004823FE" w:rsidP="00327DFA">
      <w:pPr>
        <w:pStyle w:val="Rule"/>
        <w:tabs>
          <w:tab w:val="clear" w:pos="720"/>
          <w:tab w:val="left" w:pos="360"/>
        </w:tabs>
      </w:pPr>
      <w:r w:rsidRPr="00327DFA">
        <w:tab/>
      </w:r>
      <w:r w:rsidRPr="004F4BA2">
        <w:rPr>
          <w:u w:val="single"/>
        </w:rPr>
        <w:t>(i) A statement of the relief requested, including whether  a Section 120.569 and 120.57, Florida Statutes, evidentiary hearing is being requested to resolve the complaint;</w:t>
      </w:r>
      <w:r>
        <w:rPr>
          <w:u w:val="single"/>
        </w:rPr>
        <w:t xml:space="preserve"> and</w:t>
      </w:r>
      <w:r>
        <w:t xml:space="preserve"> </w:t>
      </w:r>
    </w:p>
    <w:p w:rsidR="004823FE" w:rsidRDefault="004823FE" w:rsidP="00327DFA">
      <w:pPr>
        <w:pStyle w:val="Rule"/>
        <w:tabs>
          <w:tab w:val="clear" w:pos="720"/>
          <w:tab w:val="left" w:pos="360"/>
        </w:tabs>
        <w:rPr>
          <w:u w:val="single"/>
        </w:rPr>
      </w:pPr>
      <w:r w:rsidRPr="00327DFA">
        <w:tab/>
      </w:r>
      <w:r w:rsidRPr="00272270">
        <w:rPr>
          <w:u w:val="single"/>
        </w:rPr>
        <w:t>(</w:t>
      </w:r>
      <w:r>
        <w:rPr>
          <w:u w:val="single"/>
        </w:rPr>
        <w:t>j</w:t>
      </w:r>
      <w:r w:rsidRPr="00272270">
        <w:rPr>
          <w:u w:val="single"/>
        </w:rPr>
        <w:t>) A certificate of service</w:t>
      </w:r>
      <w:r>
        <w:rPr>
          <w:u w:val="single"/>
        </w:rPr>
        <w:t xml:space="preserve"> that copies of the complaint have been furnished by email to the party or parties identified in paragraph (1)(d) of this rule. </w:t>
      </w:r>
    </w:p>
    <w:p w:rsidR="004823FE" w:rsidRDefault="004823FE" w:rsidP="00327DFA">
      <w:pPr>
        <w:pStyle w:val="Rule"/>
        <w:tabs>
          <w:tab w:val="clear" w:pos="720"/>
          <w:tab w:val="left" w:pos="360"/>
        </w:tabs>
        <w:rPr>
          <w:u w:val="single"/>
        </w:rPr>
      </w:pPr>
      <w:r w:rsidRPr="00327DFA">
        <w:tab/>
      </w:r>
      <w:r>
        <w:rPr>
          <w:u w:val="single"/>
        </w:rPr>
        <w:t xml:space="preserve">(2) The filing date for the complaint is the date that a complaint is filed with the Commission Clerk containing all required information set forth in subsection (1) of this rule. </w:t>
      </w:r>
    </w:p>
    <w:p w:rsidR="004823FE" w:rsidRPr="00272270" w:rsidRDefault="004823FE" w:rsidP="00327DFA">
      <w:pPr>
        <w:pStyle w:val="Rule"/>
        <w:tabs>
          <w:tab w:val="clear" w:pos="720"/>
          <w:tab w:val="left" w:pos="360"/>
        </w:tabs>
        <w:rPr>
          <w:u w:val="single"/>
        </w:rPr>
      </w:pPr>
      <w:r w:rsidRPr="00327DFA">
        <w:tab/>
      </w:r>
      <w:r>
        <w:rPr>
          <w:u w:val="single"/>
        </w:rPr>
        <w:t>(3)</w:t>
      </w:r>
      <w:r w:rsidRPr="00327DFA">
        <w:rPr>
          <w:u w:val="single"/>
        </w:rPr>
        <w:t xml:space="preserve"> </w:t>
      </w:r>
      <w:r w:rsidRPr="00F467A8">
        <w:rPr>
          <w:u w:val="single"/>
        </w:rPr>
        <w:t xml:space="preserve">The pole owner or attaching entity that is the subject of the complaint must </w:t>
      </w:r>
      <w:r>
        <w:rPr>
          <w:u w:val="single"/>
        </w:rPr>
        <w:t>file its response with the Commission within 30 calendar days of the date the complaint was served on that party.</w:t>
      </w:r>
      <w:r w:rsidRPr="00F467A8">
        <w:t xml:space="preserve">  </w:t>
      </w:r>
      <w:r>
        <w:t xml:space="preserve"> </w:t>
      </w:r>
    </w:p>
    <w:p w:rsidR="004823FE" w:rsidRDefault="004823FE" w:rsidP="00327DFA">
      <w:pPr>
        <w:pStyle w:val="Rule"/>
        <w:tabs>
          <w:tab w:val="clear" w:pos="720"/>
          <w:tab w:val="left" w:pos="360"/>
        </w:tabs>
        <w:rPr>
          <w:u w:val="single"/>
        </w:rPr>
      </w:pPr>
      <w:r w:rsidRPr="00327DFA">
        <w:tab/>
      </w:r>
      <w:r w:rsidRPr="00F92923">
        <w:rPr>
          <w:u w:val="single"/>
        </w:rPr>
        <w:t xml:space="preserve">(4) If the pole owner or attaching entity intends to ask the Commission to establish </w:t>
      </w:r>
      <w:r>
        <w:rPr>
          <w:u w:val="single"/>
        </w:rPr>
        <w:t xml:space="preserve">an alternative cost-based pole attachment rate in a Section 120.569 and 120.57, Florida Statutes, evidentiary proceeding, it must provide the methodology with the complaint or with the response.  </w:t>
      </w:r>
    </w:p>
    <w:p w:rsidR="004823FE" w:rsidRDefault="004823FE" w:rsidP="00327DFA">
      <w:pPr>
        <w:pStyle w:val="Rule"/>
        <w:tabs>
          <w:tab w:val="clear" w:pos="720"/>
          <w:tab w:val="left" w:pos="360"/>
        </w:tabs>
        <w:rPr>
          <w:u w:val="single"/>
        </w:rPr>
      </w:pPr>
      <w:r w:rsidRPr="00327DFA">
        <w:tab/>
      </w:r>
      <w:r>
        <w:rPr>
          <w:u w:val="single"/>
        </w:rPr>
        <w:t>(5) The Commission will take final action on a complaint at a Commission Conference no later than 360 days after the complaint’s filing date as set forth in subsection (2) of this rule.</w:t>
      </w:r>
    </w:p>
    <w:p w:rsidR="004823FE" w:rsidRDefault="004823FE" w:rsidP="00327DFA">
      <w:pPr>
        <w:pStyle w:val="Rule"/>
        <w:tabs>
          <w:tab w:val="clear" w:pos="720"/>
          <w:tab w:val="left" w:pos="360"/>
        </w:tabs>
        <w:rPr>
          <w:u w:val="single"/>
        </w:rPr>
      </w:pPr>
      <w:r w:rsidRPr="004F4BA2">
        <w:rPr>
          <w:i/>
          <w:u w:val="single"/>
        </w:rPr>
        <w:t xml:space="preserve">Rulemaking Authority </w:t>
      </w:r>
      <w:r>
        <w:rPr>
          <w:i/>
          <w:u w:val="single"/>
        </w:rPr>
        <w:t>350.127(2), 366.04(8)(g) FS.  Law Implemented</w:t>
      </w:r>
      <w:r>
        <w:rPr>
          <w:u w:val="single"/>
        </w:rPr>
        <w:t xml:space="preserve"> </w:t>
      </w:r>
      <w:r w:rsidRPr="00975867">
        <w:rPr>
          <w:i/>
          <w:u w:val="single"/>
        </w:rPr>
        <w:t>366.04(8) FS</w:t>
      </w:r>
      <w:r>
        <w:rPr>
          <w:i/>
          <w:u w:val="single"/>
        </w:rPr>
        <w:t>.</w:t>
      </w:r>
      <w:r w:rsidRPr="00975867">
        <w:rPr>
          <w:i/>
          <w:u w:val="single"/>
        </w:rPr>
        <w:t xml:space="preserve"> </w:t>
      </w:r>
      <w:r>
        <w:rPr>
          <w:i/>
          <w:u w:val="single"/>
        </w:rPr>
        <w:t>History-</w:t>
      </w:r>
      <w:r w:rsidRPr="00975867">
        <w:rPr>
          <w:i/>
          <w:u w:val="single"/>
        </w:rPr>
        <w:t>New</w:t>
      </w:r>
      <w:r>
        <w:rPr>
          <w:u w:val="single"/>
        </w:rPr>
        <w:t>__________</w:t>
      </w:r>
    </w:p>
    <w:p w:rsidR="004823FE" w:rsidRDefault="004823FE" w:rsidP="004823FE">
      <w:pPr>
        <w:sectPr w:rsidR="004823FE" w:rsidSect="00530B01">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4823FE" w:rsidRPr="004823FE" w:rsidRDefault="004823FE" w:rsidP="004823FE">
      <w:pPr>
        <w:widowControl w:val="0"/>
        <w:autoSpaceDE w:val="0"/>
        <w:autoSpaceDN w:val="0"/>
        <w:adjustRightInd w:val="0"/>
        <w:jc w:val="center"/>
        <w:rPr>
          <w:color w:val="000000"/>
        </w:rPr>
      </w:pPr>
    </w:p>
    <w:p w:rsidR="004823FE" w:rsidRPr="004823FE" w:rsidRDefault="004823FE" w:rsidP="004823FE">
      <w:pPr>
        <w:widowControl w:val="0"/>
        <w:autoSpaceDE w:val="0"/>
        <w:autoSpaceDN w:val="0"/>
        <w:adjustRightInd w:val="0"/>
        <w:jc w:val="center"/>
        <w:rPr>
          <w:color w:val="000000"/>
        </w:rPr>
      </w:pPr>
    </w:p>
    <w:p w:rsidR="004823FE" w:rsidRPr="00B069A1" w:rsidRDefault="004823FE" w:rsidP="004823FE">
      <w:pPr>
        <w:widowControl w:val="0"/>
        <w:autoSpaceDE w:val="0"/>
        <w:autoSpaceDN w:val="0"/>
        <w:adjustRightInd w:val="0"/>
        <w:jc w:val="center"/>
        <w:rPr>
          <w:b/>
          <w:color w:val="000000"/>
        </w:rPr>
      </w:pPr>
      <w:r w:rsidRPr="00B069A1">
        <w:rPr>
          <w:b/>
          <w:color w:val="000000"/>
        </w:rPr>
        <w:t>AGENDA</w:t>
      </w:r>
      <w:r w:rsidR="00BB21F2" w:rsidRPr="00B069A1">
        <w:rPr>
          <w:b/>
          <w:color w:val="000000"/>
        </w:rPr>
        <w:t xml:space="preserve"> FOR RULE DEVELOPMENT WORKSHOP</w:t>
      </w:r>
    </w:p>
    <w:p w:rsidR="004823FE" w:rsidRDefault="004823FE" w:rsidP="004823FE">
      <w:pPr>
        <w:widowControl w:val="0"/>
        <w:autoSpaceDE w:val="0"/>
        <w:autoSpaceDN w:val="0"/>
        <w:adjustRightInd w:val="0"/>
        <w:jc w:val="center"/>
        <w:rPr>
          <w:color w:val="000000"/>
        </w:rPr>
      </w:pPr>
    </w:p>
    <w:p w:rsidR="00BB21F2" w:rsidRPr="004823FE" w:rsidRDefault="00BB21F2" w:rsidP="004823FE">
      <w:pPr>
        <w:widowControl w:val="0"/>
        <w:autoSpaceDE w:val="0"/>
        <w:autoSpaceDN w:val="0"/>
        <w:adjustRightInd w:val="0"/>
        <w:jc w:val="center"/>
        <w:rPr>
          <w:color w:val="000000"/>
        </w:rPr>
      </w:pPr>
    </w:p>
    <w:p w:rsidR="00BB21F2" w:rsidRDefault="00BB21F2" w:rsidP="004823FE">
      <w:pPr>
        <w:widowControl w:val="0"/>
        <w:autoSpaceDE w:val="0"/>
        <w:autoSpaceDN w:val="0"/>
        <w:adjustRightInd w:val="0"/>
      </w:pPr>
    </w:p>
    <w:p w:rsidR="004823FE" w:rsidRPr="004823FE" w:rsidRDefault="004823FE" w:rsidP="004823FE">
      <w:pPr>
        <w:widowControl w:val="0"/>
        <w:autoSpaceDE w:val="0"/>
        <w:autoSpaceDN w:val="0"/>
        <w:adjustRightInd w:val="0"/>
      </w:pPr>
      <w:r w:rsidRPr="004823FE">
        <w:t>1.</w:t>
      </w:r>
      <w:r w:rsidRPr="004823FE">
        <w:tab/>
        <w:t>Staff overview of draft rule</w:t>
      </w:r>
      <w:r w:rsidR="002C649F">
        <w:t>.</w:t>
      </w:r>
    </w:p>
    <w:p w:rsidR="004823FE" w:rsidRPr="004823FE" w:rsidRDefault="004823FE" w:rsidP="004823FE">
      <w:pPr>
        <w:widowControl w:val="0"/>
        <w:autoSpaceDE w:val="0"/>
        <w:autoSpaceDN w:val="0"/>
        <w:adjustRightInd w:val="0"/>
      </w:pPr>
    </w:p>
    <w:p w:rsidR="004823FE" w:rsidRPr="004823FE" w:rsidRDefault="004823FE" w:rsidP="004823FE">
      <w:pPr>
        <w:widowControl w:val="0"/>
        <w:autoSpaceDE w:val="0"/>
        <w:autoSpaceDN w:val="0"/>
        <w:adjustRightInd w:val="0"/>
      </w:pPr>
      <w:r w:rsidRPr="004823FE">
        <w:t>2.</w:t>
      </w:r>
      <w:r w:rsidRPr="004823FE">
        <w:tab/>
        <w:t>Comments and alternative suggestions from interested persons</w:t>
      </w:r>
      <w:r w:rsidR="002C649F">
        <w:t>.</w:t>
      </w:r>
    </w:p>
    <w:p w:rsidR="004823FE" w:rsidRPr="004823FE" w:rsidRDefault="004823FE" w:rsidP="004823FE">
      <w:pPr>
        <w:widowControl w:val="0"/>
        <w:autoSpaceDE w:val="0"/>
        <w:autoSpaceDN w:val="0"/>
        <w:adjustRightInd w:val="0"/>
      </w:pPr>
    </w:p>
    <w:p w:rsidR="004823FE" w:rsidRPr="004823FE" w:rsidRDefault="002C649F" w:rsidP="004823FE">
      <w:pPr>
        <w:widowControl w:val="0"/>
        <w:autoSpaceDE w:val="0"/>
        <w:autoSpaceDN w:val="0"/>
        <w:adjustRightInd w:val="0"/>
      </w:pPr>
      <w:r>
        <w:t>3.</w:t>
      </w:r>
      <w:r>
        <w:tab/>
        <w:t>T</w:t>
      </w:r>
      <w:r w:rsidR="004823FE" w:rsidRPr="004823FE">
        <w:t>imeframes for next steps</w:t>
      </w:r>
      <w:r>
        <w:t>.</w:t>
      </w:r>
    </w:p>
    <w:p w:rsidR="004823FE" w:rsidRPr="004823FE" w:rsidRDefault="004823FE" w:rsidP="004823FE">
      <w:pPr>
        <w:widowControl w:val="0"/>
        <w:autoSpaceDE w:val="0"/>
        <w:autoSpaceDN w:val="0"/>
        <w:adjustRightInd w:val="0"/>
      </w:pPr>
    </w:p>
    <w:p w:rsidR="004823FE" w:rsidRPr="004823FE" w:rsidRDefault="004823FE" w:rsidP="004823FE">
      <w:pPr>
        <w:widowControl w:val="0"/>
        <w:autoSpaceDE w:val="0"/>
        <w:autoSpaceDN w:val="0"/>
        <w:adjustRightInd w:val="0"/>
      </w:pPr>
      <w:r w:rsidRPr="004823FE">
        <w:t>4.</w:t>
      </w:r>
      <w:r w:rsidRPr="004823FE">
        <w:tab/>
        <w:t>Adjournment</w:t>
      </w:r>
      <w:r w:rsidR="002C649F">
        <w:t>.</w:t>
      </w:r>
    </w:p>
    <w:p w:rsidR="004823FE" w:rsidRDefault="004823FE" w:rsidP="004823FE"/>
    <w:sectPr w:rsidR="004823FE" w:rsidSect="004823FE">
      <w:headerReference w:type="default" r:id="rId15"/>
      <w:footerReference w:type="default" r:id="rId16"/>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007" w:rsidRDefault="00F87007">
      <w:r>
        <w:separator/>
      </w:r>
    </w:p>
  </w:endnote>
  <w:endnote w:type="continuationSeparator" w:id="0">
    <w:p w:rsidR="00F87007" w:rsidRDefault="00F8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97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4823FE">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823F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A97D2C">
      <w:rPr>
        <w:rStyle w:val="PageNumber"/>
        <w:noProof/>
      </w:rPr>
      <w:t>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482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823FE">
    <w:pPr>
      <w:pStyle w:val="Footer"/>
    </w:pPr>
    <w:r>
      <w:t xml:space="preserve">CODING: Words </w:t>
    </w:r>
    <w:r>
      <w:rPr>
        <w:u w:val="single"/>
      </w:rPr>
      <w:t>underlined</w:t>
    </w:r>
    <w:r>
      <w:t xml:space="preserve"> are additions; words in struck through type are deletions from existing law.</w:t>
    </w:r>
  </w:p>
  <w:p w:rsidR="00FF1497" w:rsidRDefault="004823FE">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FE" w:rsidRDefault="004823F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A97D2C">
      <w:rPr>
        <w:rStyle w:val="PageNumber"/>
        <w:noProof/>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007" w:rsidRDefault="00F87007">
      <w:r>
        <w:separator/>
      </w:r>
    </w:p>
  </w:footnote>
  <w:footnote w:type="continuationSeparator" w:id="0">
    <w:p w:rsidR="00F87007" w:rsidRDefault="00F8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F87007">
    <w:pPr>
      <w:pStyle w:val="Header"/>
    </w:pPr>
    <w:bookmarkStart w:id="5" w:name="headerNotice"/>
    <w:bookmarkEnd w:id="5"/>
    <w:r>
      <w:t>NOTICE OF DEVELOPMENT OF RULEMAKING</w:t>
    </w:r>
  </w:p>
  <w:p w:rsidR="006B03A1" w:rsidRDefault="00F87007">
    <w:pPr>
      <w:pStyle w:val="Header"/>
    </w:pPr>
    <w:bookmarkStart w:id="6" w:name="headerDocket"/>
    <w:bookmarkEnd w:id="6"/>
    <w:r>
      <w:t>DOCKET NO. 20210137-PU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7D2C">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97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FE" w:rsidRDefault="004823FE" w:rsidP="004823FE">
    <w:pPr>
      <w:pStyle w:val="Header"/>
    </w:pPr>
    <w:r>
      <w:t>NOTICE OF DEVELOPMENT OF RULEMAKING</w:t>
    </w:r>
  </w:p>
  <w:p w:rsidR="004823FE" w:rsidRDefault="004823FE" w:rsidP="004823FE">
    <w:pPr>
      <w:pStyle w:val="Header"/>
    </w:pPr>
    <w:r>
      <w:t>DOCKET NO. 20210137-PU</w:t>
    </w:r>
  </w:p>
  <w:p w:rsidR="00FF1497" w:rsidRPr="004823FE" w:rsidRDefault="004823FE" w:rsidP="004823FE">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A97D2C">
      <w:rPr>
        <w:rStyle w:val="PageNumber"/>
        <w:noProof/>
      </w:rPr>
      <w:t>3</w:t>
    </w:r>
    <w:r>
      <w:rPr>
        <w:rStyle w:val="PageNumber"/>
      </w:rPr>
      <w:fldChar w:fldCharType="end"/>
    </w:r>
    <w:r>
      <w:rPr>
        <w:b/>
        <w:noProof/>
      </w:rPr>
      <mc:AlternateContent>
        <mc:Choice Requires="wps">
          <w:drawing>
            <wp:anchor distT="0" distB="0" distL="114300" distR="114300" simplePos="0" relativeHeight="25165107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B5A0C"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6192"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823FE">
                          <w:pPr>
                            <w:pStyle w:val="RuleHeader"/>
                            <w:rPr>
                              <w:rStyle w:val="RuleChar"/>
                            </w:rPr>
                          </w:pPr>
                          <w:r>
                            <w:t>1</w:t>
                          </w:r>
                        </w:p>
                        <w:p w:rsidR="00FF1497" w:rsidRDefault="004823FE">
                          <w:pPr>
                            <w:pStyle w:val="RuleHeader"/>
                          </w:pPr>
                          <w:r>
                            <w:t>2</w:t>
                          </w:r>
                        </w:p>
                        <w:p w:rsidR="00FF1497" w:rsidRDefault="004823FE">
                          <w:pPr>
                            <w:pStyle w:val="RuleHeader"/>
                          </w:pPr>
                          <w:r>
                            <w:t>3</w:t>
                          </w:r>
                        </w:p>
                        <w:p w:rsidR="00FF1497" w:rsidRDefault="004823FE">
                          <w:pPr>
                            <w:pStyle w:val="RuleHeader"/>
                          </w:pPr>
                          <w:r>
                            <w:t>4</w:t>
                          </w:r>
                        </w:p>
                        <w:p w:rsidR="00FF1497" w:rsidRDefault="004823FE">
                          <w:pPr>
                            <w:pStyle w:val="RuleHeader"/>
                          </w:pPr>
                          <w:r>
                            <w:t>5</w:t>
                          </w:r>
                        </w:p>
                        <w:p w:rsidR="00FF1497" w:rsidRDefault="004823FE">
                          <w:pPr>
                            <w:pStyle w:val="RuleHeader"/>
                          </w:pPr>
                          <w:r>
                            <w:t>6</w:t>
                          </w:r>
                        </w:p>
                        <w:p w:rsidR="00FF1497" w:rsidRDefault="004823FE">
                          <w:pPr>
                            <w:pStyle w:val="RuleHeader"/>
                          </w:pPr>
                          <w:r>
                            <w:t>7</w:t>
                          </w:r>
                        </w:p>
                        <w:p w:rsidR="00FF1497" w:rsidRDefault="004823FE">
                          <w:pPr>
                            <w:pStyle w:val="RuleHeader"/>
                          </w:pPr>
                          <w:r>
                            <w:t>8</w:t>
                          </w:r>
                        </w:p>
                        <w:p w:rsidR="00FF1497" w:rsidRDefault="004823FE">
                          <w:pPr>
                            <w:pStyle w:val="RuleHeader"/>
                          </w:pPr>
                          <w:r>
                            <w:t>9</w:t>
                          </w:r>
                        </w:p>
                        <w:p w:rsidR="00FF1497" w:rsidRDefault="004823FE">
                          <w:pPr>
                            <w:pStyle w:val="RuleHeader"/>
                          </w:pPr>
                          <w:r>
                            <w:t>10</w:t>
                          </w:r>
                        </w:p>
                        <w:p w:rsidR="00FF1497" w:rsidRDefault="004823FE">
                          <w:pPr>
                            <w:pStyle w:val="RuleHeader"/>
                          </w:pPr>
                          <w:r>
                            <w:t>11</w:t>
                          </w:r>
                        </w:p>
                        <w:p w:rsidR="00FF1497" w:rsidRDefault="004823FE">
                          <w:pPr>
                            <w:pStyle w:val="RuleHeader"/>
                          </w:pPr>
                          <w:r>
                            <w:t>12</w:t>
                          </w:r>
                        </w:p>
                        <w:p w:rsidR="00FF1497" w:rsidRDefault="004823FE">
                          <w:pPr>
                            <w:pStyle w:val="RuleHeader"/>
                          </w:pPr>
                          <w:r>
                            <w:t>13</w:t>
                          </w:r>
                        </w:p>
                        <w:p w:rsidR="00FF1497" w:rsidRDefault="004823FE">
                          <w:pPr>
                            <w:pStyle w:val="RuleHeader"/>
                          </w:pPr>
                          <w:r>
                            <w:t>14</w:t>
                          </w:r>
                        </w:p>
                        <w:p w:rsidR="00FF1497" w:rsidRDefault="004823FE">
                          <w:pPr>
                            <w:pStyle w:val="RuleHeader"/>
                          </w:pPr>
                          <w:r>
                            <w:t>15</w:t>
                          </w:r>
                        </w:p>
                        <w:p w:rsidR="00FF1497" w:rsidRDefault="004823FE">
                          <w:pPr>
                            <w:pStyle w:val="RuleHeader"/>
                          </w:pPr>
                          <w:r>
                            <w:t>16</w:t>
                          </w:r>
                        </w:p>
                        <w:p w:rsidR="00FF1497" w:rsidRDefault="004823FE">
                          <w:pPr>
                            <w:pStyle w:val="RuleHeader"/>
                          </w:pPr>
                          <w:r>
                            <w:t>17</w:t>
                          </w:r>
                        </w:p>
                        <w:p w:rsidR="00FF1497" w:rsidRDefault="004823FE">
                          <w:pPr>
                            <w:pStyle w:val="RuleHeader"/>
                          </w:pPr>
                          <w:r>
                            <w:t>18</w:t>
                          </w:r>
                        </w:p>
                        <w:p w:rsidR="00FF1497" w:rsidRDefault="004823FE">
                          <w:pPr>
                            <w:pStyle w:val="RuleHeader"/>
                          </w:pPr>
                          <w:r>
                            <w:t>19</w:t>
                          </w:r>
                        </w:p>
                        <w:p w:rsidR="00FF1497" w:rsidRDefault="004823FE">
                          <w:pPr>
                            <w:pStyle w:val="RuleHeader"/>
                          </w:pPr>
                          <w:r>
                            <w:t>20</w:t>
                          </w:r>
                        </w:p>
                        <w:p w:rsidR="00FF1497" w:rsidRDefault="004823FE">
                          <w:pPr>
                            <w:pStyle w:val="RuleHeader"/>
                          </w:pPr>
                          <w:r>
                            <w:t>21</w:t>
                          </w:r>
                        </w:p>
                        <w:p w:rsidR="00FF1497" w:rsidRDefault="004823FE">
                          <w:pPr>
                            <w:pStyle w:val="RuleHeader"/>
                          </w:pPr>
                          <w:r>
                            <w:t>22</w:t>
                          </w:r>
                        </w:p>
                        <w:p w:rsidR="00FF1497" w:rsidRDefault="004823FE">
                          <w:pPr>
                            <w:pStyle w:val="RuleHeader"/>
                          </w:pPr>
                          <w:r>
                            <w:t>23</w:t>
                          </w:r>
                        </w:p>
                        <w:p w:rsidR="00FF1497" w:rsidRDefault="004823FE">
                          <w:pPr>
                            <w:pStyle w:val="RuleHeader"/>
                          </w:pPr>
                          <w:r>
                            <w:t>24</w:t>
                          </w:r>
                        </w:p>
                        <w:p w:rsidR="00FF1497" w:rsidRDefault="004823FE">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4823FE">
                    <w:pPr>
                      <w:pStyle w:val="RuleHeader"/>
                      <w:rPr>
                        <w:rStyle w:val="RuleChar"/>
                      </w:rPr>
                    </w:pPr>
                    <w:r>
                      <w:t>1</w:t>
                    </w:r>
                  </w:p>
                  <w:p w:rsidR="00FF1497" w:rsidRDefault="004823FE">
                    <w:pPr>
                      <w:pStyle w:val="RuleHeader"/>
                    </w:pPr>
                    <w:r>
                      <w:t>2</w:t>
                    </w:r>
                  </w:p>
                  <w:p w:rsidR="00FF1497" w:rsidRDefault="004823FE">
                    <w:pPr>
                      <w:pStyle w:val="RuleHeader"/>
                    </w:pPr>
                    <w:r>
                      <w:t>3</w:t>
                    </w:r>
                  </w:p>
                  <w:p w:rsidR="00FF1497" w:rsidRDefault="004823FE">
                    <w:pPr>
                      <w:pStyle w:val="RuleHeader"/>
                    </w:pPr>
                    <w:r>
                      <w:t>4</w:t>
                    </w:r>
                  </w:p>
                  <w:p w:rsidR="00FF1497" w:rsidRDefault="004823FE">
                    <w:pPr>
                      <w:pStyle w:val="RuleHeader"/>
                    </w:pPr>
                    <w:r>
                      <w:t>5</w:t>
                    </w:r>
                  </w:p>
                  <w:p w:rsidR="00FF1497" w:rsidRDefault="004823FE">
                    <w:pPr>
                      <w:pStyle w:val="RuleHeader"/>
                    </w:pPr>
                    <w:r>
                      <w:t>6</w:t>
                    </w:r>
                  </w:p>
                  <w:p w:rsidR="00FF1497" w:rsidRDefault="004823FE">
                    <w:pPr>
                      <w:pStyle w:val="RuleHeader"/>
                    </w:pPr>
                    <w:r>
                      <w:t>7</w:t>
                    </w:r>
                  </w:p>
                  <w:p w:rsidR="00FF1497" w:rsidRDefault="004823FE">
                    <w:pPr>
                      <w:pStyle w:val="RuleHeader"/>
                    </w:pPr>
                    <w:r>
                      <w:t>8</w:t>
                    </w:r>
                  </w:p>
                  <w:p w:rsidR="00FF1497" w:rsidRDefault="004823FE">
                    <w:pPr>
                      <w:pStyle w:val="RuleHeader"/>
                    </w:pPr>
                    <w:r>
                      <w:t>9</w:t>
                    </w:r>
                  </w:p>
                  <w:p w:rsidR="00FF1497" w:rsidRDefault="004823FE">
                    <w:pPr>
                      <w:pStyle w:val="RuleHeader"/>
                    </w:pPr>
                    <w:r>
                      <w:t>10</w:t>
                    </w:r>
                  </w:p>
                  <w:p w:rsidR="00FF1497" w:rsidRDefault="004823FE">
                    <w:pPr>
                      <w:pStyle w:val="RuleHeader"/>
                    </w:pPr>
                    <w:r>
                      <w:t>11</w:t>
                    </w:r>
                  </w:p>
                  <w:p w:rsidR="00FF1497" w:rsidRDefault="004823FE">
                    <w:pPr>
                      <w:pStyle w:val="RuleHeader"/>
                    </w:pPr>
                    <w:r>
                      <w:t>12</w:t>
                    </w:r>
                  </w:p>
                  <w:p w:rsidR="00FF1497" w:rsidRDefault="004823FE">
                    <w:pPr>
                      <w:pStyle w:val="RuleHeader"/>
                    </w:pPr>
                    <w:r>
                      <w:t>13</w:t>
                    </w:r>
                  </w:p>
                  <w:p w:rsidR="00FF1497" w:rsidRDefault="004823FE">
                    <w:pPr>
                      <w:pStyle w:val="RuleHeader"/>
                    </w:pPr>
                    <w:r>
                      <w:t>14</w:t>
                    </w:r>
                  </w:p>
                  <w:p w:rsidR="00FF1497" w:rsidRDefault="004823FE">
                    <w:pPr>
                      <w:pStyle w:val="RuleHeader"/>
                    </w:pPr>
                    <w:r>
                      <w:t>15</w:t>
                    </w:r>
                  </w:p>
                  <w:p w:rsidR="00FF1497" w:rsidRDefault="004823FE">
                    <w:pPr>
                      <w:pStyle w:val="RuleHeader"/>
                    </w:pPr>
                    <w:r>
                      <w:t>16</w:t>
                    </w:r>
                  </w:p>
                  <w:p w:rsidR="00FF1497" w:rsidRDefault="004823FE">
                    <w:pPr>
                      <w:pStyle w:val="RuleHeader"/>
                    </w:pPr>
                    <w:r>
                      <w:t>17</w:t>
                    </w:r>
                  </w:p>
                  <w:p w:rsidR="00FF1497" w:rsidRDefault="004823FE">
                    <w:pPr>
                      <w:pStyle w:val="RuleHeader"/>
                    </w:pPr>
                    <w:r>
                      <w:t>18</w:t>
                    </w:r>
                  </w:p>
                  <w:p w:rsidR="00FF1497" w:rsidRDefault="004823FE">
                    <w:pPr>
                      <w:pStyle w:val="RuleHeader"/>
                    </w:pPr>
                    <w:r>
                      <w:t>19</w:t>
                    </w:r>
                  </w:p>
                  <w:p w:rsidR="00FF1497" w:rsidRDefault="004823FE">
                    <w:pPr>
                      <w:pStyle w:val="RuleHeader"/>
                    </w:pPr>
                    <w:r>
                      <w:t>20</w:t>
                    </w:r>
                  </w:p>
                  <w:p w:rsidR="00FF1497" w:rsidRDefault="004823FE">
                    <w:pPr>
                      <w:pStyle w:val="RuleHeader"/>
                    </w:pPr>
                    <w:r>
                      <w:t>21</w:t>
                    </w:r>
                  </w:p>
                  <w:p w:rsidR="00FF1497" w:rsidRDefault="004823FE">
                    <w:pPr>
                      <w:pStyle w:val="RuleHeader"/>
                    </w:pPr>
                    <w:r>
                      <w:t>22</w:t>
                    </w:r>
                  </w:p>
                  <w:p w:rsidR="00FF1497" w:rsidRDefault="004823FE">
                    <w:pPr>
                      <w:pStyle w:val="RuleHeader"/>
                    </w:pPr>
                    <w:r>
                      <w:t>23</w:t>
                    </w:r>
                  </w:p>
                  <w:p w:rsidR="00FF1497" w:rsidRDefault="004823FE">
                    <w:pPr>
                      <w:pStyle w:val="RuleHeader"/>
                    </w:pPr>
                    <w:r>
                      <w:t>24</w:t>
                    </w:r>
                  </w:p>
                  <w:p w:rsidR="00FF1497" w:rsidRDefault="004823FE">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4823FE">
    <w:pPr>
      <w:tabs>
        <w:tab w:val="left" w:pos="3770"/>
      </w:tabs>
    </w:pPr>
    <w:r>
      <w:rPr>
        <w:noProof/>
      </w:rPr>
      <mc:AlternateContent>
        <mc:Choice Requires="wps">
          <w:drawing>
            <wp:anchor distT="0" distB="0" distL="114300" distR="114300" simplePos="0" relativeHeight="25165824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B7FB"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823FE">
                          <w:pPr>
                            <w:jc w:val="right"/>
                          </w:pPr>
                          <w:r>
                            <w:t>1</w:t>
                          </w:r>
                        </w:p>
                        <w:p w:rsidR="00FF1497" w:rsidRDefault="004823FE">
                          <w:pPr>
                            <w:jc w:val="right"/>
                          </w:pPr>
                          <w:r>
                            <w:t>2</w:t>
                          </w:r>
                        </w:p>
                        <w:p w:rsidR="00FF1497" w:rsidRDefault="004823FE">
                          <w:pPr>
                            <w:jc w:val="right"/>
                          </w:pPr>
                          <w:r>
                            <w:t>3</w:t>
                          </w:r>
                        </w:p>
                        <w:p w:rsidR="00FF1497" w:rsidRDefault="004823FE">
                          <w:pPr>
                            <w:jc w:val="right"/>
                          </w:pPr>
                          <w:r>
                            <w:t>4</w:t>
                          </w:r>
                        </w:p>
                        <w:p w:rsidR="00FF1497" w:rsidRDefault="004823FE">
                          <w:pPr>
                            <w:jc w:val="right"/>
                          </w:pPr>
                          <w:r>
                            <w:t>5</w:t>
                          </w:r>
                        </w:p>
                        <w:p w:rsidR="00FF1497" w:rsidRDefault="004823FE">
                          <w:pPr>
                            <w:jc w:val="right"/>
                          </w:pPr>
                          <w:r>
                            <w:t>6</w:t>
                          </w:r>
                        </w:p>
                        <w:p w:rsidR="00FF1497" w:rsidRDefault="004823FE">
                          <w:pPr>
                            <w:jc w:val="right"/>
                          </w:pPr>
                          <w:r>
                            <w:t>7</w:t>
                          </w:r>
                        </w:p>
                        <w:p w:rsidR="00FF1497" w:rsidRDefault="004823FE">
                          <w:pPr>
                            <w:jc w:val="right"/>
                          </w:pPr>
                          <w:r>
                            <w:t>8</w:t>
                          </w:r>
                        </w:p>
                        <w:p w:rsidR="00FF1497" w:rsidRDefault="004823FE">
                          <w:pPr>
                            <w:jc w:val="right"/>
                          </w:pPr>
                          <w:r>
                            <w:t>9</w:t>
                          </w:r>
                        </w:p>
                        <w:p w:rsidR="00FF1497" w:rsidRDefault="004823FE">
                          <w:pPr>
                            <w:jc w:val="right"/>
                          </w:pPr>
                          <w:r>
                            <w:t>10</w:t>
                          </w:r>
                        </w:p>
                        <w:p w:rsidR="00FF1497" w:rsidRDefault="004823FE">
                          <w:pPr>
                            <w:jc w:val="right"/>
                          </w:pPr>
                          <w:r>
                            <w:t>11</w:t>
                          </w:r>
                        </w:p>
                        <w:p w:rsidR="00FF1497" w:rsidRDefault="004823FE">
                          <w:pPr>
                            <w:jc w:val="right"/>
                          </w:pPr>
                          <w:r>
                            <w:t>12</w:t>
                          </w:r>
                        </w:p>
                        <w:p w:rsidR="00FF1497" w:rsidRDefault="004823FE">
                          <w:pPr>
                            <w:jc w:val="right"/>
                          </w:pPr>
                          <w:r>
                            <w:t>13</w:t>
                          </w:r>
                        </w:p>
                        <w:p w:rsidR="00FF1497" w:rsidRDefault="004823FE">
                          <w:pPr>
                            <w:jc w:val="right"/>
                          </w:pPr>
                          <w:r>
                            <w:t>14</w:t>
                          </w:r>
                        </w:p>
                        <w:p w:rsidR="00FF1497" w:rsidRDefault="004823FE">
                          <w:pPr>
                            <w:jc w:val="right"/>
                          </w:pPr>
                          <w:r>
                            <w:t>15</w:t>
                          </w:r>
                        </w:p>
                        <w:p w:rsidR="00FF1497" w:rsidRDefault="004823FE">
                          <w:pPr>
                            <w:jc w:val="right"/>
                          </w:pPr>
                          <w:r>
                            <w:t>16</w:t>
                          </w:r>
                        </w:p>
                        <w:p w:rsidR="00FF1497" w:rsidRDefault="004823FE">
                          <w:pPr>
                            <w:jc w:val="right"/>
                          </w:pPr>
                          <w:r>
                            <w:t>17</w:t>
                          </w:r>
                        </w:p>
                        <w:p w:rsidR="00FF1497" w:rsidRDefault="004823FE">
                          <w:pPr>
                            <w:jc w:val="right"/>
                          </w:pPr>
                          <w:r>
                            <w:t>18</w:t>
                          </w:r>
                        </w:p>
                        <w:p w:rsidR="00FF1497" w:rsidRDefault="004823FE">
                          <w:pPr>
                            <w:jc w:val="right"/>
                          </w:pPr>
                          <w:r>
                            <w:t>19</w:t>
                          </w:r>
                        </w:p>
                        <w:p w:rsidR="00FF1497" w:rsidRDefault="004823FE">
                          <w:pPr>
                            <w:jc w:val="right"/>
                          </w:pPr>
                          <w:r>
                            <w:t>20</w:t>
                          </w:r>
                        </w:p>
                        <w:p w:rsidR="00FF1497" w:rsidRDefault="004823FE">
                          <w:pPr>
                            <w:jc w:val="right"/>
                          </w:pPr>
                          <w:r>
                            <w:t>21</w:t>
                          </w:r>
                        </w:p>
                        <w:p w:rsidR="00FF1497" w:rsidRDefault="004823FE">
                          <w:pPr>
                            <w:jc w:val="right"/>
                          </w:pPr>
                          <w:r>
                            <w:t>22</w:t>
                          </w:r>
                        </w:p>
                        <w:p w:rsidR="00FF1497" w:rsidRDefault="004823FE">
                          <w:pPr>
                            <w:jc w:val="right"/>
                          </w:pPr>
                          <w:r>
                            <w:t>23</w:t>
                          </w:r>
                        </w:p>
                        <w:p w:rsidR="00FF1497" w:rsidRDefault="004823FE">
                          <w:pPr>
                            <w:jc w:val="right"/>
                          </w:pPr>
                          <w:r>
                            <w:t>24</w:t>
                          </w:r>
                        </w:p>
                        <w:p w:rsidR="00FF1497" w:rsidRDefault="004823FE">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4823FE">
                    <w:pPr>
                      <w:jc w:val="right"/>
                    </w:pPr>
                    <w:r>
                      <w:t>1</w:t>
                    </w:r>
                  </w:p>
                  <w:p w:rsidR="00FF1497" w:rsidRDefault="004823FE">
                    <w:pPr>
                      <w:jc w:val="right"/>
                    </w:pPr>
                    <w:r>
                      <w:t>2</w:t>
                    </w:r>
                  </w:p>
                  <w:p w:rsidR="00FF1497" w:rsidRDefault="004823FE">
                    <w:pPr>
                      <w:jc w:val="right"/>
                    </w:pPr>
                    <w:r>
                      <w:t>3</w:t>
                    </w:r>
                  </w:p>
                  <w:p w:rsidR="00FF1497" w:rsidRDefault="004823FE">
                    <w:pPr>
                      <w:jc w:val="right"/>
                    </w:pPr>
                    <w:r>
                      <w:t>4</w:t>
                    </w:r>
                  </w:p>
                  <w:p w:rsidR="00FF1497" w:rsidRDefault="004823FE">
                    <w:pPr>
                      <w:jc w:val="right"/>
                    </w:pPr>
                    <w:r>
                      <w:t>5</w:t>
                    </w:r>
                  </w:p>
                  <w:p w:rsidR="00FF1497" w:rsidRDefault="004823FE">
                    <w:pPr>
                      <w:jc w:val="right"/>
                    </w:pPr>
                    <w:r>
                      <w:t>6</w:t>
                    </w:r>
                  </w:p>
                  <w:p w:rsidR="00FF1497" w:rsidRDefault="004823FE">
                    <w:pPr>
                      <w:jc w:val="right"/>
                    </w:pPr>
                    <w:r>
                      <w:t>7</w:t>
                    </w:r>
                  </w:p>
                  <w:p w:rsidR="00FF1497" w:rsidRDefault="004823FE">
                    <w:pPr>
                      <w:jc w:val="right"/>
                    </w:pPr>
                    <w:r>
                      <w:t>8</w:t>
                    </w:r>
                  </w:p>
                  <w:p w:rsidR="00FF1497" w:rsidRDefault="004823FE">
                    <w:pPr>
                      <w:jc w:val="right"/>
                    </w:pPr>
                    <w:r>
                      <w:t>9</w:t>
                    </w:r>
                  </w:p>
                  <w:p w:rsidR="00FF1497" w:rsidRDefault="004823FE">
                    <w:pPr>
                      <w:jc w:val="right"/>
                    </w:pPr>
                    <w:r>
                      <w:t>10</w:t>
                    </w:r>
                  </w:p>
                  <w:p w:rsidR="00FF1497" w:rsidRDefault="004823FE">
                    <w:pPr>
                      <w:jc w:val="right"/>
                    </w:pPr>
                    <w:r>
                      <w:t>11</w:t>
                    </w:r>
                  </w:p>
                  <w:p w:rsidR="00FF1497" w:rsidRDefault="004823FE">
                    <w:pPr>
                      <w:jc w:val="right"/>
                    </w:pPr>
                    <w:r>
                      <w:t>12</w:t>
                    </w:r>
                  </w:p>
                  <w:p w:rsidR="00FF1497" w:rsidRDefault="004823FE">
                    <w:pPr>
                      <w:jc w:val="right"/>
                    </w:pPr>
                    <w:r>
                      <w:t>13</w:t>
                    </w:r>
                  </w:p>
                  <w:p w:rsidR="00FF1497" w:rsidRDefault="004823FE">
                    <w:pPr>
                      <w:jc w:val="right"/>
                    </w:pPr>
                    <w:r>
                      <w:t>14</w:t>
                    </w:r>
                  </w:p>
                  <w:p w:rsidR="00FF1497" w:rsidRDefault="004823FE">
                    <w:pPr>
                      <w:jc w:val="right"/>
                    </w:pPr>
                    <w:r>
                      <w:t>15</w:t>
                    </w:r>
                  </w:p>
                  <w:p w:rsidR="00FF1497" w:rsidRDefault="004823FE">
                    <w:pPr>
                      <w:jc w:val="right"/>
                    </w:pPr>
                    <w:r>
                      <w:t>16</w:t>
                    </w:r>
                  </w:p>
                  <w:p w:rsidR="00FF1497" w:rsidRDefault="004823FE">
                    <w:pPr>
                      <w:jc w:val="right"/>
                    </w:pPr>
                    <w:r>
                      <w:t>17</w:t>
                    </w:r>
                  </w:p>
                  <w:p w:rsidR="00FF1497" w:rsidRDefault="004823FE">
                    <w:pPr>
                      <w:jc w:val="right"/>
                    </w:pPr>
                    <w:r>
                      <w:t>18</w:t>
                    </w:r>
                  </w:p>
                  <w:p w:rsidR="00FF1497" w:rsidRDefault="004823FE">
                    <w:pPr>
                      <w:jc w:val="right"/>
                    </w:pPr>
                    <w:r>
                      <w:t>19</w:t>
                    </w:r>
                  </w:p>
                  <w:p w:rsidR="00FF1497" w:rsidRDefault="004823FE">
                    <w:pPr>
                      <w:jc w:val="right"/>
                    </w:pPr>
                    <w:r>
                      <w:t>20</w:t>
                    </w:r>
                  </w:p>
                  <w:p w:rsidR="00FF1497" w:rsidRDefault="004823FE">
                    <w:pPr>
                      <w:jc w:val="right"/>
                    </w:pPr>
                    <w:r>
                      <w:t>21</w:t>
                    </w:r>
                  </w:p>
                  <w:p w:rsidR="00FF1497" w:rsidRDefault="004823FE">
                    <w:pPr>
                      <w:jc w:val="right"/>
                    </w:pPr>
                    <w:r>
                      <w:t>22</w:t>
                    </w:r>
                  </w:p>
                  <w:p w:rsidR="00FF1497" w:rsidRDefault="004823FE">
                    <w:pPr>
                      <w:jc w:val="right"/>
                    </w:pPr>
                    <w:r>
                      <w:t>23</w:t>
                    </w:r>
                  </w:p>
                  <w:p w:rsidR="00FF1497" w:rsidRDefault="004823FE">
                    <w:pPr>
                      <w:jc w:val="right"/>
                    </w:pPr>
                    <w:r>
                      <w:t>24</w:t>
                    </w:r>
                  </w:p>
                  <w:p w:rsidR="00FF1497" w:rsidRDefault="004823FE">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FE" w:rsidRDefault="004823FE" w:rsidP="004823FE">
    <w:pPr>
      <w:pStyle w:val="Header"/>
    </w:pPr>
    <w:r>
      <w:t>NOTICE OF DEVELOPMENT OF RULEMAKING</w:t>
    </w:r>
  </w:p>
  <w:p w:rsidR="004823FE" w:rsidRDefault="004823FE" w:rsidP="004823FE">
    <w:pPr>
      <w:pStyle w:val="Header"/>
    </w:pPr>
    <w:r>
      <w:t>DOCKET NO. 20210137-PU</w:t>
    </w:r>
  </w:p>
  <w:p w:rsidR="004823FE" w:rsidRPr="004823FE" w:rsidRDefault="004823FE" w:rsidP="004823FE">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A97D2C">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137-PU"/>
  </w:docVars>
  <w:rsids>
    <w:rsidRoot w:val="00F87007"/>
    <w:rsid w:val="000005F5"/>
    <w:rsid w:val="00041313"/>
    <w:rsid w:val="000E7426"/>
    <w:rsid w:val="001C6592"/>
    <w:rsid w:val="0028226A"/>
    <w:rsid w:val="002C649F"/>
    <w:rsid w:val="002F2D50"/>
    <w:rsid w:val="003578AE"/>
    <w:rsid w:val="003868F1"/>
    <w:rsid w:val="003A580E"/>
    <w:rsid w:val="003C5D75"/>
    <w:rsid w:val="00402C12"/>
    <w:rsid w:val="00474BD2"/>
    <w:rsid w:val="004823FE"/>
    <w:rsid w:val="00487D2C"/>
    <w:rsid w:val="00491225"/>
    <w:rsid w:val="004B0EC4"/>
    <w:rsid w:val="0055171A"/>
    <w:rsid w:val="00556769"/>
    <w:rsid w:val="00682E0C"/>
    <w:rsid w:val="006A2C0D"/>
    <w:rsid w:val="006B03A1"/>
    <w:rsid w:val="006D4E59"/>
    <w:rsid w:val="006E162C"/>
    <w:rsid w:val="00724359"/>
    <w:rsid w:val="00751C05"/>
    <w:rsid w:val="007A70DC"/>
    <w:rsid w:val="008343EA"/>
    <w:rsid w:val="00844DA4"/>
    <w:rsid w:val="00882A77"/>
    <w:rsid w:val="008955A0"/>
    <w:rsid w:val="008C3030"/>
    <w:rsid w:val="008F31CD"/>
    <w:rsid w:val="00A07A62"/>
    <w:rsid w:val="00A2098A"/>
    <w:rsid w:val="00A97D2C"/>
    <w:rsid w:val="00B069A1"/>
    <w:rsid w:val="00B25C10"/>
    <w:rsid w:val="00B50416"/>
    <w:rsid w:val="00BB21F2"/>
    <w:rsid w:val="00BD27DC"/>
    <w:rsid w:val="00CE69DE"/>
    <w:rsid w:val="00D42355"/>
    <w:rsid w:val="00D4473B"/>
    <w:rsid w:val="00D97879"/>
    <w:rsid w:val="00DC311C"/>
    <w:rsid w:val="00DC335D"/>
    <w:rsid w:val="00E2761B"/>
    <w:rsid w:val="00F15079"/>
    <w:rsid w:val="00F526B0"/>
    <w:rsid w:val="00F66448"/>
    <w:rsid w:val="00F8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4823FE"/>
    <w:pPr>
      <w:widowControl w:val="0"/>
      <w:tabs>
        <w:tab w:val="left" w:pos="720"/>
      </w:tabs>
      <w:spacing w:line="536" w:lineRule="exact"/>
    </w:pPr>
    <w:rPr>
      <w:sz w:val="24"/>
      <w:szCs w:val="24"/>
    </w:rPr>
  </w:style>
  <w:style w:type="character" w:customStyle="1" w:styleId="RuleChar">
    <w:name w:val="Rule Char"/>
    <w:link w:val="Rule"/>
    <w:rsid w:val="004823FE"/>
    <w:rPr>
      <w:sz w:val="24"/>
      <w:szCs w:val="24"/>
    </w:rPr>
  </w:style>
  <w:style w:type="paragraph" w:customStyle="1" w:styleId="RuleHeader">
    <w:name w:val="Rule Header"/>
    <w:basedOn w:val="Rule"/>
    <w:rsid w:val="004823FE"/>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667">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5</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2021-08-17T11:43:00Z</dcterms:created>
  <dcterms:modified xsi:type="dcterms:W3CDTF">2021-08-17T14:06:00Z</dcterms:modified>
</cp:coreProperties>
</file>