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410"/>
        <w:gridCol w:w="1351"/>
        <w:gridCol w:w="3330"/>
        <w:gridCol w:w="1440"/>
        <w:gridCol w:w="1188"/>
      </w:tblGrid>
      <w:tr w:rsidR="00E80F31" w:rsidTr="007C062D">
        <w:trPr>
          <w:cantSplit/>
          <w:trHeight w:val="720"/>
          <w:tblHeader/>
        </w:trPr>
        <w:tc>
          <w:tcPr>
            <w:tcW w:w="9576" w:type="dxa"/>
            <w:gridSpan w:val="6"/>
            <w:shd w:val="clear" w:color="auto" w:fill="666699"/>
          </w:tcPr>
          <w:p w:rsidR="006E403D" w:rsidRPr="006E403D" w:rsidRDefault="006E403D">
            <w:pPr>
              <w:pStyle w:val="Heading2"/>
              <w:rPr>
                <w:u w:val="single"/>
              </w:rPr>
            </w:pPr>
            <w:r w:rsidRPr="006E403D">
              <w:rPr>
                <w:u w:val="single"/>
              </w:rPr>
              <w:t>Docket No</w:t>
            </w:r>
            <w:r w:rsidRPr="00452AD8">
              <w:rPr>
                <w:color w:val="FFFFFF" w:themeColor="background1"/>
                <w:u w:val="single"/>
              </w:rPr>
              <w:t xml:space="preserve">. </w:t>
            </w:r>
            <w:r w:rsidR="00142246">
              <w:rPr>
                <w:color w:val="FFFFFF" w:themeColor="background1"/>
                <w:u w:val="single"/>
              </w:rPr>
              <w:t>2021</w:t>
            </w:r>
            <w:r w:rsidR="00AF01F4">
              <w:rPr>
                <w:color w:val="FFFFFF" w:themeColor="background1"/>
                <w:u w:val="single"/>
              </w:rPr>
              <w:t>0001</w:t>
            </w:r>
            <w:r w:rsidR="00452AD8">
              <w:rPr>
                <w:color w:val="FFFFFF" w:themeColor="background1"/>
                <w:u w:val="single"/>
              </w:rPr>
              <w:t>-</w:t>
            </w:r>
            <w:r w:rsidR="00AF01F4">
              <w:rPr>
                <w:color w:val="FFFFFF" w:themeColor="background1"/>
                <w:u w:val="single"/>
              </w:rPr>
              <w:t>EI</w:t>
            </w:r>
          </w:p>
          <w:p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:rsidR="006E403D" w:rsidRPr="00452AD8" w:rsidRDefault="006E403D" w:rsidP="006E403D">
            <w:pPr>
              <w:jc w:val="center"/>
              <w:rPr>
                <w:color w:val="FFFFFF" w:themeColor="background1"/>
              </w:rPr>
            </w:pPr>
            <w:r w:rsidRPr="00452AD8">
              <w:rPr>
                <w:color w:val="FFFFFF" w:themeColor="background1"/>
              </w:rPr>
              <w:t>(</w:t>
            </w:r>
            <w:r w:rsidR="00142246">
              <w:rPr>
                <w:color w:val="FFFFFF" w:themeColor="background1"/>
              </w:rPr>
              <w:t>November 2-4, 2021</w:t>
            </w:r>
            <w:r w:rsidRPr="00452AD8">
              <w:rPr>
                <w:color w:val="FFFFFF" w:themeColor="background1"/>
              </w:rPr>
              <w:t>)</w:t>
            </w:r>
          </w:p>
          <w:p w:rsidR="00E80F31" w:rsidRDefault="00E80F31">
            <w:pPr>
              <w:rPr>
                <w:color w:val="FFFFFF"/>
              </w:rPr>
            </w:pPr>
          </w:p>
        </w:tc>
      </w:tr>
      <w:tr w:rsidR="00BF0946" w:rsidTr="00C00B61">
        <w:trPr>
          <w:cantSplit/>
          <w:trHeight w:val="720"/>
          <w:tblHeader/>
        </w:trPr>
        <w:tc>
          <w:tcPr>
            <w:tcW w:w="857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</w:t>
            </w:r>
            <w:r w:rsidR="00DE789A">
              <w:rPr>
                <w:b/>
              </w:rPr>
              <w:t>s.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E80F31" w:rsidTr="007C062D">
        <w:trPr>
          <w:cantSplit/>
          <w:trHeight w:val="720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E80F31">
            <w:pPr>
              <w:jc w:val="both"/>
              <w:rPr>
                <w:b/>
              </w:rPr>
            </w:pPr>
            <w:r w:rsidRPr="006E403D">
              <w:rPr>
                <w:b/>
              </w:rPr>
              <w:t>STAFF</w:t>
            </w:r>
          </w:p>
        </w:tc>
      </w:tr>
      <w:tr w:rsidR="002D1623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80F31" w:rsidRDefault="00E80F31"/>
        </w:tc>
        <w:tc>
          <w:tcPr>
            <w:tcW w:w="1351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E80F31" w:rsidRDefault="00E80F31" w:rsidP="00414EB4">
            <w:r>
              <w:t>Comprehensive Exhibit List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414EB4" w:rsidTr="007C062D">
        <w:trPr>
          <w:cantSplit/>
          <w:trHeight w:val="720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5D0E5A" w:rsidRDefault="007C062D" w:rsidP="005D0E5A">
            <w:pPr>
              <w:rPr>
                <w:b/>
              </w:rPr>
            </w:pPr>
            <w:r>
              <w:rPr>
                <w:b/>
              </w:rPr>
              <w:t>DUKE ENERGY FLORIDA - DIRECT</w:t>
            </w:r>
          </w:p>
          <w:p w:rsidR="005D0E5A" w:rsidRDefault="005D0E5A" w:rsidP="006D315F">
            <w:pPr>
              <w:rPr>
                <w:b/>
              </w:rPr>
            </w:pPr>
          </w:p>
          <w:p w:rsidR="00414EB4" w:rsidRPr="005D0E5A" w:rsidRDefault="00414EB4" w:rsidP="005D0E5A">
            <w:pPr>
              <w:ind w:firstLine="720"/>
            </w:pPr>
          </w:p>
        </w:tc>
      </w:tr>
      <w:tr w:rsidR="002D1623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414EB4" w:rsidRDefault="006D315F" w:rsidP="006D315F">
            <w:pPr>
              <w:jc w:val="center"/>
            </w:pPr>
            <w: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14EB4" w:rsidRDefault="00C00B61" w:rsidP="007C062D">
            <w:pPr>
              <w:pStyle w:val="PrehearingBody"/>
              <w:ind w:firstLine="0"/>
              <w:jc w:val="left"/>
            </w:pPr>
            <w:r w:rsidRPr="00732C6A">
              <w:t>Gary Dean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14EB4" w:rsidRDefault="00C00B61" w:rsidP="007D0F99">
            <w:pPr>
              <w:pStyle w:val="PrehearingBody"/>
              <w:ind w:firstLine="0"/>
              <w:jc w:val="center"/>
            </w:pPr>
            <w:r>
              <w:t>GPD</w:t>
            </w:r>
            <w:r w:rsidRPr="00C631BC">
              <w:t>-1T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5C5FA9" w:rsidRPr="00085871" w:rsidRDefault="00C00B61" w:rsidP="00C00B61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jc w:val="both"/>
            </w:pPr>
            <w:r w:rsidRPr="00C631BC">
              <w:t>Fuel Cost Recovery True-Up (Jan – Dec. 20</w:t>
            </w:r>
            <w:r>
              <w:t>20</w:t>
            </w:r>
            <w:r w:rsidRPr="00C631BC">
              <w:t>)</w:t>
            </w:r>
            <w: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4EB4" w:rsidRDefault="00FF404C" w:rsidP="006D315F">
            <w:r>
              <w:t>1B, 1D, 6-11, 18-22, 23A-23B and 27-36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14EB4" w:rsidRDefault="00414EB4" w:rsidP="006D315F"/>
        </w:tc>
      </w:tr>
      <w:tr w:rsidR="002D1623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414EB4" w:rsidRDefault="006D315F" w:rsidP="006D315F">
            <w:pPr>
              <w:jc w:val="center"/>
            </w:pPr>
            <w:r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14EB4" w:rsidRDefault="00C00B61" w:rsidP="007C062D">
            <w:pPr>
              <w:pStyle w:val="PrehearingBody"/>
              <w:ind w:firstLine="0"/>
              <w:jc w:val="left"/>
            </w:pPr>
            <w:r w:rsidRPr="00732C6A">
              <w:t>Gary Dean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14EB4" w:rsidRDefault="00C00B61" w:rsidP="007D0F99">
            <w:pPr>
              <w:pStyle w:val="PrehearingBody"/>
              <w:ind w:firstLine="0"/>
              <w:jc w:val="center"/>
            </w:pPr>
            <w:r>
              <w:t>GPD-2</w:t>
            </w:r>
            <w:r w:rsidRPr="00C631BC">
              <w:t>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5C5FA9" w:rsidRPr="00085871" w:rsidRDefault="00C00B61" w:rsidP="00C00B61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jc w:val="both"/>
            </w:pPr>
            <w:r w:rsidRPr="00C631BC">
              <w:t>Capacity Cost Recovery True-Up (Jan – Dec. 20</w:t>
            </w:r>
            <w:r>
              <w:t>20).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4EB4" w:rsidRPr="008C688E" w:rsidRDefault="00FF404C" w:rsidP="007C062D">
            <w:pPr>
              <w:jc w:val="both"/>
            </w:pPr>
            <w:r>
              <w:t>1B, 1D, 6-11, 18-22, 23A-23B and 27-36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14EB4" w:rsidRDefault="00414EB4" w:rsidP="006D315F"/>
        </w:tc>
      </w:tr>
      <w:tr w:rsidR="007C062D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7C062D" w:rsidRDefault="006D315F" w:rsidP="006D315F">
            <w:pPr>
              <w:jc w:val="center"/>
            </w:pPr>
            <w: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C062D" w:rsidRPr="00C631BC" w:rsidRDefault="00C00B61" w:rsidP="007C062D">
            <w:pPr>
              <w:pStyle w:val="PrehearingBody"/>
              <w:ind w:firstLine="0"/>
              <w:jc w:val="left"/>
            </w:pPr>
            <w:r w:rsidRPr="00732C6A">
              <w:t>Gary Dean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C062D" w:rsidRDefault="00C00B61" w:rsidP="007D0F99">
            <w:pPr>
              <w:pStyle w:val="PrehearingBody"/>
              <w:ind w:firstLine="0"/>
              <w:jc w:val="center"/>
            </w:pPr>
            <w:r>
              <w:t>GPD-3</w:t>
            </w:r>
            <w:r w:rsidRPr="00C631BC">
              <w:t>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C00B61" w:rsidRDefault="00C00B61" w:rsidP="00C00B61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jc w:val="both"/>
            </w:pPr>
            <w:r w:rsidRPr="00C631BC">
              <w:t>Schedules A1 through A3, A6 and A12 for Dec 20</w:t>
            </w:r>
            <w:r>
              <w:t>20.</w:t>
            </w:r>
          </w:p>
          <w:p w:rsidR="007C062D" w:rsidRPr="00C00B61" w:rsidRDefault="007C062D" w:rsidP="00C00B61">
            <w:pPr>
              <w:ind w:firstLine="720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062D" w:rsidRPr="008C688E" w:rsidRDefault="00FF404C" w:rsidP="007C062D">
            <w:r>
              <w:t>1B, 1D, 6-11, 18-22, 23A-23B and 27-36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C062D" w:rsidRDefault="007C062D" w:rsidP="006D315F"/>
        </w:tc>
      </w:tr>
      <w:tr w:rsidR="007C062D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7C062D" w:rsidRDefault="006D315F" w:rsidP="006D315F">
            <w:pPr>
              <w:jc w:val="center"/>
            </w:pPr>
            <w:r>
              <w:t>5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C062D" w:rsidRPr="00C631BC" w:rsidRDefault="00C00B61" w:rsidP="007C062D">
            <w:pPr>
              <w:pStyle w:val="PrehearingBody"/>
              <w:ind w:firstLine="0"/>
              <w:jc w:val="left"/>
            </w:pPr>
            <w:r w:rsidRPr="00732C6A">
              <w:t>Gary Dean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C062D" w:rsidRDefault="00C00B61" w:rsidP="007D0F99">
            <w:pPr>
              <w:pStyle w:val="PrehearingBody"/>
              <w:ind w:firstLine="0"/>
              <w:jc w:val="center"/>
            </w:pPr>
            <w:r>
              <w:t>GPD-4</w:t>
            </w:r>
            <w:r w:rsidRPr="00C631BC">
              <w:t>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062D" w:rsidRDefault="00C00B61" w:rsidP="00C00B61">
            <w:r w:rsidRPr="00C631BC">
              <w:t>20</w:t>
            </w:r>
            <w:r>
              <w:t>20</w:t>
            </w:r>
            <w:r w:rsidRPr="00C631BC">
              <w:t xml:space="preserve"> Capital Struc</w:t>
            </w:r>
            <w:r>
              <w:t xml:space="preserve">ture and Cost Rates Applied to </w:t>
            </w:r>
            <w:r w:rsidRPr="00C631BC">
              <w:t>Capital Projects</w:t>
            </w:r>
            <w:r>
              <w:t>.</w:t>
            </w:r>
          </w:p>
          <w:p w:rsidR="00C00B61" w:rsidRPr="00085871" w:rsidRDefault="00C00B61" w:rsidP="00C00B61">
            <w:pPr>
              <w:tabs>
                <w:tab w:val="left" w:pos="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left="-18" w:firstLine="18"/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062D" w:rsidRPr="008C688E" w:rsidRDefault="00FF404C" w:rsidP="007C062D">
            <w:r>
              <w:t>1B, 1D, 6-11, 18-22, 23A-23B and 27-36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C062D" w:rsidRDefault="007C062D" w:rsidP="006D315F"/>
        </w:tc>
      </w:tr>
      <w:tr w:rsidR="007C062D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7C062D" w:rsidRDefault="006D315F" w:rsidP="006D315F">
            <w:pPr>
              <w:jc w:val="center"/>
            </w:pPr>
            <w:r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C062D" w:rsidRPr="00C631BC" w:rsidRDefault="00C00B61" w:rsidP="007C062D">
            <w:pPr>
              <w:pStyle w:val="PrehearingBody"/>
              <w:ind w:firstLine="0"/>
              <w:jc w:val="left"/>
            </w:pPr>
            <w:r w:rsidRPr="00732C6A">
              <w:t>Gary Dean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C062D" w:rsidRDefault="00C00B61" w:rsidP="007D0F99">
            <w:pPr>
              <w:pStyle w:val="PrehearingBody"/>
              <w:ind w:firstLine="0"/>
              <w:jc w:val="center"/>
            </w:pPr>
            <w:r>
              <w:t>GPD</w:t>
            </w:r>
            <w:r w:rsidRPr="00C631BC">
              <w:t>-</w:t>
            </w:r>
            <w:r>
              <w:t>2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C00B61" w:rsidRPr="00C631BC" w:rsidRDefault="00C00B61" w:rsidP="00C00B61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 w:rsidRPr="00C631BC">
              <w:t xml:space="preserve">Actual/Estimated True-up Schedules for period </w:t>
            </w:r>
          </w:p>
          <w:p w:rsidR="00C00B61" w:rsidRPr="00C631BC" w:rsidRDefault="00C00B61" w:rsidP="00C00B61">
            <w:pPr>
              <w:tabs>
                <w:tab w:val="left" w:pos="0"/>
                <w:tab w:val="left" w:pos="432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 w:rsidRPr="00C631BC">
              <w:t>January – December 20</w:t>
            </w:r>
            <w:r>
              <w:t>21.</w:t>
            </w:r>
          </w:p>
          <w:p w:rsidR="007C062D" w:rsidRPr="00085871" w:rsidRDefault="007C062D" w:rsidP="005C5FA9"/>
        </w:tc>
        <w:tc>
          <w:tcPr>
            <w:tcW w:w="1440" w:type="dxa"/>
            <w:tcBorders>
              <w:bottom w:val="single" w:sz="4" w:space="0" w:color="auto"/>
            </w:tcBorders>
          </w:tcPr>
          <w:p w:rsidR="007C062D" w:rsidRPr="008C688E" w:rsidRDefault="00FF404C" w:rsidP="007C062D">
            <w:r>
              <w:t>1B, 1D, 6-11, 18-22, 23A-23B and 27-36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C062D" w:rsidRDefault="007C062D" w:rsidP="006D315F"/>
        </w:tc>
      </w:tr>
      <w:tr w:rsidR="007C062D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7C062D" w:rsidRDefault="006D315F" w:rsidP="006D315F">
            <w:pPr>
              <w:jc w:val="center"/>
            </w:pPr>
            <w:r>
              <w:t>7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C062D" w:rsidRPr="00C631BC" w:rsidRDefault="00C00B61" w:rsidP="007C062D">
            <w:pPr>
              <w:pStyle w:val="PrehearingBody"/>
              <w:ind w:firstLine="0"/>
              <w:jc w:val="left"/>
            </w:pPr>
            <w:r w:rsidRPr="00732C6A">
              <w:t>Gary Dean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C062D" w:rsidRDefault="00C00B61" w:rsidP="007D0F99">
            <w:pPr>
              <w:pStyle w:val="PrehearingBody"/>
              <w:ind w:firstLine="0"/>
              <w:jc w:val="center"/>
            </w:pPr>
            <w:r>
              <w:t>GPD</w:t>
            </w:r>
            <w:r w:rsidRPr="00C631BC">
              <w:t>-</w:t>
            </w:r>
            <w:r>
              <w:t>3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062D" w:rsidRPr="00085871" w:rsidRDefault="00C00B61" w:rsidP="007C062D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 w:rsidRPr="00C631BC">
              <w:t xml:space="preserve">Projection </w:t>
            </w:r>
            <w:r>
              <w:t>F</w:t>
            </w:r>
            <w:r w:rsidRPr="00C631BC">
              <w:t xml:space="preserve">actors for January </w:t>
            </w:r>
            <w:r>
              <w:t>-</w:t>
            </w:r>
            <w:r w:rsidRPr="00C631BC">
              <w:t xml:space="preserve"> December 20</w:t>
            </w:r>
            <w:r>
              <w:t>22.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062D" w:rsidRPr="008C688E" w:rsidRDefault="00FF404C" w:rsidP="007C062D">
            <w:r>
              <w:t>1B, 1D, 6-11, 18-22, 23A-23B and 27-36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C062D" w:rsidRDefault="007C062D" w:rsidP="006D315F"/>
        </w:tc>
      </w:tr>
      <w:tr w:rsidR="00C00B61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C00B61" w:rsidRDefault="006D315F" w:rsidP="006D315F">
            <w:pPr>
              <w:jc w:val="center"/>
            </w:pPr>
            <w:r>
              <w:t>8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C00B61" w:rsidRPr="00C631BC" w:rsidRDefault="00C00B61" w:rsidP="007C062D">
            <w:pPr>
              <w:pStyle w:val="PrehearingBody"/>
              <w:ind w:firstLine="0"/>
              <w:jc w:val="left"/>
            </w:pPr>
            <w:r>
              <w:t>Joseph Simpson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C00B61" w:rsidRDefault="00C00B61" w:rsidP="007D0F99">
            <w:pPr>
              <w:pStyle w:val="PrehearingBody"/>
              <w:ind w:firstLine="0"/>
              <w:jc w:val="center"/>
            </w:pPr>
            <w:r>
              <w:t>JS-1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C00B61" w:rsidRPr="00085871" w:rsidRDefault="00C00B61" w:rsidP="007C062D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Root Cause Analysis.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00B61" w:rsidRPr="008C688E" w:rsidRDefault="00FF404C" w:rsidP="007C062D">
            <w:r>
              <w:t>1C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00B61" w:rsidRDefault="00C00B61" w:rsidP="006D315F"/>
        </w:tc>
      </w:tr>
      <w:tr w:rsidR="00C00B61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C00B61" w:rsidRDefault="006D315F" w:rsidP="006D315F">
            <w:pPr>
              <w:jc w:val="center"/>
            </w:pPr>
            <w:r>
              <w:lastRenderedPageBreak/>
              <w:t>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C00B61" w:rsidRPr="00C631BC" w:rsidRDefault="00C00B61" w:rsidP="007C062D">
            <w:pPr>
              <w:pStyle w:val="PrehearingBody"/>
              <w:ind w:firstLine="0"/>
              <w:jc w:val="left"/>
            </w:pPr>
            <w:r>
              <w:t>Joseph Simpson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C00B61" w:rsidRDefault="00C00B61" w:rsidP="007D0F99">
            <w:pPr>
              <w:pStyle w:val="PrehearingBody"/>
              <w:ind w:firstLine="0"/>
              <w:jc w:val="center"/>
            </w:pPr>
            <w:r>
              <w:t>JS-2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C00B61" w:rsidRPr="00085871" w:rsidRDefault="00C00B61" w:rsidP="007C062D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Repair Evaluation Report.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00B61" w:rsidRPr="008C688E" w:rsidRDefault="00FF404C" w:rsidP="007C062D">
            <w:r>
              <w:t>1C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00B61" w:rsidRDefault="00C00B61" w:rsidP="006D315F"/>
        </w:tc>
      </w:tr>
      <w:tr w:rsidR="00F068A6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F068A6" w:rsidRDefault="006D315F" w:rsidP="006D315F">
            <w:pPr>
              <w:jc w:val="center"/>
            </w:pPr>
            <w:r>
              <w:t>10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068A6" w:rsidRDefault="00632E97" w:rsidP="007C062D">
            <w:pPr>
              <w:pStyle w:val="PrehearingBody"/>
              <w:ind w:firstLine="0"/>
              <w:jc w:val="left"/>
            </w:pPr>
            <w:r w:rsidRPr="00732C6A">
              <w:t>Jim McClay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068A6" w:rsidRDefault="00632E97" w:rsidP="007D0F99">
            <w:pPr>
              <w:pStyle w:val="PrehearingBody"/>
              <w:ind w:firstLine="0"/>
              <w:jc w:val="center"/>
            </w:pPr>
            <w:r>
              <w:t>JM-1P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32E97" w:rsidRPr="000B71DC" w:rsidRDefault="00632E97" w:rsidP="00632E97">
            <w:r w:rsidRPr="000B71DC">
              <w:t>Hedging Testimony</w:t>
            </w:r>
          </w:p>
          <w:p w:rsidR="00632E97" w:rsidRDefault="00632E97" w:rsidP="00632E97">
            <w:r w:rsidRPr="000B71DC">
              <w:t>2022 Risk Management Plan</w:t>
            </w:r>
          </w:p>
          <w:p w:rsidR="008770A9" w:rsidRPr="000B71DC" w:rsidRDefault="008770A9" w:rsidP="00632E97"/>
          <w:p w:rsidR="00F068A6" w:rsidRDefault="000B71DC" w:rsidP="00632E97">
            <w:r>
              <w:rPr>
                <w:b/>
              </w:rPr>
              <w:t>Confidenti</w:t>
            </w:r>
            <w:r w:rsidRPr="008770A9">
              <w:rPr>
                <w:b/>
              </w:rPr>
              <w:t xml:space="preserve">al </w:t>
            </w:r>
            <w:r w:rsidR="008770A9">
              <w:rPr>
                <w:b/>
              </w:rPr>
              <w:t xml:space="preserve">DN. </w:t>
            </w:r>
            <w:r w:rsidR="008770A9" w:rsidRPr="008770A9">
              <w:rPr>
                <w:b/>
              </w:rPr>
              <w:t>08414-2021</w:t>
            </w:r>
          </w:p>
          <w:p w:rsidR="000B71DC" w:rsidRDefault="000B71DC" w:rsidP="00632E97"/>
        </w:tc>
        <w:tc>
          <w:tcPr>
            <w:tcW w:w="1440" w:type="dxa"/>
            <w:tcBorders>
              <w:bottom w:val="single" w:sz="4" w:space="0" w:color="auto"/>
            </w:tcBorders>
          </w:tcPr>
          <w:p w:rsidR="00F068A6" w:rsidRPr="008C688E" w:rsidRDefault="00FF404C" w:rsidP="007C062D">
            <w:r>
              <w:t>1A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F068A6" w:rsidRDefault="00F068A6" w:rsidP="006D315F"/>
        </w:tc>
      </w:tr>
      <w:tr w:rsidR="00632E97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632E97" w:rsidRDefault="000B71DC" w:rsidP="006D315F">
            <w:pPr>
              <w:jc w:val="center"/>
            </w:pPr>
            <w:r>
              <w:t>1</w:t>
            </w:r>
            <w:r w:rsidR="006D315F"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32E97" w:rsidRPr="00732C6A" w:rsidRDefault="00632E97" w:rsidP="007C062D">
            <w:pPr>
              <w:pStyle w:val="PrehearingBody"/>
              <w:ind w:firstLine="0"/>
              <w:jc w:val="left"/>
            </w:pPr>
            <w:r w:rsidRPr="00732C6A">
              <w:t>Mary Ingle Lewter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32E97" w:rsidRDefault="00632E97" w:rsidP="007D0F99">
            <w:pPr>
              <w:pStyle w:val="PrehearingBody"/>
              <w:ind w:firstLine="0"/>
              <w:jc w:val="center"/>
            </w:pPr>
            <w:r>
              <w:t>MIL</w:t>
            </w:r>
            <w:r w:rsidRPr="00C631BC">
              <w:t>-1</w:t>
            </w:r>
            <w:r>
              <w:t>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32E97" w:rsidRDefault="00632E97" w:rsidP="00632E97">
            <w:r>
              <w:t>Calculation of GPIF</w:t>
            </w:r>
            <w:r>
              <w:br/>
              <w:t xml:space="preserve">Reward for January - </w:t>
            </w:r>
            <w:r>
              <w:br/>
              <w:t>December 2020.</w:t>
            </w:r>
          </w:p>
          <w:p w:rsidR="00632E97" w:rsidRDefault="00632E97" w:rsidP="00632E97"/>
        </w:tc>
        <w:tc>
          <w:tcPr>
            <w:tcW w:w="1440" w:type="dxa"/>
            <w:tcBorders>
              <w:bottom w:val="single" w:sz="4" w:space="0" w:color="auto"/>
            </w:tcBorders>
          </w:tcPr>
          <w:p w:rsidR="00632E97" w:rsidRPr="008C688E" w:rsidRDefault="00FF404C" w:rsidP="007C062D">
            <w:r>
              <w:t>16 and 17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32E97" w:rsidRDefault="00632E97" w:rsidP="006D315F"/>
        </w:tc>
      </w:tr>
      <w:tr w:rsidR="00632E97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632E97" w:rsidRDefault="000B71DC" w:rsidP="006D315F">
            <w:pPr>
              <w:jc w:val="center"/>
            </w:pPr>
            <w:r>
              <w:t>1</w:t>
            </w:r>
            <w:r w:rsidR="006D315F"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32E97" w:rsidRPr="00732C6A" w:rsidRDefault="00632E97" w:rsidP="007C062D">
            <w:pPr>
              <w:pStyle w:val="PrehearingBody"/>
              <w:ind w:firstLine="0"/>
              <w:jc w:val="left"/>
            </w:pPr>
            <w:r w:rsidRPr="00732C6A">
              <w:t>Mary Ingle Lewter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32E97" w:rsidRDefault="00632E97" w:rsidP="007D0F99">
            <w:pPr>
              <w:pStyle w:val="PrehearingBody"/>
              <w:ind w:firstLine="0"/>
              <w:jc w:val="center"/>
            </w:pPr>
            <w:r>
              <w:t>MIL</w:t>
            </w:r>
            <w:r w:rsidRPr="00C631BC">
              <w:t>-1</w:t>
            </w:r>
            <w:r>
              <w:t>P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32E97" w:rsidRDefault="00632E97" w:rsidP="00632E97">
            <w:r w:rsidRPr="00C631BC">
              <w:t>GPIF Targets/Ranges Schedules for Jan</w:t>
            </w:r>
            <w:r>
              <w:t>uary</w:t>
            </w:r>
            <w:r w:rsidRPr="00C631BC">
              <w:t xml:space="preserve"> – Dec</w:t>
            </w:r>
            <w:r>
              <w:t>ember</w:t>
            </w:r>
            <w:r w:rsidRPr="00C631BC">
              <w:t xml:space="preserve"> 20</w:t>
            </w:r>
            <w:r>
              <w:t>22.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E97" w:rsidRPr="008C688E" w:rsidRDefault="00FF404C" w:rsidP="007C062D">
            <w:r>
              <w:t>16 and 17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32E97" w:rsidRDefault="00632E97" w:rsidP="006D315F"/>
        </w:tc>
      </w:tr>
      <w:tr w:rsidR="00414EB4" w:rsidTr="007C062D">
        <w:trPr>
          <w:cantSplit/>
          <w:trHeight w:val="720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EB4" w:rsidRDefault="007C062D" w:rsidP="006D315F">
            <w:pPr>
              <w:rPr>
                <w:b/>
              </w:rPr>
            </w:pPr>
            <w:r w:rsidRPr="007C062D">
              <w:rPr>
                <w:b/>
              </w:rPr>
              <w:t xml:space="preserve">FLORIDA POWER &amp; LIGHT COMPANY </w:t>
            </w:r>
            <w:r w:rsidR="00A8001A">
              <w:rPr>
                <w:b/>
              </w:rPr>
              <w:t>–</w:t>
            </w:r>
            <w:r w:rsidRPr="007C062D">
              <w:rPr>
                <w:b/>
              </w:rPr>
              <w:t xml:space="preserve"> DIRECT</w:t>
            </w:r>
          </w:p>
          <w:p w:rsidR="00A8001A" w:rsidRPr="007C062D" w:rsidRDefault="00A8001A" w:rsidP="006D315F">
            <w:pPr>
              <w:rPr>
                <w:b/>
              </w:rPr>
            </w:pPr>
            <w:r>
              <w:rPr>
                <w:b/>
              </w:rPr>
              <w:t>GULF POWER COMPANY – DIRECT</w:t>
            </w:r>
          </w:p>
        </w:tc>
      </w:tr>
      <w:tr w:rsidR="002D1623" w:rsidTr="00FF404C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414EB4" w:rsidRDefault="000B71DC" w:rsidP="006D315F">
            <w:pPr>
              <w:jc w:val="center"/>
            </w:pPr>
            <w:r>
              <w:t>1</w:t>
            </w:r>
            <w:r w:rsidR="006D315F"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14EB4" w:rsidRPr="00A82692" w:rsidRDefault="000B71DC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14EB4" w:rsidRDefault="000B71DC" w:rsidP="006D315F">
            <w:pPr>
              <w:jc w:val="center"/>
            </w:pPr>
            <w:r>
              <w:t>RBD-1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14EB4" w:rsidRPr="00B96FFF" w:rsidRDefault="000B71DC" w:rsidP="00BF0946">
            <w:r>
              <w:t>2020 FCR Final True-Up Calculation.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4EB4" w:rsidRDefault="0060466A" w:rsidP="006D315F">
            <w:r>
              <w:t>8, 10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14EB4" w:rsidRDefault="00414EB4" w:rsidP="006D315F"/>
        </w:tc>
      </w:tr>
      <w:tr w:rsidR="007C062D" w:rsidTr="00FF404C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t>1</w:t>
            </w:r>
            <w:r w:rsidR="006D315F"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C062D" w:rsidRPr="00A82692" w:rsidRDefault="000B71DC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t>RBD-2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B71DC" w:rsidRDefault="000B71DC" w:rsidP="000B71DC">
            <w:r>
              <w:t xml:space="preserve">2020 CCR Final True-Up Calculation </w:t>
            </w:r>
          </w:p>
          <w:p w:rsidR="008770A9" w:rsidRDefault="008770A9" w:rsidP="000B71DC">
            <w:pPr>
              <w:rPr>
                <w:b/>
              </w:rPr>
            </w:pPr>
          </w:p>
          <w:p w:rsidR="007C062D" w:rsidRPr="00B96FFF" w:rsidRDefault="008770A9" w:rsidP="000B71DC">
            <w:r>
              <w:rPr>
                <w:b/>
              </w:rPr>
              <w:t>Confidenti</w:t>
            </w:r>
            <w:r w:rsidRPr="008770A9">
              <w:rPr>
                <w:b/>
              </w:rPr>
              <w:t xml:space="preserve">al </w:t>
            </w:r>
            <w:r>
              <w:rPr>
                <w:b/>
              </w:rPr>
              <w:t>DN. 03229-2021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062D" w:rsidRDefault="0060466A" w:rsidP="006D315F">
            <w:r>
              <w:t>27, 29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C062D" w:rsidRDefault="007C062D" w:rsidP="006D315F"/>
        </w:tc>
      </w:tr>
      <w:tr w:rsidR="007C062D" w:rsidTr="00FF404C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t>1</w:t>
            </w:r>
            <w:r w:rsidR="006D315F">
              <w:t>5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C062D" w:rsidRPr="00A82692" w:rsidRDefault="000B71DC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t>RBD-3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062D" w:rsidRPr="00B96FFF" w:rsidRDefault="000B71DC" w:rsidP="000B71DC">
            <w:pPr>
              <w:tabs>
                <w:tab w:val="left" w:pos="945"/>
              </w:tabs>
            </w:pPr>
            <w:r>
              <w:t xml:space="preserve">2021 FCR Actual/Estimated True-Up Calculation.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062D" w:rsidRDefault="0060466A" w:rsidP="006D315F">
            <w:r>
              <w:t>9, 10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C062D" w:rsidRDefault="007C062D" w:rsidP="006D315F"/>
        </w:tc>
      </w:tr>
      <w:tr w:rsidR="007C062D" w:rsidTr="00FF404C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t>1</w:t>
            </w:r>
            <w:r w:rsidR="006D315F"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C062D" w:rsidRPr="00A82692" w:rsidRDefault="000B71DC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t>RBD-4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062D" w:rsidRPr="00B96FFF" w:rsidRDefault="000B71DC" w:rsidP="00BF0946">
            <w:r>
              <w:t>2021 CCR Actual/Estimated True-Up Calculation.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062D" w:rsidRDefault="0060466A" w:rsidP="006D315F">
            <w:r>
              <w:t>28, 29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C062D" w:rsidRDefault="007C062D" w:rsidP="006D315F"/>
        </w:tc>
      </w:tr>
      <w:tr w:rsidR="007C062D" w:rsidTr="00FF404C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t>1</w:t>
            </w:r>
            <w:r w:rsidR="006D315F">
              <w:t>7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C062D" w:rsidRPr="00A82692" w:rsidRDefault="000B71DC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t>RBD-5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062D" w:rsidRPr="00B96FFF" w:rsidRDefault="000B71DC" w:rsidP="00BF0946">
            <w:r>
              <w:t>Appendix II Consolidated 2022 FCR Projections.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062D" w:rsidRDefault="0060466A" w:rsidP="006D315F">
            <w:r>
              <w:t>11, 18-22, 34-36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C062D" w:rsidRDefault="007C062D" w:rsidP="006D315F"/>
        </w:tc>
      </w:tr>
      <w:tr w:rsidR="007C062D" w:rsidTr="00FF404C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lastRenderedPageBreak/>
              <w:t>1</w:t>
            </w:r>
            <w:r w:rsidR="006D315F">
              <w:t>8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C062D" w:rsidRPr="00A82692" w:rsidRDefault="000B71DC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C062D" w:rsidRDefault="000B71DC" w:rsidP="006D315F">
            <w:pPr>
              <w:jc w:val="center"/>
            </w:pPr>
            <w:r>
              <w:t>RBD-6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B71DC" w:rsidRDefault="000B71DC" w:rsidP="000B71DC">
            <w:r>
              <w:t>Appendix III-A Revised 2021 FCR Actual/Estimated True-Up Calculation – FPL</w:t>
            </w:r>
          </w:p>
          <w:p w:rsidR="000B71DC" w:rsidRDefault="000B71DC" w:rsidP="000B71DC"/>
          <w:p w:rsidR="007C062D" w:rsidRPr="00B96FFF" w:rsidRDefault="000B71DC" w:rsidP="000B71DC">
            <w:r>
              <w:t>Appendix III-B Revised 2021 FCR Actual/Estimated True-Up Calculation – Gulf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062D" w:rsidRDefault="0060466A" w:rsidP="006D315F">
            <w:r>
              <w:t>9, 10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C062D" w:rsidRDefault="007C062D" w:rsidP="006D315F"/>
        </w:tc>
      </w:tr>
      <w:tr w:rsidR="002D1623" w:rsidTr="00FF404C">
        <w:trPr>
          <w:cantSplit/>
          <w:trHeight w:val="746"/>
        </w:trPr>
        <w:tc>
          <w:tcPr>
            <w:tcW w:w="857" w:type="dxa"/>
          </w:tcPr>
          <w:p w:rsidR="00414EB4" w:rsidRDefault="000B71DC" w:rsidP="006D315F">
            <w:pPr>
              <w:jc w:val="center"/>
            </w:pPr>
            <w:r>
              <w:t>1</w:t>
            </w:r>
            <w:r w:rsidR="006D315F">
              <w:t>9</w:t>
            </w:r>
          </w:p>
        </w:tc>
        <w:tc>
          <w:tcPr>
            <w:tcW w:w="1410" w:type="dxa"/>
          </w:tcPr>
          <w:p w:rsidR="00414EB4" w:rsidRPr="008C688E" w:rsidRDefault="000B71DC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</w:tcPr>
          <w:p w:rsidR="00414EB4" w:rsidRDefault="000B71DC" w:rsidP="006D315F">
            <w:pPr>
              <w:jc w:val="center"/>
            </w:pPr>
            <w:r>
              <w:t>RBD-7</w:t>
            </w:r>
          </w:p>
        </w:tc>
        <w:tc>
          <w:tcPr>
            <w:tcW w:w="3330" w:type="dxa"/>
          </w:tcPr>
          <w:p w:rsidR="00414EB4" w:rsidRPr="00F01948" w:rsidRDefault="000B71DC" w:rsidP="00A51F67">
            <w:pPr>
              <w:pStyle w:val="PrehearingBody"/>
              <w:ind w:firstLine="0"/>
              <w:jc w:val="left"/>
              <w:rPr>
                <w:color w:val="FF0000"/>
              </w:rPr>
            </w:pPr>
            <w:r>
              <w:t>Appendix IV Consolidated 2022 CCR Projections.</w:t>
            </w:r>
          </w:p>
        </w:tc>
        <w:tc>
          <w:tcPr>
            <w:tcW w:w="1440" w:type="dxa"/>
          </w:tcPr>
          <w:p w:rsidR="00414EB4" w:rsidRPr="008C688E" w:rsidRDefault="0060466A" w:rsidP="00BF0946">
            <w:r>
              <w:t>30-36</w:t>
            </w:r>
          </w:p>
        </w:tc>
        <w:tc>
          <w:tcPr>
            <w:tcW w:w="1188" w:type="dxa"/>
          </w:tcPr>
          <w:p w:rsidR="00414EB4" w:rsidRDefault="00414EB4" w:rsidP="006D315F"/>
        </w:tc>
      </w:tr>
      <w:tr w:rsidR="005D0E5A" w:rsidTr="0026654A">
        <w:trPr>
          <w:cantSplit/>
          <w:trHeight w:val="746"/>
        </w:trPr>
        <w:tc>
          <w:tcPr>
            <w:tcW w:w="857" w:type="dxa"/>
          </w:tcPr>
          <w:p w:rsidR="005D0E5A" w:rsidRDefault="006D315F" w:rsidP="006D315F">
            <w:pPr>
              <w:jc w:val="center"/>
            </w:pPr>
            <w:r>
              <w:t>20</w:t>
            </w:r>
          </w:p>
        </w:tc>
        <w:tc>
          <w:tcPr>
            <w:tcW w:w="1410" w:type="dxa"/>
          </w:tcPr>
          <w:p w:rsidR="005D0E5A" w:rsidRPr="00AB453E" w:rsidRDefault="0060466A" w:rsidP="00A6579D">
            <w:r>
              <w:rPr>
                <w:bCs/>
              </w:rPr>
              <w:t>R. B. Deaton</w:t>
            </w:r>
          </w:p>
        </w:tc>
        <w:tc>
          <w:tcPr>
            <w:tcW w:w="1351" w:type="dxa"/>
          </w:tcPr>
          <w:p w:rsidR="005D0E5A" w:rsidRDefault="0060466A" w:rsidP="006D315F">
            <w:pPr>
              <w:jc w:val="center"/>
            </w:pPr>
            <w:r>
              <w:t>RLH-1</w:t>
            </w:r>
          </w:p>
        </w:tc>
        <w:tc>
          <w:tcPr>
            <w:tcW w:w="3330" w:type="dxa"/>
          </w:tcPr>
          <w:p w:rsidR="00A271E9" w:rsidRPr="00AB453E" w:rsidRDefault="0060466A" w:rsidP="00436D18">
            <w:pPr>
              <w:pStyle w:val="PrehearingBody"/>
              <w:ind w:firstLine="0"/>
              <w:jc w:val="left"/>
            </w:pPr>
            <w:r>
              <w:t>2020 FCR Final True-Up Calculation.</w:t>
            </w:r>
          </w:p>
        </w:tc>
        <w:tc>
          <w:tcPr>
            <w:tcW w:w="1440" w:type="dxa"/>
          </w:tcPr>
          <w:p w:rsidR="005D0E5A" w:rsidRPr="008C688E" w:rsidRDefault="00203951" w:rsidP="00A41BC2">
            <w:r>
              <w:t>8, 10</w:t>
            </w:r>
          </w:p>
        </w:tc>
        <w:tc>
          <w:tcPr>
            <w:tcW w:w="1188" w:type="dxa"/>
          </w:tcPr>
          <w:p w:rsidR="005D0E5A" w:rsidRDefault="005D0E5A" w:rsidP="006D315F"/>
        </w:tc>
      </w:tr>
      <w:tr w:rsidR="005D0E5A" w:rsidTr="0026654A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5D0E5A" w:rsidRDefault="00CC31AB" w:rsidP="006D315F">
            <w:pPr>
              <w:jc w:val="center"/>
            </w:pPr>
            <w:r>
              <w:t>2</w:t>
            </w:r>
            <w:r w:rsidR="006D315F"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D0E5A" w:rsidRPr="00A82692" w:rsidRDefault="0060466A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D0E5A" w:rsidRDefault="0060466A" w:rsidP="006D315F">
            <w:pPr>
              <w:jc w:val="center"/>
            </w:pPr>
            <w:r>
              <w:t>RLH-2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5D0E5A" w:rsidRPr="00B96FFF" w:rsidRDefault="0060466A" w:rsidP="00AB453E">
            <w:r>
              <w:t>2020 CCR Final True-Up Calculation.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0E5A" w:rsidRDefault="00203951" w:rsidP="006D315F">
            <w:r>
              <w:t>27, 29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5D0E5A" w:rsidRDefault="005D0E5A" w:rsidP="006D315F"/>
        </w:tc>
      </w:tr>
      <w:tr w:rsidR="005D0E5A" w:rsidTr="0026654A">
        <w:trPr>
          <w:cantSplit/>
          <w:trHeight w:val="746"/>
        </w:trPr>
        <w:tc>
          <w:tcPr>
            <w:tcW w:w="857" w:type="dxa"/>
          </w:tcPr>
          <w:p w:rsidR="005D0E5A" w:rsidRDefault="00CC31AB" w:rsidP="006D315F">
            <w:pPr>
              <w:jc w:val="center"/>
            </w:pPr>
            <w:r>
              <w:t>2</w:t>
            </w:r>
            <w:r w:rsidR="006D315F">
              <w:t>2</w:t>
            </w:r>
          </w:p>
        </w:tc>
        <w:tc>
          <w:tcPr>
            <w:tcW w:w="1410" w:type="dxa"/>
          </w:tcPr>
          <w:p w:rsidR="005D0E5A" w:rsidRPr="008C688E" w:rsidRDefault="0060466A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</w:tcPr>
          <w:p w:rsidR="005D0E5A" w:rsidRDefault="0060466A" w:rsidP="006D315F">
            <w:pPr>
              <w:jc w:val="center"/>
            </w:pPr>
            <w:r>
              <w:t>RLH-3</w:t>
            </w:r>
          </w:p>
        </w:tc>
        <w:tc>
          <w:tcPr>
            <w:tcW w:w="3330" w:type="dxa"/>
          </w:tcPr>
          <w:p w:rsidR="00A271E9" w:rsidRPr="00A271E9" w:rsidRDefault="0060466A" w:rsidP="00436D18">
            <w:pPr>
              <w:pStyle w:val="PrehearingBody"/>
              <w:ind w:firstLine="0"/>
              <w:jc w:val="left"/>
              <w:rPr>
                <w:b/>
                <w:color w:val="FF0000"/>
              </w:rPr>
            </w:pPr>
            <w:r>
              <w:t>2021 FCR Actual/Estimated True-Up Calculation.</w:t>
            </w:r>
          </w:p>
        </w:tc>
        <w:tc>
          <w:tcPr>
            <w:tcW w:w="1440" w:type="dxa"/>
          </w:tcPr>
          <w:p w:rsidR="005D0E5A" w:rsidRPr="008C688E" w:rsidRDefault="00203951" w:rsidP="00A41BC2">
            <w:r>
              <w:t>9, 10</w:t>
            </w:r>
          </w:p>
        </w:tc>
        <w:tc>
          <w:tcPr>
            <w:tcW w:w="1188" w:type="dxa"/>
          </w:tcPr>
          <w:p w:rsidR="005D0E5A" w:rsidRDefault="005D0E5A" w:rsidP="006D315F"/>
        </w:tc>
      </w:tr>
      <w:tr w:rsidR="00AB453E" w:rsidTr="0026654A">
        <w:trPr>
          <w:cantSplit/>
          <w:trHeight w:val="746"/>
        </w:trPr>
        <w:tc>
          <w:tcPr>
            <w:tcW w:w="857" w:type="dxa"/>
          </w:tcPr>
          <w:p w:rsidR="00AB453E" w:rsidRDefault="00CC31AB" w:rsidP="006D315F">
            <w:pPr>
              <w:jc w:val="center"/>
            </w:pPr>
            <w:r>
              <w:t>2</w:t>
            </w:r>
            <w:r w:rsidR="006D315F">
              <w:t>3</w:t>
            </w:r>
          </w:p>
        </w:tc>
        <w:tc>
          <w:tcPr>
            <w:tcW w:w="1410" w:type="dxa"/>
          </w:tcPr>
          <w:p w:rsidR="00AB453E" w:rsidRPr="008C688E" w:rsidRDefault="0060466A" w:rsidP="006D315F">
            <w:r>
              <w:rPr>
                <w:bCs/>
              </w:rPr>
              <w:t>R. B. Deaton</w:t>
            </w:r>
          </w:p>
        </w:tc>
        <w:tc>
          <w:tcPr>
            <w:tcW w:w="1351" w:type="dxa"/>
          </w:tcPr>
          <w:p w:rsidR="00AB453E" w:rsidRDefault="0060466A" w:rsidP="006D315F">
            <w:pPr>
              <w:jc w:val="center"/>
            </w:pPr>
            <w:r>
              <w:t>RLH-4</w:t>
            </w:r>
          </w:p>
        </w:tc>
        <w:tc>
          <w:tcPr>
            <w:tcW w:w="3330" w:type="dxa"/>
          </w:tcPr>
          <w:p w:rsidR="00AB453E" w:rsidRPr="00F01948" w:rsidRDefault="0060466A" w:rsidP="006D315F">
            <w:pPr>
              <w:pStyle w:val="PrehearingBody"/>
              <w:ind w:firstLine="0"/>
              <w:jc w:val="left"/>
              <w:rPr>
                <w:color w:val="FF0000"/>
              </w:rPr>
            </w:pPr>
            <w:r>
              <w:t>2021 CCR Actual/Estimated True-Up Calculation.</w:t>
            </w:r>
          </w:p>
        </w:tc>
        <w:tc>
          <w:tcPr>
            <w:tcW w:w="1440" w:type="dxa"/>
          </w:tcPr>
          <w:p w:rsidR="00AB453E" w:rsidRPr="0060466A" w:rsidRDefault="0060466A" w:rsidP="0060466A">
            <w:r>
              <w:t>28, 29</w:t>
            </w:r>
          </w:p>
        </w:tc>
        <w:tc>
          <w:tcPr>
            <w:tcW w:w="1188" w:type="dxa"/>
          </w:tcPr>
          <w:p w:rsidR="00AB453E" w:rsidRDefault="00AB453E" w:rsidP="006D315F"/>
        </w:tc>
      </w:tr>
      <w:tr w:rsidR="00AB453E" w:rsidTr="0026654A">
        <w:trPr>
          <w:cantSplit/>
          <w:trHeight w:val="746"/>
        </w:trPr>
        <w:tc>
          <w:tcPr>
            <w:tcW w:w="857" w:type="dxa"/>
          </w:tcPr>
          <w:p w:rsidR="00AB453E" w:rsidRDefault="00CC31AB" w:rsidP="006D315F">
            <w:pPr>
              <w:jc w:val="center"/>
            </w:pPr>
            <w:r>
              <w:t>2</w:t>
            </w:r>
            <w:r w:rsidR="006D315F">
              <w:t>4</w:t>
            </w:r>
          </w:p>
        </w:tc>
        <w:tc>
          <w:tcPr>
            <w:tcW w:w="1410" w:type="dxa"/>
          </w:tcPr>
          <w:p w:rsidR="00AB453E" w:rsidRPr="008C688E" w:rsidRDefault="0060466A" w:rsidP="006D315F">
            <w:r>
              <w:rPr>
                <w:bCs/>
              </w:rPr>
              <w:t>G. J. Yupp</w:t>
            </w:r>
          </w:p>
        </w:tc>
        <w:tc>
          <w:tcPr>
            <w:tcW w:w="1351" w:type="dxa"/>
          </w:tcPr>
          <w:p w:rsidR="00AB453E" w:rsidRDefault="0060466A" w:rsidP="006D315F">
            <w:pPr>
              <w:jc w:val="center"/>
            </w:pPr>
            <w:r>
              <w:t>GJY-1</w:t>
            </w:r>
          </w:p>
        </w:tc>
        <w:tc>
          <w:tcPr>
            <w:tcW w:w="3330" w:type="dxa"/>
          </w:tcPr>
          <w:p w:rsidR="0026654A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2020 Asset Optimization Program Results.</w:t>
            </w:r>
          </w:p>
          <w:p w:rsidR="008770A9" w:rsidRDefault="008770A9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:rsidR="00A271E9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>Confidential</w:t>
            </w:r>
            <w:r w:rsidR="008770A9">
              <w:rPr>
                <w:b/>
              </w:rPr>
              <w:t xml:space="preserve"> DN.</w:t>
            </w:r>
          </w:p>
          <w:p w:rsidR="0026654A" w:rsidRPr="00436D18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theme="minorHAnsi"/>
              </w:rPr>
            </w:pPr>
          </w:p>
        </w:tc>
        <w:tc>
          <w:tcPr>
            <w:tcW w:w="1440" w:type="dxa"/>
          </w:tcPr>
          <w:p w:rsidR="00AB453E" w:rsidRPr="008C688E" w:rsidRDefault="0026654A" w:rsidP="0026654A">
            <w:r>
              <w:t>2C- 2F</w:t>
            </w:r>
          </w:p>
        </w:tc>
        <w:tc>
          <w:tcPr>
            <w:tcW w:w="1188" w:type="dxa"/>
          </w:tcPr>
          <w:p w:rsidR="00AB453E" w:rsidRDefault="00AB453E" w:rsidP="006D315F"/>
        </w:tc>
      </w:tr>
      <w:tr w:rsidR="00AB453E" w:rsidTr="0026654A">
        <w:trPr>
          <w:cantSplit/>
          <w:trHeight w:val="746"/>
        </w:trPr>
        <w:tc>
          <w:tcPr>
            <w:tcW w:w="857" w:type="dxa"/>
          </w:tcPr>
          <w:p w:rsidR="00AB453E" w:rsidRDefault="00CC31AB" w:rsidP="006D315F">
            <w:pPr>
              <w:jc w:val="center"/>
            </w:pPr>
            <w:r>
              <w:t>2</w:t>
            </w:r>
            <w:r w:rsidR="006D315F">
              <w:t>5</w:t>
            </w:r>
          </w:p>
        </w:tc>
        <w:tc>
          <w:tcPr>
            <w:tcW w:w="1410" w:type="dxa"/>
          </w:tcPr>
          <w:p w:rsidR="00AB453E" w:rsidRPr="008C688E" w:rsidRDefault="0060466A" w:rsidP="006D315F">
            <w:r>
              <w:rPr>
                <w:bCs/>
              </w:rPr>
              <w:t>G. J. Yupp</w:t>
            </w:r>
          </w:p>
        </w:tc>
        <w:tc>
          <w:tcPr>
            <w:tcW w:w="1351" w:type="dxa"/>
          </w:tcPr>
          <w:p w:rsidR="00AB453E" w:rsidRDefault="0060466A" w:rsidP="006D315F">
            <w:pPr>
              <w:jc w:val="center"/>
            </w:pPr>
            <w:r>
              <w:t>GJY-2</w:t>
            </w:r>
          </w:p>
        </w:tc>
        <w:tc>
          <w:tcPr>
            <w:tcW w:w="3330" w:type="dxa"/>
          </w:tcPr>
          <w:p w:rsidR="008770A9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2022 Risk Management Plan.</w:t>
            </w:r>
          </w:p>
          <w:p w:rsidR="008770A9" w:rsidRDefault="008770A9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26654A" w:rsidRDefault="008770A9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theme="minorHAnsi"/>
                <w:b/>
              </w:rPr>
            </w:pPr>
            <w:r>
              <w:rPr>
                <w:b/>
              </w:rPr>
              <w:t>Confidenti</w:t>
            </w:r>
            <w:r w:rsidRPr="008770A9">
              <w:rPr>
                <w:b/>
              </w:rPr>
              <w:t xml:space="preserve">al </w:t>
            </w:r>
            <w:r>
              <w:rPr>
                <w:b/>
              </w:rPr>
              <w:t>DN. 08350-2021</w:t>
            </w:r>
          </w:p>
          <w:p w:rsidR="003805A5" w:rsidRPr="0026654A" w:rsidRDefault="003805A5" w:rsidP="0026654A">
            <w:pPr>
              <w:ind w:firstLine="720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B453E" w:rsidRPr="008C688E" w:rsidRDefault="0026654A" w:rsidP="00A41BC2">
            <w:r>
              <w:rPr>
                <w:color w:val="000000"/>
              </w:rPr>
              <w:t>2H and 4A</w:t>
            </w:r>
          </w:p>
        </w:tc>
        <w:tc>
          <w:tcPr>
            <w:tcW w:w="1188" w:type="dxa"/>
          </w:tcPr>
          <w:p w:rsidR="00AB453E" w:rsidRDefault="00AB453E" w:rsidP="006D315F"/>
        </w:tc>
      </w:tr>
      <w:tr w:rsidR="000F0DA5" w:rsidTr="0026654A">
        <w:trPr>
          <w:cantSplit/>
          <w:trHeight w:val="746"/>
        </w:trPr>
        <w:tc>
          <w:tcPr>
            <w:tcW w:w="857" w:type="dxa"/>
          </w:tcPr>
          <w:p w:rsidR="000F0DA5" w:rsidRDefault="00CC31AB" w:rsidP="006D315F">
            <w:pPr>
              <w:jc w:val="center"/>
            </w:pPr>
            <w:r>
              <w:t>2</w:t>
            </w:r>
            <w:r w:rsidR="006D315F">
              <w:t>6</w:t>
            </w:r>
          </w:p>
        </w:tc>
        <w:tc>
          <w:tcPr>
            <w:tcW w:w="1410" w:type="dxa"/>
          </w:tcPr>
          <w:p w:rsidR="000F0DA5" w:rsidRDefault="0060466A" w:rsidP="006D315F">
            <w:r>
              <w:rPr>
                <w:bCs/>
              </w:rPr>
              <w:t>G. J. Yupp</w:t>
            </w:r>
          </w:p>
        </w:tc>
        <w:tc>
          <w:tcPr>
            <w:tcW w:w="1351" w:type="dxa"/>
          </w:tcPr>
          <w:p w:rsidR="000F0DA5" w:rsidRDefault="0060466A" w:rsidP="006D315F">
            <w:pPr>
              <w:jc w:val="center"/>
            </w:pPr>
            <w:r>
              <w:t>GJY-2S</w:t>
            </w:r>
          </w:p>
        </w:tc>
        <w:tc>
          <w:tcPr>
            <w:tcW w:w="3330" w:type="dxa"/>
          </w:tcPr>
          <w:p w:rsidR="0026654A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theme="minorHAnsi"/>
                <w:b/>
              </w:rPr>
            </w:pPr>
            <w:r>
              <w:t>2022 Risk Management Plan.</w:t>
            </w:r>
          </w:p>
          <w:p w:rsidR="003805A5" w:rsidRPr="0026654A" w:rsidRDefault="003805A5" w:rsidP="0026654A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0F0DA5" w:rsidRPr="008C688E" w:rsidRDefault="0026654A" w:rsidP="00A41BC2">
            <w:r>
              <w:rPr>
                <w:color w:val="000000"/>
              </w:rPr>
              <w:t>2H and 4A</w:t>
            </w:r>
          </w:p>
        </w:tc>
        <w:tc>
          <w:tcPr>
            <w:tcW w:w="1188" w:type="dxa"/>
          </w:tcPr>
          <w:p w:rsidR="000F0DA5" w:rsidRDefault="000F0DA5" w:rsidP="006D315F"/>
        </w:tc>
      </w:tr>
      <w:tr w:rsidR="000F0DA5" w:rsidTr="0026654A">
        <w:trPr>
          <w:cantSplit/>
          <w:trHeight w:val="746"/>
        </w:trPr>
        <w:tc>
          <w:tcPr>
            <w:tcW w:w="857" w:type="dxa"/>
          </w:tcPr>
          <w:p w:rsidR="000F0DA5" w:rsidRDefault="00CC31AB" w:rsidP="006D315F">
            <w:pPr>
              <w:jc w:val="center"/>
            </w:pPr>
            <w:r>
              <w:t>2</w:t>
            </w:r>
            <w:r w:rsidR="006D315F">
              <w:t>7</w:t>
            </w:r>
          </w:p>
        </w:tc>
        <w:tc>
          <w:tcPr>
            <w:tcW w:w="1410" w:type="dxa"/>
          </w:tcPr>
          <w:p w:rsidR="000F0DA5" w:rsidRDefault="0060466A" w:rsidP="006D315F">
            <w:r>
              <w:rPr>
                <w:bCs/>
              </w:rPr>
              <w:t>G. J. Yupp</w:t>
            </w:r>
          </w:p>
        </w:tc>
        <w:tc>
          <w:tcPr>
            <w:tcW w:w="1351" w:type="dxa"/>
          </w:tcPr>
          <w:p w:rsidR="000F0DA5" w:rsidRDefault="0060466A" w:rsidP="006D315F">
            <w:pPr>
              <w:jc w:val="center"/>
            </w:pPr>
            <w:r>
              <w:t>GJY-3</w:t>
            </w:r>
          </w:p>
        </w:tc>
        <w:tc>
          <w:tcPr>
            <w:tcW w:w="3330" w:type="dxa"/>
          </w:tcPr>
          <w:p w:rsidR="000F0DA5" w:rsidRPr="00F01948" w:rsidRDefault="0026654A" w:rsidP="0026654A">
            <w:pPr>
              <w:pStyle w:val="PrehearingBody"/>
              <w:tabs>
                <w:tab w:val="left" w:pos="986"/>
              </w:tabs>
              <w:ind w:firstLine="0"/>
              <w:rPr>
                <w:color w:val="FF0000"/>
              </w:rPr>
            </w:pPr>
            <w:r>
              <w:t>Appendix I Consolidated Fuel Cost Recovery.</w:t>
            </w:r>
          </w:p>
        </w:tc>
        <w:tc>
          <w:tcPr>
            <w:tcW w:w="1440" w:type="dxa"/>
          </w:tcPr>
          <w:p w:rsidR="000F0DA5" w:rsidRPr="008C688E" w:rsidRDefault="0026654A" w:rsidP="00A41BC2">
            <w:r>
              <w:t>6-11 and 18</w:t>
            </w:r>
          </w:p>
        </w:tc>
        <w:tc>
          <w:tcPr>
            <w:tcW w:w="1188" w:type="dxa"/>
          </w:tcPr>
          <w:p w:rsidR="000F0DA5" w:rsidRDefault="000F0DA5" w:rsidP="006D315F"/>
        </w:tc>
      </w:tr>
      <w:tr w:rsidR="00436D18" w:rsidTr="0026654A">
        <w:trPr>
          <w:cantSplit/>
          <w:trHeight w:val="746"/>
        </w:trPr>
        <w:tc>
          <w:tcPr>
            <w:tcW w:w="857" w:type="dxa"/>
          </w:tcPr>
          <w:p w:rsidR="00436D18" w:rsidRDefault="00CC31AB" w:rsidP="006D315F">
            <w:pPr>
              <w:jc w:val="center"/>
            </w:pPr>
            <w:r>
              <w:lastRenderedPageBreak/>
              <w:t>2</w:t>
            </w:r>
            <w:r w:rsidR="006D315F">
              <w:t>8</w:t>
            </w:r>
          </w:p>
        </w:tc>
        <w:tc>
          <w:tcPr>
            <w:tcW w:w="1410" w:type="dxa"/>
          </w:tcPr>
          <w:p w:rsidR="00436D18" w:rsidRDefault="0026654A" w:rsidP="006D315F">
            <w:r>
              <w:rPr>
                <w:bCs/>
              </w:rPr>
              <w:t>C. R. Rote</w:t>
            </w:r>
          </w:p>
        </w:tc>
        <w:tc>
          <w:tcPr>
            <w:tcW w:w="1351" w:type="dxa"/>
          </w:tcPr>
          <w:p w:rsidR="00436D18" w:rsidRDefault="0026654A" w:rsidP="006D315F">
            <w:pPr>
              <w:jc w:val="center"/>
            </w:pPr>
            <w:r>
              <w:rPr>
                <w:bCs/>
              </w:rPr>
              <w:t>CRR-1</w:t>
            </w:r>
          </w:p>
        </w:tc>
        <w:tc>
          <w:tcPr>
            <w:tcW w:w="3330" w:type="dxa"/>
          </w:tcPr>
          <w:p w:rsidR="00436D18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Generating Performance Incentive Factor Performance Results for January 2020 through December 2020.</w:t>
            </w:r>
          </w:p>
          <w:p w:rsidR="0026654A" w:rsidRPr="00BE2739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theme="minorHAnsi"/>
              </w:rPr>
            </w:pPr>
          </w:p>
        </w:tc>
        <w:tc>
          <w:tcPr>
            <w:tcW w:w="1440" w:type="dxa"/>
          </w:tcPr>
          <w:p w:rsidR="00436D18" w:rsidRDefault="0026654A" w:rsidP="00A41BC2">
            <w:r>
              <w:t>16</w:t>
            </w:r>
          </w:p>
        </w:tc>
        <w:tc>
          <w:tcPr>
            <w:tcW w:w="1188" w:type="dxa"/>
          </w:tcPr>
          <w:p w:rsidR="00436D18" w:rsidRDefault="00436D18" w:rsidP="006D315F"/>
        </w:tc>
      </w:tr>
      <w:tr w:rsidR="0026654A" w:rsidTr="0026654A">
        <w:trPr>
          <w:cantSplit/>
          <w:trHeight w:val="746"/>
        </w:trPr>
        <w:tc>
          <w:tcPr>
            <w:tcW w:w="857" w:type="dxa"/>
          </w:tcPr>
          <w:p w:rsidR="0026654A" w:rsidRDefault="00CC31AB" w:rsidP="006D315F">
            <w:pPr>
              <w:jc w:val="center"/>
            </w:pPr>
            <w:r>
              <w:t>2</w:t>
            </w:r>
            <w:r w:rsidR="006D315F">
              <w:t>9</w:t>
            </w:r>
          </w:p>
        </w:tc>
        <w:tc>
          <w:tcPr>
            <w:tcW w:w="1410" w:type="dxa"/>
          </w:tcPr>
          <w:p w:rsidR="0026654A" w:rsidRDefault="0026654A" w:rsidP="006D315F">
            <w:r>
              <w:rPr>
                <w:bCs/>
              </w:rPr>
              <w:t>C. R. Rote</w:t>
            </w:r>
          </w:p>
        </w:tc>
        <w:tc>
          <w:tcPr>
            <w:tcW w:w="1351" w:type="dxa"/>
          </w:tcPr>
          <w:p w:rsidR="0026654A" w:rsidRDefault="0026654A" w:rsidP="006D315F">
            <w:pPr>
              <w:jc w:val="center"/>
            </w:pPr>
            <w:r>
              <w:rPr>
                <w:bCs/>
              </w:rPr>
              <w:t>CR-1</w:t>
            </w:r>
          </w:p>
        </w:tc>
        <w:tc>
          <w:tcPr>
            <w:tcW w:w="3330" w:type="dxa"/>
          </w:tcPr>
          <w:p w:rsidR="0026654A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Generating Performance Incentive Factor Performance Results for January 2020 through December 2020.</w:t>
            </w:r>
          </w:p>
          <w:p w:rsidR="0026654A" w:rsidRPr="00BE2739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theme="minorHAnsi"/>
              </w:rPr>
            </w:pPr>
          </w:p>
        </w:tc>
        <w:tc>
          <w:tcPr>
            <w:tcW w:w="1440" w:type="dxa"/>
          </w:tcPr>
          <w:p w:rsidR="0026654A" w:rsidRDefault="0026654A" w:rsidP="00A41BC2">
            <w:r>
              <w:t>16</w:t>
            </w:r>
          </w:p>
        </w:tc>
        <w:tc>
          <w:tcPr>
            <w:tcW w:w="1188" w:type="dxa"/>
          </w:tcPr>
          <w:p w:rsidR="0026654A" w:rsidRDefault="0026654A" w:rsidP="006D315F"/>
        </w:tc>
      </w:tr>
      <w:tr w:rsidR="0026654A" w:rsidTr="0026654A">
        <w:trPr>
          <w:cantSplit/>
          <w:trHeight w:val="746"/>
        </w:trPr>
        <w:tc>
          <w:tcPr>
            <w:tcW w:w="857" w:type="dxa"/>
          </w:tcPr>
          <w:p w:rsidR="0026654A" w:rsidRDefault="006D315F" w:rsidP="006D315F">
            <w:pPr>
              <w:jc w:val="center"/>
            </w:pPr>
            <w:r>
              <w:t>30</w:t>
            </w:r>
          </w:p>
        </w:tc>
        <w:tc>
          <w:tcPr>
            <w:tcW w:w="1410" w:type="dxa"/>
          </w:tcPr>
          <w:p w:rsidR="0026654A" w:rsidRDefault="0026654A" w:rsidP="006D315F">
            <w:r>
              <w:rPr>
                <w:bCs/>
              </w:rPr>
              <w:t>C. R. Rote</w:t>
            </w:r>
          </w:p>
        </w:tc>
        <w:tc>
          <w:tcPr>
            <w:tcW w:w="1351" w:type="dxa"/>
          </w:tcPr>
          <w:p w:rsidR="0026654A" w:rsidRDefault="0026654A" w:rsidP="006D315F">
            <w:pPr>
              <w:jc w:val="center"/>
            </w:pPr>
            <w:r>
              <w:rPr>
                <w:bCs/>
              </w:rPr>
              <w:t>CCR-2</w:t>
            </w:r>
          </w:p>
        </w:tc>
        <w:tc>
          <w:tcPr>
            <w:tcW w:w="3330" w:type="dxa"/>
          </w:tcPr>
          <w:p w:rsidR="0026654A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Generating Performance Incentive Factor Performance Results for January 2020 through December 2020.</w:t>
            </w:r>
          </w:p>
          <w:p w:rsidR="0026654A" w:rsidRPr="00BE2739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theme="minorHAnsi"/>
              </w:rPr>
            </w:pPr>
          </w:p>
        </w:tc>
        <w:tc>
          <w:tcPr>
            <w:tcW w:w="1440" w:type="dxa"/>
          </w:tcPr>
          <w:p w:rsidR="0026654A" w:rsidRDefault="0026654A" w:rsidP="00A41BC2">
            <w:r>
              <w:t>16</w:t>
            </w:r>
          </w:p>
        </w:tc>
        <w:tc>
          <w:tcPr>
            <w:tcW w:w="1188" w:type="dxa"/>
          </w:tcPr>
          <w:p w:rsidR="0026654A" w:rsidRDefault="0026654A" w:rsidP="006D315F"/>
        </w:tc>
      </w:tr>
      <w:tr w:rsidR="0026654A" w:rsidTr="0026654A">
        <w:trPr>
          <w:cantSplit/>
          <w:trHeight w:val="746"/>
        </w:trPr>
        <w:tc>
          <w:tcPr>
            <w:tcW w:w="857" w:type="dxa"/>
          </w:tcPr>
          <w:p w:rsidR="0026654A" w:rsidRDefault="00CC31AB" w:rsidP="006D315F">
            <w:pPr>
              <w:jc w:val="center"/>
            </w:pPr>
            <w:r>
              <w:t>3</w:t>
            </w:r>
            <w:r w:rsidR="006D315F">
              <w:t>1</w:t>
            </w:r>
          </w:p>
        </w:tc>
        <w:tc>
          <w:tcPr>
            <w:tcW w:w="1410" w:type="dxa"/>
          </w:tcPr>
          <w:p w:rsidR="0026654A" w:rsidRDefault="0026654A" w:rsidP="006D315F">
            <w:r>
              <w:rPr>
                <w:bCs/>
              </w:rPr>
              <w:t>C. R. Rote</w:t>
            </w:r>
          </w:p>
        </w:tc>
        <w:tc>
          <w:tcPr>
            <w:tcW w:w="1351" w:type="dxa"/>
          </w:tcPr>
          <w:p w:rsidR="0026654A" w:rsidRDefault="0026654A" w:rsidP="006D315F">
            <w:pPr>
              <w:jc w:val="center"/>
            </w:pPr>
            <w:r>
              <w:rPr>
                <w:bCs/>
              </w:rPr>
              <w:t>CRR-2</w:t>
            </w:r>
          </w:p>
        </w:tc>
        <w:tc>
          <w:tcPr>
            <w:tcW w:w="3330" w:type="dxa"/>
          </w:tcPr>
          <w:p w:rsidR="0026654A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Generating Performance Incentive Factor Consolidated Performance Targets for January 2022 through December 2022.</w:t>
            </w:r>
          </w:p>
          <w:p w:rsidR="0026654A" w:rsidRPr="00BE2739" w:rsidRDefault="0026654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theme="minorHAnsi"/>
              </w:rPr>
            </w:pPr>
          </w:p>
        </w:tc>
        <w:tc>
          <w:tcPr>
            <w:tcW w:w="1440" w:type="dxa"/>
          </w:tcPr>
          <w:p w:rsidR="0026654A" w:rsidRDefault="0026654A" w:rsidP="00A41BC2">
            <w:r>
              <w:t>17</w:t>
            </w:r>
          </w:p>
        </w:tc>
        <w:tc>
          <w:tcPr>
            <w:tcW w:w="1188" w:type="dxa"/>
          </w:tcPr>
          <w:p w:rsidR="0026654A" w:rsidRDefault="0026654A" w:rsidP="006D315F"/>
        </w:tc>
      </w:tr>
      <w:tr w:rsidR="00A8001A" w:rsidTr="0026654A">
        <w:trPr>
          <w:cantSplit/>
          <w:trHeight w:val="746"/>
        </w:trPr>
        <w:tc>
          <w:tcPr>
            <w:tcW w:w="857" w:type="dxa"/>
          </w:tcPr>
          <w:p w:rsidR="00A8001A" w:rsidRDefault="00CC31AB" w:rsidP="006D315F">
            <w:pPr>
              <w:jc w:val="center"/>
            </w:pPr>
            <w:r>
              <w:t>3</w:t>
            </w:r>
            <w:r w:rsidR="006D315F">
              <w:t>2</w:t>
            </w:r>
          </w:p>
        </w:tc>
        <w:tc>
          <w:tcPr>
            <w:tcW w:w="1410" w:type="dxa"/>
          </w:tcPr>
          <w:p w:rsidR="00A8001A" w:rsidRDefault="00A8001A" w:rsidP="00A8001A">
            <w:pPr>
              <w:rPr>
                <w:bCs/>
              </w:rPr>
            </w:pPr>
            <w:r>
              <w:rPr>
                <w:bCs/>
              </w:rPr>
              <w:t>J. Chin</w:t>
            </w:r>
          </w:p>
        </w:tc>
        <w:tc>
          <w:tcPr>
            <w:tcW w:w="1351" w:type="dxa"/>
          </w:tcPr>
          <w:p w:rsidR="00A8001A" w:rsidRDefault="00A8001A" w:rsidP="006D315F">
            <w:pPr>
              <w:jc w:val="center"/>
              <w:rPr>
                <w:bCs/>
              </w:rPr>
            </w:pPr>
            <w:r>
              <w:rPr>
                <w:bCs/>
              </w:rPr>
              <w:t>JC-1</w:t>
            </w:r>
          </w:p>
        </w:tc>
        <w:tc>
          <w:tcPr>
            <w:tcW w:w="3330" w:type="dxa"/>
          </w:tcPr>
          <w:p w:rsidR="00A8001A" w:rsidRDefault="00A8001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2019 OCEC Final Revenue Requirement Calculation.</w:t>
            </w:r>
          </w:p>
        </w:tc>
        <w:tc>
          <w:tcPr>
            <w:tcW w:w="1440" w:type="dxa"/>
          </w:tcPr>
          <w:p w:rsidR="00A8001A" w:rsidRDefault="00A8001A" w:rsidP="00A41BC2">
            <w:r>
              <w:t>24D</w:t>
            </w:r>
          </w:p>
        </w:tc>
        <w:tc>
          <w:tcPr>
            <w:tcW w:w="1188" w:type="dxa"/>
          </w:tcPr>
          <w:p w:rsidR="00A8001A" w:rsidRDefault="00A8001A" w:rsidP="006D315F"/>
        </w:tc>
      </w:tr>
      <w:tr w:rsidR="00A8001A" w:rsidTr="0026654A">
        <w:trPr>
          <w:cantSplit/>
          <w:trHeight w:val="746"/>
        </w:trPr>
        <w:tc>
          <w:tcPr>
            <w:tcW w:w="857" w:type="dxa"/>
          </w:tcPr>
          <w:p w:rsidR="00A8001A" w:rsidRDefault="00CC31AB" w:rsidP="006D315F">
            <w:pPr>
              <w:jc w:val="center"/>
            </w:pPr>
            <w:r>
              <w:t>3</w:t>
            </w:r>
            <w:r w:rsidR="006D315F">
              <w:t>3</w:t>
            </w:r>
          </w:p>
        </w:tc>
        <w:tc>
          <w:tcPr>
            <w:tcW w:w="1410" w:type="dxa"/>
          </w:tcPr>
          <w:p w:rsidR="00A8001A" w:rsidRDefault="00A8001A" w:rsidP="006D315F">
            <w:pPr>
              <w:rPr>
                <w:bCs/>
              </w:rPr>
            </w:pPr>
            <w:r>
              <w:rPr>
                <w:bCs/>
              </w:rPr>
              <w:t>J. Chin</w:t>
            </w:r>
          </w:p>
        </w:tc>
        <w:tc>
          <w:tcPr>
            <w:tcW w:w="1351" w:type="dxa"/>
          </w:tcPr>
          <w:p w:rsidR="00A8001A" w:rsidRDefault="00A8001A" w:rsidP="006D315F">
            <w:pPr>
              <w:jc w:val="center"/>
              <w:rPr>
                <w:bCs/>
              </w:rPr>
            </w:pPr>
            <w:r>
              <w:rPr>
                <w:bCs/>
              </w:rPr>
              <w:t>JC-2</w:t>
            </w:r>
          </w:p>
        </w:tc>
        <w:tc>
          <w:tcPr>
            <w:tcW w:w="3330" w:type="dxa"/>
          </w:tcPr>
          <w:p w:rsidR="00A8001A" w:rsidRDefault="00A8001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2019 SoBRA Final Revenue Requirement Calculation.</w:t>
            </w:r>
          </w:p>
        </w:tc>
        <w:tc>
          <w:tcPr>
            <w:tcW w:w="1440" w:type="dxa"/>
          </w:tcPr>
          <w:p w:rsidR="00A8001A" w:rsidRDefault="00A8001A" w:rsidP="00A41BC2">
            <w:r>
              <w:t>24A</w:t>
            </w:r>
          </w:p>
        </w:tc>
        <w:tc>
          <w:tcPr>
            <w:tcW w:w="1188" w:type="dxa"/>
          </w:tcPr>
          <w:p w:rsidR="00A8001A" w:rsidRDefault="00A8001A" w:rsidP="006D315F"/>
        </w:tc>
      </w:tr>
      <w:tr w:rsidR="00A8001A" w:rsidTr="0026654A">
        <w:trPr>
          <w:cantSplit/>
          <w:trHeight w:val="746"/>
        </w:trPr>
        <w:tc>
          <w:tcPr>
            <w:tcW w:w="857" w:type="dxa"/>
          </w:tcPr>
          <w:p w:rsidR="00A8001A" w:rsidRDefault="00CC31AB" w:rsidP="006D315F">
            <w:pPr>
              <w:jc w:val="center"/>
            </w:pPr>
            <w:r>
              <w:t>3</w:t>
            </w:r>
            <w:r w:rsidR="006D315F">
              <w:t>4</w:t>
            </w:r>
          </w:p>
        </w:tc>
        <w:tc>
          <w:tcPr>
            <w:tcW w:w="1410" w:type="dxa"/>
          </w:tcPr>
          <w:p w:rsidR="00A8001A" w:rsidRDefault="00A8001A" w:rsidP="006D315F">
            <w:pPr>
              <w:rPr>
                <w:bCs/>
              </w:rPr>
            </w:pPr>
            <w:r>
              <w:rPr>
                <w:bCs/>
              </w:rPr>
              <w:t>J. Chin</w:t>
            </w:r>
          </w:p>
        </w:tc>
        <w:tc>
          <w:tcPr>
            <w:tcW w:w="1351" w:type="dxa"/>
          </w:tcPr>
          <w:p w:rsidR="00A8001A" w:rsidRDefault="00A8001A" w:rsidP="006D315F">
            <w:pPr>
              <w:jc w:val="center"/>
              <w:rPr>
                <w:bCs/>
              </w:rPr>
            </w:pPr>
            <w:r>
              <w:rPr>
                <w:bCs/>
              </w:rPr>
              <w:t>JC-3</w:t>
            </w:r>
          </w:p>
        </w:tc>
        <w:tc>
          <w:tcPr>
            <w:tcW w:w="3330" w:type="dxa"/>
          </w:tcPr>
          <w:p w:rsidR="00A8001A" w:rsidRDefault="00A8001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2020 SoBRA Final Revenue Requirement Calculation.</w:t>
            </w:r>
          </w:p>
        </w:tc>
        <w:tc>
          <w:tcPr>
            <w:tcW w:w="1440" w:type="dxa"/>
          </w:tcPr>
          <w:p w:rsidR="00A8001A" w:rsidRDefault="00A8001A" w:rsidP="00A41BC2">
            <w:r>
              <w:t>24B</w:t>
            </w:r>
          </w:p>
        </w:tc>
        <w:tc>
          <w:tcPr>
            <w:tcW w:w="1188" w:type="dxa"/>
          </w:tcPr>
          <w:p w:rsidR="00A8001A" w:rsidRDefault="00A8001A" w:rsidP="006D315F"/>
        </w:tc>
      </w:tr>
      <w:tr w:rsidR="00A8001A" w:rsidTr="0026654A">
        <w:trPr>
          <w:cantSplit/>
          <w:trHeight w:val="746"/>
        </w:trPr>
        <w:tc>
          <w:tcPr>
            <w:tcW w:w="857" w:type="dxa"/>
          </w:tcPr>
          <w:p w:rsidR="00A8001A" w:rsidRDefault="00CC31AB" w:rsidP="006D315F">
            <w:pPr>
              <w:jc w:val="center"/>
            </w:pPr>
            <w:r>
              <w:t>3</w:t>
            </w:r>
            <w:r w:rsidR="006D315F">
              <w:t>5</w:t>
            </w:r>
          </w:p>
        </w:tc>
        <w:tc>
          <w:tcPr>
            <w:tcW w:w="1410" w:type="dxa"/>
          </w:tcPr>
          <w:p w:rsidR="00A8001A" w:rsidRDefault="00A8001A" w:rsidP="006D315F">
            <w:pPr>
              <w:rPr>
                <w:bCs/>
              </w:rPr>
            </w:pPr>
            <w:r>
              <w:rPr>
                <w:bCs/>
              </w:rPr>
              <w:t>E. J. Anderson</w:t>
            </w:r>
          </w:p>
        </w:tc>
        <w:tc>
          <w:tcPr>
            <w:tcW w:w="1351" w:type="dxa"/>
          </w:tcPr>
          <w:p w:rsidR="00A8001A" w:rsidRDefault="00A8001A" w:rsidP="006D315F">
            <w:pPr>
              <w:jc w:val="center"/>
              <w:rPr>
                <w:bCs/>
              </w:rPr>
            </w:pPr>
            <w:r>
              <w:t>EJA-1</w:t>
            </w:r>
          </w:p>
        </w:tc>
        <w:tc>
          <w:tcPr>
            <w:tcW w:w="3330" w:type="dxa"/>
          </w:tcPr>
          <w:p w:rsidR="00A8001A" w:rsidRDefault="00A8001A" w:rsidP="00A800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color w:val="000000"/>
              </w:rPr>
              <w:t>Revised Okeechobee Factor/Refund Calculation.</w:t>
            </w:r>
          </w:p>
        </w:tc>
        <w:tc>
          <w:tcPr>
            <w:tcW w:w="1440" w:type="dxa"/>
          </w:tcPr>
          <w:p w:rsidR="00A8001A" w:rsidRDefault="00A8001A" w:rsidP="00A41BC2">
            <w:r>
              <w:t>2I and 24D</w:t>
            </w:r>
          </w:p>
        </w:tc>
        <w:tc>
          <w:tcPr>
            <w:tcW w:w="1188" w:type="dxa"/>
          </w:tcPr>
          <w:p w:rsidR="00A8001A" w:rsidRDefault="00A8001A" w:rsidP="006D315F"/>
        </w:tc>
      </w:tr>
      <w:tr w:rsidR="00A8001A" w:rsidTr="0026654A">
        <w:trPr>
          <w:cantSplit/>
          <w:trHeight w:val="746"/>
        </w:trPr>
        <w:tc>
          <w:tcPr>
            <w:tcW w:w="857" w:type="dxa"/>
          </w:tcPr>
          <w:p w:rsidR="00A8001A" w:rsidRDefault="00CC31AB" w:rsidP="006D315F">
            <w:pPr>
              <w:jc w:val="center"/>
            </w:pPr>
            <w:r>
              <w:t>3</w:t>
            </w:r>
            <w:r w:rsidR="006D315F">
              <w:t>6</w:t>
            </w:r>
          </w:p>
        </w:tc>
        <w:tc>
          <w:tcPr>
            <w:tcW w:w="1410" w:type="dxa"/>
          </w:tcPr>
          <w:p w:rsidR="00A8001A" w:rsidRDefault="00A8001A" w:rsidP="006D315F">
            <w:pPr>
              <w:rPr>
                <w:bCs/>
              </w:rPr>
            </w:pPr>
            <w:r>
              <w:rPr>
                <w:bCs/>
              </w:rPr>
              <w:t>E. J. Anderson</w:t>
            </w:r>
          </w:p>
        </w:tc>
        <w:tc>
          <w:tcPr>
            <w:tcW w:w="1351" w:type="dxa"/>
          </w:tcPr>
          <w:p w:rsidR="00A8001A" w:rsidRDefault="00A8001A" w:rsidP="006D315F">
            <w:pPr>
              <w:jc w:val="center"/>
              <w:rPr>
                <w:bCs/>
              </w:rPr>
            </w:pPr>
            <w:r>
              <w:t>EJA-2</w:t>
            </w:r>
          </w:p>
        </w:tc>
        <w:tc>
          <w:tcPr>
            <w:tcW w:w="3330" w:type="dxa"/>
          </w:tcPr>
          <w:p w:rsidR="00A8001A" w:rsidRPr="00A8001A" w:rsidRDefault="00A8001A" w:rsidP="00A8001A">
            <w:r>
              <w:t>Revised 2019 SoBRA Factor/Refund Calculation.</w:t>
            </w:r>
          </w:p>
        </w:tc>
        <w:tc>
          <w:tcPr>
            <w:tcW w:w="1440" w:type="dxa"/>
          </w:tcPr>
          <w:p w:rsidR="00A8001A" w:rsidRDefault="00A8001A" w:rsidP="00A41BC2">
            <w:r>
              <w:t>2A and 24A</w:t>
            </w:r>
          </w:p>
          <w:p w:rsidR="00A8001A" w:rsidRPr="00A8001A" w:rsidRDefault="00A8001A" w:rsidP="00A8001A">
            <w:pPr>
              <w:jc w:val="center"/>
            </w:pPr>
          </w:p>
        </w:tc>
        <w:tc>
          <w:tcPr>
            <w:tcW w:w="1188" w:type="dxa"/>
          </w:tcPr>
          <w:p w:rsidR="00A8001A" w:rsidRDefault="00A8001A" w:rsidP="006D315F"/>
        </w:tc>
      </w:tr>
      <w:tr w:rsidR="00A8001A" w:rsidTr="0026654A">
        <w:trPr>
          <w:cantSplit/>
          <w:trHeight w:val="746"/>
        </w:trPr>
        <w:tc>
          <w:tcPr>
            <w:tcW w:w="857" w:type="dxa"/>
          </w:tcPr>
          <w:p w:rsidR="00A8001A" w:rsidRDefault="00CC31AB" w:rsidP="006D315F">
            <w:pPr>
              <w:jc w:val="center"/>
            </w:pPr>
            <w:r>
              <w:t>3</w:t>
            </w:r>
            <w:r w:rsidR="006D315F">
              <w:t>7</w:t>
            </w:r>
          </w:p>
        </w:tc>
        <w:tc>
          <w:tcPr>
            <w:tcW w:w="1410" w:type="dxa"/>
          </w:tcPr>
          <w:p w:rsidR="00A8001A" w:rsidRDefault="00A8001A" w:rsidP="006D315F">
            <w:pPr>
              <w:rPr>
                <w:bCs/>
              </w:rPr>
            </w:pPr>
            <w:r>
              <w:rPr>
                <w:bCs/>
              </w:rPr>
              <w:t>E. J. Anderson</w:t>
            </w:r>
          </w:p>
        </w:tc>
        <w:tc>
          <w:tcPr>
            <w:tcW w:w="1351" w:type="dxa"/>
          </w:tcPr>
          <w:p w:rsidR="00A8001A" w:rsidRDefault="00A8001A" w:rsidP="006D315F">
            <w:pPr>
              <w:jc w:val="center"/>
              <w:rPr>
                <w:bCs/>
              </w:rPr>
            </w:pPr>
            <w:r>
              <w:t>EJA-3</w:t>
            </w:r>
          </w:p>
        </w:tc>
        <w:tc>
          <w:tcPr>
            <w:tcW w:w="3330" w:type="dxa"/>
          </w:tcPr>
          <w:p w:rsidR="00A8001A" w:rsidRDefault="00A8001A" w:rsidP="00436D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Revised 2020 SoBRA Factor/Refund Calculation.</w:t>
            </w:r>
          </w:p>
        </w:tc>
        <w:tc>
          <w:tcPr>
            <w:tcW w:w="1440" w:type="dxa"/>
          </w:tcPr>
          <w:p w:rsidR="00A8001A" w:rsidRDefault="00A8001A" w:rsidP="00A41BC2">
            <w:r>
              <w:t>2A and 24B</w:t>
            </w:r>
          </w:p>
        </w:tc>
        <w:tc>
          <w:tcPr>
            <w:tcW w:w="1188" w:type="dxa"/>
          </w:tcPr>
          <w:p w:rsidR="00A8001A" w:rsidRDefault="00A8001A" w:rsidP="006D315F"/>
        </w:tc>
      </w:tr>
      <w:tr w:rsidR="005D0E5A" w:rsidTr="007C062D">
        <w:trPr>
          <w:cantSplit/>
          <w:trHeight w:val="746"/>
        </w:trPr>
        <w:tc>
          <w:tcPr>
            <w:tcW w:w="9576" w:type="dxa"/>
            <w:gridSpan w:val="6"/>
            <w:shd w:val="clear" w:color="auto" w:fill="D9D9D9" w:themeFill="background1" w:themeFillShade="D9"/>
          </w:tcPr>
          <w:p w:rsidR="005D0E5A" w:rsidRPr="00BF1B3F" w:rsidRDefault="00A62E64" w:rsidP="006D315F">
            <w:pPr>
              <w:rPr>
                <w:b/>
              </w:rPr>
            </w:pPr>
            <w:r>
              <w:rPr>
                <w:b/>
              </w:rPr>
              <w:lastRenderedPageBreak/>
              <w:t>FLORIDA PUBLIC UTILITIES COMPANY</w:t>
            </w:r>
            <w:r w:rsidR="00BF1B3F">
              <w:rPr>
                <w:b/>
              </w:rPr>
              <w:t xml:space="preserve"> - DIRECT</w:t>
            </w:r>
          </w:p>
        </w:tc>
      </w:tr>
      <w:tr w:rsidR="002416B5" w:rsidTr="0026654A">
        <w:trPr>
          <w:cantSplit/>
          <w:trHeight w:val="746"/>
        </w:trPr>
        <w:tc>
          <w:tcPr>
            <w:tcW w:w="857" w:type="dxa"/>
          </w:tcPr>
          <w:p w:rsidR="002416B5" w:rsidRDefault="00142246" w:rsidP="006D315F">
            <w:pPr>
              <w:jc w:val="center"/>
            </w:pPr>
            <w:r>
              <w:t>3</w:t>
            </w:r>
            <w:r w:rsidR="006D315F">
              <w:t>8</w:t>
            </w:r>
          </w:p>
        </w:tc>
        <w:tc>
          <w:tcPr>
            <w:tcW w:w="1410" w:type="dxa"/>
          </w:tcPr>
          <w:p w:rsidR="004871D5" w:rsidRDefault="004272A2" w:rsidP="002416B5">
            <w:r>
              <w:t>Curtis D. Young</w:t>
            </w:r>
          </w:p>
        </w:tc>
        <w:tc>
          <w:tcPr>
            <w:tcW w:w="1351" w:type="dxa"/>
          </w:tcPr>
          <w:p w:rsidR="002416B5" w:rsidRDefault="004272A2" w:rsidP="006D315F">
            <w:pPr>
              <w:jc w:val="center"/>
            </w:pPr>
            <w:r>
              <w:t>CDY-1</w:t>
            </w:r>
          </w:p>
        </w:tc>
        <w:tc>
          <w:tcPr>
            <w:tcW w:w="3330" w:type="dxa"/>
          </w:tcPr>
          <w:p w:rsidR="00B66BBC" w:rsidRPr="00436D18" w:rsidRDefault="004272A2" w:rsidP="002416B5">
            <w:r>
              <w:t>Final True Up Schedules (Schedules A, C1 and E1-B for FPUC’s Divisions)</w:t>
            </w:r>
          </w:p>
        </w:tc>
        <w:tc>
          <w:tcPr>
            <w:tcW w:w="1440" w:type="dxa"/>
          </w:tcPr>
          <w:p w:rsidR="002416B5" w:rsidRPr="00D157D5" w:rsidRDefault="004272A2" w:rsidP="002416B5">
            <w:r>
              <w:t>8</w:t>
            </w:r>
          </w:p>
        </w:tc>
        <w:tc>
          <w:tcPr>
            <w:tcW w:w="1188" w:type="dxa"/>
          </w:tcPr>
          <w:p w:rsidR="002416B5" w:rsidRPr="00A36E64" w:rsidRDefault="002416B5" w:rsidP="006D315F">
            <w:pPr>
              <w:jc w:val="center"/>
              <w:rPr>
                <w:b/>
              </w:rPr>
            </w:pPr>
          </w:p>
        </w:tc>
      </w:tr>
      <w:tr w:rsidR="002416B5" w:rsidTr="0026654A">
        <w:trPr>
          <w:cantSplit/>
          <w:trHeight w:val="746"/>
        </w:trPr>
        <w:tc>
          <w:tcPr>
            <w:tcW w:w="857" w:type="dxa"/>
          </w:tcPr>
          <w:p w:rsidR="002416B5" w:rsidRDefault="006D315F" w:rsidP="006D315F">
            <w:pPr>
              <w:jc w:val="center"/>
            </w:pPr>
            <w:r>
              <w:t>39</w:t>
            </w:r>
          </w:p>
        </w:tc>
        <w:tc>
          <w:tcPr>
            <w:tcW w:w="1410" w:type="dxa"/>
          </w:tcPr>
          <w:p w:rsidR="002416B5" w:rsidRDefault="004272A2" w:rsidP="002416B5">
            <w:r>
              <w:t>Curtis D. Young</w:t>
            </w:r>
          </w:p>
        </w:tc>
        <w:tc>
          <w:tcPr>
            <w:tcW w:w="1351" w:type="dxa"/>
          </w:tcPr>
          <w:p w:rsidR="002416B5" w:rsidRDefault="004272A2" w:rsidP="006D315F">
            <w:pPr>
              <w:jc w:val="center"/>
            </w:pPr>
            <w:r>
              <w:t>CDY-2</w:t>
            </w:r>
          </w:p>
        </w:tc>
        <w:tc>
          <w:tcPr>
            <w:tcW w:w="3330" w:type="dxa"/>
          </w:tcPr>
          <w:p w:rsidR="00B66BBC" w:rsidRDefault="004272A2" w:rsidP="002416B5">
            <w:r>
              <w:t>Estimated/Actual (</w:t>
            </w:r>
            <w:r w:rsidRPr="00DB7482">
              <w:rPr>
                <w:bCs/>
              </w:rPr>
              <w:t>Schedules El-A, El-B, and El-B1</w:t>
            </w:r>
            <w:r>
              <w:rPr>
                <w:bCs/>
              </w:rPr>
              <w:t>)</w:t>
            </w:r>
          </w:p>
        </w:tc>
        <w:tc>
          <w:tcPr>
            <w:tcW w:w="1440" w:type="dxa"/>
          </w:tcPr>
          <w:p w:rsidR="002416B5" w:rsidRPr="004272A2" w:rsidRDefault="004272A2" w:rsidP="004272A2">
            <w:r>
              <w:t>3A, 9</w:t>
            </w:r>
          </w:p>
        </w:tc>
        <w:tc>
          <w:tcPr>
            <w:tcW w:w="1188" w:type="dxa"/>
          </w:tcPr>
          <w:p w:rsidR="002416B5" w:rsidRPr="00A36E64" w:rsidRDefault="002416B5" w:rsidP="006D315F">
            <w:pPr>
              <w:jc w:val="center"/>
              <w:rPr>
                <w:b/>
              </w:rPr>
            </w:pPr>
          </w:p>
        </w:tc>
      </w:tr>
      <w:tr w:rsidR="002416B5" w:rsidTr="0026654A">
        <w:trPr>
          <w:cantSplit/>
          <w:trHeight w:val="746"/>
        </w:trPr>
        <w:tc>
          <w:tcPr>
            <w:tcW w:w="857" w:type="dxa"/>
          </w:tcPr>
          <w:p w:rsidR="002416B5" w:rsidRDefault="006D315F" w:rsidP="006D315F">
            <w:pPr>
              <w:jc w:val="center"/>
            </w:pPr>
            <w:r>
              <w:t>40</w:t>
            </w:r>
          </w:p>
        </w:tc>
        <w:tc>
          <w:tcPr>
            <w:tcW w:w="1410" w:type="dxa"/>
          </w:tcPr>
          <w:p w:rsidR="002416B5" w:rsidRDefault="004272A2" w:rsidP="002416B5">
            <w:r>
              <w:t>Curtis D. Young</w:t>
            </w:r>
          </w:p>
        </w:tc>
        <w:tc>
          <w:tcPr>
            <w:tcW w:w="1351" w:type="dxa"/>
          </w:tcPr>
          <w:p w:rsidR="002416B5" w:rsidRDefault="004272A2" w:rsidP="006D315F">
            <w:pPr>
              <w:jc w:val="center"/>
            </w:pPr>
            <w:r>
              <w:t>CDY-3</w:t>
            </w:r>
          </w:p>
        </w:tc>
        <w:tc>
          <w:tcPr>
            <w:tcW w:w="3330" w:type="dxa"/>
          </w:tcPr>
          <w:p w:rsidR="00B66BBC" w:rsidRPr="0048148E" w:rsidRDefault="004272A2" w:rsidP="0048148E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 w:rsidRPr="00E02DD0">
              <w:t>Schedules E1, E1A, E2, E7, E8, E10 and Schedule A</w:t>
            </w:r>
          </w:p>
        </w:tc>
        <w:tc>
          <w:tcPr>
            <w:tcW w:w="1440" w:type="dxa"/>
          </w:tcPr>
          <w:p w:rsidR="002416B5" w:rsidRPr="00390D8F" w:rsidRDefault="004272A2" w:rsidP="002416B5">
            <w:r>
              <w:t xml:space="preserve">10, </w:t>
            </w:r>
            <w:r w:rsidRPr="003A10F3">
              <w:t>11, 1</w:t>
            </w:r>
            <w:r>
              <w:t>8</w:t>
            </w:r>
            <w:r w:rsidRPr="003A10F3">
              <w:t xml:space="preserve">, </w:t>
            </w:r>
            <w:r>
              <w:t>19</w:t>
            </w:r>
            <w:r w:rsidRPr="003A10F3">
              <w:t>, 2</w:t>
            </w:r>
            <w:r>
              <w:t>0</w:t>
            </w:r>
            <w:r w:rsidRPr="003A10F3">
              <w:t>, 2</w:t>
            </w:r>
            <w:r>
              <w:t>1</w:t>
            </w:r>
            <w:r w:rsidRPr="003A10F3">
              <w:t>, 2</w:t>
            </w:r>
            <w:r>
              <w:t>2</w:t>
            </w:r>
            <w:r w:rsidRPr="003A10F3">
              <w:t>, 3</w:t>
            </w:r>
            <w:r>
              <w:t>4, 35, 36</w:t>
            </w:r>
          </w:p>
        </w:tc>
        <w:tc>
          <w:tcPr>
            <w:tcW w:w="1188" w:type="dxa"/>
          </w:tcPr>
          <w:p w:rsidR="002416B5" w:rsidRPr="00A36E64" w:rsidRDefault="002416B5" w:rsidP="006D315F">
            <w:pPr>
              <w:jc w:val="center"/>
              <w:rPr>
                <w:b/>
              </w:rPr>
            </w:pPr>
          </w:p>
        </w:tc>
      </w:tr>
      <w:tr w:rsidR="00F31820" w:rsidTr="00F31820">
        <w:trPr>
          <w:cantSplit/>
          <w:trHeight w:val="746"/>
        </w:trPr>
        <w:tc>
          <w:tcPr>
            <w:tcW w:w="9576" w:type="dxa"/>
            <w:gridSpan w:val="6"/>
            <w:shd w:val="clear" w:color="auto" w:fill="D9D9D9" w:themeFill="background1" w:themeFillShade="D9"/>
          </w:tcPr>
          <w:p w:rsidR="00F31820" w:rsidRPr="00A36E64" w:rsidRDefault="00F31820" w:rsidP="00F31820">
            <w:pPr>
              <w:rPr>
                <w:b/>
              </w:rPr>
            </w:pPr>
            <w:r>
              <w:rPr>
                <w:b/>
              </w:rPr>
              <w:t>TAMPA ELECTRIC COMPANY - DIRECT</w:t>
            </w:r>
          </w:p>
        </w:tc>
      </w:tr>
      <w:tr w:rsidR="00F31820" w:rsidTr="0026654A">
        <w:trPr>
          <w:cantSplit/>
          <w:trHeight w:val="746"/>
        </w:trPr>
        <w:tc>
          <w:tcPr>
            <w:tcW w:w="857" w:type="dxa"/>
          </w:tcPr>
          <w:p w:rsidR="00F31820" w:rsidRDefault="00142246" w:rsidP="00F31820">
            <w:pPr>
              <w:jc w:val="center"/>
            </w:pPr>
            <w:r>
              <w:t>4</w:t>
            </w:r>
            <w:r w:rsidR="006D315F">
              <w:t>1</w:t>
            </w:r>
          </w:p>
        </w:tc>
        <w:tc>
          <w:tcPr>
            <w:tcW w:w="1410" w:type="dxa"/>
          </w:tcPr>
          <w:p w:rsidR="00F31820" w:rsidRDefault="00F31820" w:rsidP="00F31820">
            <w:r>
              <w:rPr>
                <w:rFonts w:cs="Arial"/>
                <w:spacing w:val="-3"/>
              </w:rPr>
              <w:t>M. Ashley</w:t>
            </w:r>
            <w:r w:rsidRPr="00C5688E"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3"/>
              </w:rPr>
              <w:t>Sizemore</w:t>
            </w:r>
          </w:p>
        </w:tc>
        <w:tc>
          <w:tcPr>
            <w:tcW w:w="1351" w:type="dxa"/>
          </w:tcPr>
          <w:p w:rsidR="00F31820" w:rsidRDefault="00F31820" w:rsidP="00F31820">
            <w:pPr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MAS</w:t>
            </w:r>
            <w:r w:rsidRPr="00C5688E">
              <w:rPr>
                <w:rFonts w:cs="Arial"/>
                <w:spacing w:val="-3"/>
              </w:rPr>
              <w:t>-1</w:t>
            </w:r>
          </w:p>
          <w:p w:rsidR="00E156E7" w:rsidRDefault="00E156E7" w:rsidP="00F31820">
            <w:pPr>
              <w:jc w:val="center"/>
            </w:pPr>
            <w:r>
              <w:rPr>
                <w:rFonts w:cs="Arial"/>
                <w:spacing w:val="-3"/>
              </w:rPr>
              <w:t>(Revised)</w:t>
            </w:r>
          </w:p>
        </w:tc>
        <w:tc>
          <w:tcPr>
            <w:tcW w:w="3330" w:type="dxa"/>
          </w:tcPr>
          <w:p w:rsidR="00F31820" w:rsidRPr="00C5688E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 w:rsidRPr="00C5688E">
              <w:rPr>
                <w:rFonts w:cs="Arial"/>
                <w:spacing w:val="-3"/>
              </w:rPr>
              <w:t xml:space="preserve">Final True-up Capacity Cost Recovery January </w:t>
            </w:r>
            <w:r>
              <w:rPr>
                <w:rFonts w:cs="Arial"/>
                <w:spacing w:val="-3"/>
              </w:rPr>
              <w:t>2020</w:t>
            </w:r>
            <w:r w:rsidRPr="00C5688E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2020. </w:t>
            </w:r>
            <w:r w:rsidRPr="00C5688E">
              <w:rPr>
                <w:rFonts w:cs="Arial"/>
                <w:spacing w:val="-3"/>
              </w:rPr>
              <w:t>Final True-up Fuel Cost Recovery</w:t>
            </w:r>
            <w:r>
              <w:rPr>
                <w:rFonts w:cs="Arial"/>
                <w:spacing w:val="-3"/>
              </w:rPr>
              <w:t xml:space="preserve"> </w:t>
            </w:r>
            <w:r w:rsidRPr="00C5688E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2020</w:t>
            </w:r>
            <w:r w:rsidRPr="00C5688E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2020. </w:t>
            </w:r>
            <w:r w:rsidRPr="00C5688E">
              <w:rPr>
                <w:rFonts w:cs="Arial"/>
                <w:spacing w:val="-3"/>
              </w:rPr>
              <w:t>Actual Fuel True-up Com</w:t>
            </w:r>
            <w:r>
              <w:rPr>
                <w:rFonts w:cs="Arial"/>
                <w:spacing w:val="-3"/>
              </w:rPr>
              <w:t>par</w:t>
            </w:r>
            <w:r w:rsidRPr="00C5688E">
              <w:rPr>
                <w:rFonts w:cs="Arial"/>
                <w:spacing w:val="-3"/>
              </w:rPr>
              <w:t xml:space="preserve">ed to Original Estimates January </w:t>
            </w:r>
            <w:r>
              <w:rPr>
                <w:rFonts w:cs="Arial"/>
                <w:spacing w:val="-3"/>
              </w:rPr>
              <w:t>2020</w:t>
            </w:r>
            <w:r w:rsidRPr="00C5688E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2020. </w:t>
            </w:r>
            <w:r w:rsidRPr="00C5688E">
              <w:rPr>
                <w:rFonts w:cs="Arial"/>
                <w:spacing w:val="-3"/>
              </w:rPr>
              <w:t>Schedules A-1, A-2</w:t>
            </w:r>
            <w:r>
              <w:rPr>
                <w:rFonts w:cs="Arial"/>
                <w:spacing w:val="-3"/>
              </w:rPr>
              <w:t>,</w:t>
            </w:r>
            <w:r w:rsidRPr="00C5688E">
              <w:rPr>
                <w:rFonts w:cs="Arial"/>
                <w:spacing w:val="-3"/>
              </w:rPr>
              <w:t xml:space="preserve"> A-6 through A-9</w:t>
            </w:r>
            <w:r>
              <w:rPr>
                <w:rFonts w:cs="Arial"/>
                <w:spacing w:val="-3"/>
              </w:rPr>
              <w:t>,</w:t>
            </w:r>
            <w:r w:rsidRPr="00C5688E">
              <w:rPr>
                <w:rFonts w:cs="Arial"/>
                <w:spacing w:val="-3"/>
              </w:rPr>
              <w:t xml:space="preserve"> and A-12</w:t>
            </w:r>
            <w:r>
              <w:rPr>
                <w:rFonts w:cs="Arial"/>
                <w:spacing w:val="-3"/>
              </w:rPr>
              <w:t xml:space="preserve">. </w:t>
            </w:r>
            <w:r w:rsidRPr="00C5688E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2020</w:t>
            </w:r>
            <w:r w:rsidRPr="00C5688E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2020. </w:t>
            </w:r>
            <w:r w:rsidRPr="00C5688E">
              <w:rPr>
                <w:rFonts w:cs="Arial"/>
                <w:spacing w:val="-3"/>
              </w:rPr>
              <w:t xml:space="preserve">Capital Projects Approved for Fuel Clause Recovery January </w:t>
            </w:r>
            <w:r>
              <w:rPr>
                <w:rFonts w:cs="Arial"/>
                <w:spacing w:val="-3"/>
              </w:rPr>
              <w:t>2020</w:t>
            </w:r>
            <w:r w:rsidRPr="00C5688E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>2020.</w:t>
            </w:r>
            <w:r w:rsidRPr="00C5688E">
              <w:rPr>
                <w:rFonts w:cs="Arial"/>
                <w:spacing w:val="-3"/>
              </w:rPr>
              <w:tab/>
            </w:r>
            <w:r w:rsidRPr="00C5688E">
              <w:rPr>
                <w:rFonts w:cs="Arial"/>
                <w:spacing w:val="-3"/>
              </w:rPr>
              <w:tab/>
            </w:r>
            <w:r w:rsidRPr="00C5688E">
              <w:rPr>
                <w:rFonts w:cs="Arial"/>
                <w:spacing w:val="-3"/>
              </w:rPr>
              <w:tab/>
            </w:r>
            <w:r w:rsidRPr="00C5688E">
              <w:rPr>
                <w:rFonts w:cs="Arial"/>
                <w:spacing w:val="-3"/>
              </w:rPr>
              <w:tab/>
              <w:t xml:space="preserve">January </w:t>
            </w:r>
            <w:r>
              <w:rPr>
                <w:rFonts w:cs="Arial"/>
                <w:spacing w:val="-3"/>
              </w:rPr>
              <w:t>2020</w:t>
            </w:r>
            <w:r w:rsidRPr="00C5688E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>2020</w:t>
            </w:r>
          </w:p>
          <w:p w:rsidR="00F31820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</w:p>
          <w:p w:rsidR="00E156E7" w:rsidRPr="00C5688E" w:rsidRDefault="00E156E7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Revised July 23, 2021</w:t>
            </w:r>
          </w:p>
        </w:tc>
        <w:tc>
          <w:tcPr>
            <w:tcW w:w="1440" w:type="dxa"/>
          </w:tcPr>
          <w:p w:rsidR="00F31820" w:rsidRPr="00E10FC6" w:rsidRDefault="009E4177" w:rsidP="00E10FC6">
            <w:r>
              <w:t>8, 10, 27, 29</w:t>
            </w:r>
          </w:p>
        </w:tc>
        <w:tc>
          <w:tcPr>
            <w:tcW w:w="1188" w:type="dxa"/>
          </w:tcPr>
          <w:p w:rsidR="00F31820" w:rsidRPr="00A36E64" w:rsidRDefault="00F31820" w:rsidP="00F31820">
            <w:pPr>
              <w:jc w:val="center"/>
              <w:rPr>
                <w:b/>
              </w:rPr>
            </w:pPr>
          </w:p>
        </w:tc>
      </w:tr>
      <w:tr w:rsidR="00F31820" w:rsidTr="0026654A">
        <w:trPr>
          <w:cantSplit/>
          <w:trHeight w:val="1394"/>
        </w:trPr>
        <w:tc>
          <w:tcPr>
            <w:tcW w:w="857" w:type="dxa"/>
          </w:tcPr>
          <w:p w:rsidR="00F31820" w:rsidRDefault="00142246" w:rsidP="00F31820">
            <w:pPr>
              <w:jc w:val="center"/>
            </w:pPr>
            <w:r>
              <w:t>4</w:t>
            </w:r>
            <w:r w:rsidR="006D315F">
              <w:t>2</w:t>
            </w:r>
          </w:p>
        </w:tc>
        <w:tc>
          <w:tcPr>
            <w:tcW w:w="1410" w:type="dxa"/>
          </w:tcPr>
          <w:p w:rsidR="00F31820" w:rsidRDefault="00F31820" w:rsidP="00F31820">
            <w:r>
              <w:rPr>
                <w:rFonts w:cs="Arial"/>
                <w:spacing w:val="-3"/>
              </w:rPr>
              <w:t>M. Ashley</w:t>
            </w:r>
            <w:r w:rsidRPr="00C5688E"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3"/>
              </w:rPr>
              <w:t>Sizemore</w:t>
            </w:r>
          </w:p>
        </w:tc>
        <w:tc>
          <w:tcPr>
            <w:tcW w:w="1351" w:type="dxa"/>
          </w:tcPr>
          <w:p w:rsidR="00F31820" w:rsidRDefault="00F31820" w:rsidP="00F31820">
            <w:pPr>
              <w:jc w:val="center"/>
            </w:pPr>
            <w:r>
              <w:rPr>
                <w:rFonts w:cs="Arial"/>
                <w:spacing w:val="-3"/>
              </w:rPr>
              <w:t>MAS</w:t>
            </w:r>
            <w:r w:rsidRPr="00C5688E">
              <w:rPr>
                <w:rFonts w:cs="Arial"/>
                <w:spacing w:val="-3"/>
              </w:rPr>
              <w:t>-</w:t>
            </w:r>
            <w:r>
              <w:rPr>
                <w:rFonts w:cs="Arial"/>
                <w:spacing w:val="-3"/>
              </w:rPr>
              <w:t>2</w:t>
            </w:r>
          </w:p>
        </w:tc>
        <w:tc>
          <w:tcPr>
            <w:tcW w:w="3330" w:type="dxa"/>
          </w:tcPr>
          <w:p w:rsidR="00F31820" w:rsidRPr="00402409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 w:rsidRPr="00402409">
              <w:rPr>
                <w:rFonts w:cs="Arial"/>
                <w:spacing w:val="-3"/>
              </w:rPr>
              <w:t>Actual/Estimated True-Up Fuel Cost Recovery</w:t>
            </w:r>
            <w:r>
              <w:rPr>
                <w:rFonts w:cs="Arial"/>
                <w:spacing w:val="-3"/>
              </w:rPr>
              <w:t xml:space="preserve"> </w:t>
            </w:r>
            <w:r w:rsidRPr="00402409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2021</w:t>
            </w:r>
            <w:r w:rsidRPr="00402409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2021. </w:t>
            </w:r>
            <w:r w:rsidRPr="00402409">
              <w:rPr>
                <w:rFonts w:cs="Arial"/>
                <w:spacing w:val="-3"/>
              </w:rPr>
              <w:t>Actual/Estimated True-Up Capacity Cost Recovery</w:t>
            </w:r>
            <w:r>
              <w:rPr>
                <w:rFonts w:cs="Arial"/>
                <w:spacing w:val="-3"/>
              </w:rPr>
              <w:t xml:space="preserve"> </w:t>
            </w:r>
            <w:r w:rsidRPr="00402409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 xml:space="preserve">2021 </w:t>
            </w:r>
            <w:r w:rsidRPr="00402409">
              <w:rPr>
                <w:rFonts w:cs="Arial"/>
                <w:spacing w:val="-3"/>
              </w:rPr>
              <w:t xml:space="preserve">– December </w:t>
            </w:r>
            <w:r>
              <w:rPr>
                <w:rFonts w:cs="Arial"/>
                <w:spacing w:val="-3"/>
              </w:rPr>
              <w:t>2021.</w:t>
            </w:r>
          </w:p>
          <w:p w:rsidR="00F31820" w:rsidRPr="00F267CF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</w:p>
        </w:tc>
        <w:tc>
          <w:tcPr>
            <w:tcW w:w="1440" w:type="dxa"/>
          </w:tcPr>
          <w:p w:rsidR="00F31820" w:rsidRDefault="009E4177" w:rsidP="00E10FC6">
            <w:r>
              <w:t>9, 10, 28, 29</w:t>
            </w:r>
          </w:p>
        </w:tc>
        <w:tc>
          <w:tcPr>
            <w:tcW w:w="1188" w:type="dxa"/>
          </w:tcPr>
          <w:p w:rsidR="00F31820" w:rsidRPr="00A36E64" w:rsidRDefault="00F31820" w:rsidP="00F31820">
            <w:pPr>
              <w:jc w:val="center"/>
              <w:rPr>
                <w:b/>
              </w:rPr>
            </w:pPr>
          </w:p>
        </w:tc>
      </w:tr>
      <w:tr w:rsidR="00F31820" w:rsidTr="0026654A">
        <w:trPr>
          <w:cantSplit/>
          <w:trHeight w:val="1394"/>
        </w:trPr>
        <w:tc>
          <w:tcPr>
            <w:tcW w:w="857" w:type="dxa"/>
          </w:tcPr>
          <w:p w:rsidR="00F31820" w:rsidRDefault="00142246" w:rsidP="00F31820">
            <w:pPr>
              <w:jc w:val="center"/>
            </w:pPr>
            <w:r>
              <w:lastRenderedPageBreak/>
              <w:t>4</w:t>
            </w:r>
            <w:r w:rsidR="006D315F">
              <w:t>3</w:t>
            </w:r>
          </w:p>
        </w:tc>
        <w:tc>
          <w:tcPr>
            <w:tcW w:w="1410" w:type="dxa"/>
          </w:tcPr>
          <w:p w:rsidR="00F31820" w:rsidRDefault="00F31820" w:rsidP="00F31820">
            <w:r>
              <w:rPr>
                <w:rFonts w:cs="Arial"/>
                <w:spacing w:val="-3"/>
              </w:rPr>
              <w:t>M. Ashley</w:t>
            </w:r>
            <w:r w:rsidRPr="00C5688E"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3"/>
              </w:rPr>
              <w:t>Sizemore</w:t>
            </w:r>
          </w:p>
        </w:tc>
        <w:tc>
          <w:tcPr>
            <w:tcW w:w="1351" w:type="dxa"/>
          </w:tcPr>
          <w:p w:rsidR="00F31820" w:rsidRDefault="00F31820" w:rsidP="00F31820">
            <w:pPr>
              <w:jc w:val="center"/>
            </w:pPr>
            <w:r>
              <w:rPr>
                <w:rFonts w:cs="Arial"/>
                <w:spacing w:val="-3"/>
              </w:rPr>
              <w:t>MAS</w:t>
            </w:r>
            <w:r w:rsidRPr="00C5688E">
              <w:rPr>
                <w:rFonts w:cs="Arial"/>
                <w:spacing w:val="-3"/>
              </w:rPr>
              <w:t>-</w:t>
            </w:r>
            <w:r>
              <w:rPr>
                <w:rFonts w:cs="Arial"/>
                <w:spacing w:val="-3"/>
              </w:rPr>
              <w:t>3</w:t>
            </w:r>
          </w:p>
        </w:tc>
        <w:tc>
          <w:tcPr>
            <w:tcW w:w="3330" w:type="dxa"/>
          </w:tcPr>
          <w:p w:rsidR="00F31820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 w:rsidRPr="00402409">
              <w:rPr>
                <w:rFonts w:cs="Arial"/>
                <w:spacing w:val="-3"/>
              </w:rPr>
              <w:t>Projected Capacity Cost Recovery</w:t>
            </w:r>
            <w:r>
              <w:rPr>
                <w:rFonts w:cs="Arial"/>
                <w:spacing w:val="-3"/>
              </w:rPr>
              <w:t xml:space="preserve"> </w:t>
            </w:r>
            <w:r w:rsidRPr="00402409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2022</w:t>
            </w:r>
            <w:r w:rsidRPr="00402409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2022. Projected Fuel Cost Recovery </w:t>
            </w:r>
            <w:r w:rsidRPr="00402409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2022</w:t>
            </w:r>
            <w:r w:rsidRPr="00402409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2022. </w:t>
            </w:r>
            <w:r w:rsidRPr="00402409">
              <w:rPr>
                <w:rFonts w:cs="Arial"/>
                <w:spacing w:val="-3"/>
              </w:rPr>
              <w:t>Levelized and Tiered Fuel Rate</w:t>
            </w:r>
            <w:r>
              <w:rPr>
                <w:rFonts w:cs="Arial"/>
                <w:spacing w:val="-3"/>
              </w:rPr>
              <w:t xml:space="preserve"> </w:t>
            </w:r>
            <w:r w:rsidRPr="00402409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 xml:space="preserve">2022 </w:t>
            </w:r>
            <w:r w:rsidRPr="00402409">
              <w:rPr>
                <w:rFonts w:cs="Arial"/>
                <w:spacing w:val="-3"/>
              </w:rPr>
              <w:t xml:space="preserve">– December </w:t>
            </w:r>
            <w:r>
              <w:rPr>
                <w:rFonts w:cs="Arial"/>
                <w:spacing w:val="-3"/>
              </w:rPr>
              <w:t>2022.</w:t>
            </w:r>
          </w:p>
          <w:p w:rsidR="008770A9" w:rsidRDefault="008770A9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</w:p>
          <w:p w:rsidR="008770A9" w:rsidRPr="00402409" w:rsidRDefault="008770A9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>
              <w:rPr>
                <w:b/>
              </w:rPr>
              <w:t>Confidenti</w:t>
            </w:r>
            <w:r w:rsidRPr="008770A9">
              <w:rPr>
                <w:b/>
              </w:rPr>
              <w:t xml:space="preserve">al </w:t>
            </w:r>
            <w:r>
              <w:rPr>
                <w:b/>
              </w:rPr>
              <w:t>DN. 10095-2021</w:t>
            </w:r>
          </w:p>
          <w:p w:rsidR="00F31820" w:rsidRPr="00F267CF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</w:p>
        </w:tc>
        <w:tc>
          <w:tcPr>
            <w:tcW w:w="1440" w:type="dxa"/>
          </w:tcPr>
          <w:p w:rsidR="00F31820" w:rsidRDefault="009E4177" w:rsidP="00E10FC6">
            <w:r>
              <w:t>11, 18 – 22, 30 - 36</w:t>
            </w:r>
          </w:p>
        </w:tc>
        <w:tc>
          <w:tcPr>
            <w:tcW w:w="1188" w:type="dxa"/>
          </w:tcPr>
          <w:p w:rsidR="00F31820" w:rsidRPr="00A36E64" w:rsidRDefault="00F31820" w:rsidP="00F31820">
            <w:pPr>
              <w:jc w:val="center"/>
              <w:rPr>
                <w:b/>
              </w:rPr>
            </w:pPr>
          </w:p>
        </w:tc>
      </w:tr>
      <w:tr w:rsidR="00F31820" w:rsidTr="0026654A">
        <w:trPr>
          <w:cantSplit/>
          <w:trHeight w:val="1394"/>
        </w:trPr>
        <w:tc>
          <w:tcPr>
            <w:tcW w:w="857" w:type="dxa"/>
          </w:tcPr>
          <w:p w:rsidR="00F31820" w:rsidRDefault="00142246" w:rsidP="00F31820">
            <w:pPr>
              <w:jc w:val="center"/>
            </w:pPr>
            <w:r>
              <w:t>4</w:t>
            </w:r>
            <w:r w:rsidR="006D315F">
              <w:t>4</w:t>
            </w:r>
          </w:p>
        </w:tc>
        <w:tc>
          <w:tcPr>
            <w:tcW w:w="1410" w:type="dxa"/>
          </w:tcPr>
          <w:p w:rsidR="00F31820" w:rsidRDefault="00F31820" w:rsidP="00F31820">
            <w:r>
              <w:rPr>
                <w:rFonts w:cs="Arial"/>
                <w:spacing w:val="-3"/>
              </w:rPr>
              <w:t>M. Ashley</w:t>
            </w:r>
            <w:r w:rsidRPr="00C5688E"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3"/>
              </w:rPr>
              <w:t>Sizemore</w:t>
            </w:r>
          </w:p>
        </w:tc>
        <w:tc>
          <w:tcPr>
            <w:tcW w:w="1351" w:type="dxa"/>
          </w:tcPr>
          <w:p w:rsidR="00F31820" w:rsidRDefault="00F31820" w:rsidP="00F31820">
            <w:pPr>
              <w:jc w:val="center"/>
            </w:pPr>
            <w:r>
              <w:rPr>
                <w:rFonts w:cs="Arial"/>
                <w:spacing w:val="-3"/>
              </w:rPr>
              <w:t>MAS</w:t>
            </w:r>
            <w:r w:rsidRPr="00C5688E">
              <w:rPr>
                <w:rFonts w:cs="Arial"/>
                <w:spacing w:val="-3"/>
              </w:rPr>
              <w:t>-</w:t>
            </w:r>
            <w:r>
              <w:rPr>
                <w:rFonts w:cs="Arial"/>
                <w:spacing w:val="-3"/>
              </w:rPr>
              <w:t>4</w:t>
            </w:r>
          </w:p>
        </w:tc>
        <w:tc>
          <w:tcPr>
            <w:tcW w:w="3330" w:type="dxa"/>
          </w:tcPr>
          <w:p w:rsidR="00F31820" w:rsidRDefault="00F31820" w:rsidP="00F31820">
            <w:pPr>
              <w:pStyle w:val="Footer"/>
              <w:tabs>
                <w:tab w:val="clear" w:pos="4320"/>
                <w:tab w:val="clear" w:pos="8640"/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 w:rsidRPr="00402409">
              <w:rPr>
                <w:rFonts w:cs="Arial"/>
                <w:spacing w:val="-3"/>
              </w:rPr>
              <w:t>Projected Capacity Cost Recovery</w:t>
            </w:r>
            <w:r>
              <w:rPr>
                <w:rFonts w:cs="Arial"/>
                <w:spacing w:val="-3"/>
              </w:rPr>
              <w:t xml:space="preserve"> using the 2021 Settlement Agreement Methodology </w:t>
            </w:r>
            <w:r w:rsidRPr="00402409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2022</w:t>
            </w:r>
            <w:r w:rsidRPr="00402409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2022. </w:t>
            </w:r>
            <w:r w:rsidRPr="00402409">
              <w:rPr>
                <w:rFonts w:cs="Arial"/>
                <w:spacing w:val="-3"/>
              </w:rPr>
              <w:t xml:space="preserve">Projected </w:t>
            </w:r>
            <w:r>
              <w:rPr>
                <w:rFonts w:cs="Arial"/>
                <w:spacing w:val="-3"/>
              </w:rPr>
              <w:t>Fuel</w:t>
            </w:r>
            <w:r w:rsidRPr="00402409">
              <w:rPr>
                <w:rFonts w:cs="Arial"/>
                <w:spacing w:val="-3"/>
              </w:rPr>
              <w:t xml:space="preserve"> Cost Recovery</w:t>
            </w:r>
            <w:r>
              <w:rPr>
                <w:rFonts w:cs="Arial"/>
                <w:spacing w:val="-3"/>
              </w:rPr>
              <w:t xml:space="preserve"> using the 2021 Settlement Agreement Methodology </w:t>
            </w:r>
            <w:r w:rsidRPr="00402409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2022</w:t>
            </w:r>
            <w:r w:rsidRPr="00402409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>2022.</w:t>
            </w:r>
          </w:p>
          <w:p w:rsidR="00F31820" w:rsidRPr="00F31820" w:rsidRDefault="00F31820" w:rsidP="00F31820">
            <w:pPr>
              <w:tabs>
                <w:tab w:val="left" w:pos="119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40" w:type="dxa"/>
          </w:tcPr>
          <w:p w:rsidR="00F31820" w:rsidRDefault="009E4177" w:rsidP="00E10FC6">
            <w:r>
              <w:t>11, 18-22, 30-36</w:t>
            </w:r>
          </w:p>
        </w:tc>
        <w:tc>
          <w:tcPr>
            <w:tcW w:w="1188" w:type="dxa"/>
          </w:tcPr>
          <w:p w:rsidR="00F31820" w:rsidRPr="00A36E64" w:rsidRDefault="00F31820" w:rsidP="00F31820">
            <w:pPr>
              <w:jc w:val="center"/>
              <w:rPr>
                <w:b/>
              </w:rPr>
            </w:pPr>
          </w:p>
        </w:tc>
      </w:tr>
      <w:tr w:rsidR="00F31820" w:rsidTr="0026654A">
        <w:trPr>
          <w:cantSplit/>
          <w:trHeight w:val="1394"/>
        </w:trPr>
        <w:tc>
          <w:tcPr>
            <w:tcW w:w="857" w:type="dxa"/>
          </w:tcPr>
          <w:p w:rsidR="00F31820" w:rsidRDefault="00142246" w:rsidP="00F31820">
            <w:pPr>
              <w:jc w:val="center"/>
            </w:pPr>
            <w:r>
              <w:t>4</w:t>
            </w:r>
            <w:r w:rsidR="006D315F">
              <w:t>5</w:t>
            </w:r>
          </w:p>
        </w:tc>
        <w:tc>
          <w:tcPr>
            <w:tcW w:w="1410" w:type="dxa"/>
          </w:tcPr>
          <w:p w:rsidR="00F31820" w:rsidRDefault="00F31820" w:rsidP="00F31820">
            <w:pPr>
              <w:rPr>
                <w:rFonts w:cs="Arial"/>
                <w:spacing w:val="-3"/>
              </w:rPr>
            </w:pPr>
            <w:r>
              <w:rPr>
                <w:rFonts w:cs="Arial"/>
              </w:rPr>
              <w:t>Patrick A. Bokor</w:t>
            </w:r>
          </w:p>
        </w:tc>
        <w:tc>
          <w:tcPr>
            <w:tcW w:w="1351" w:type="dxa"/>
          </w:tcPr>
          <w:p w:rsidR="00F31820" w:rsidRDefault="00F31820" w:rsidP="00F31820">
            <w:pPr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PAB</w:t>
            </w:r>
            <w:r w:rsidRPr="00C5688E">
              <w:rPr>
                <w:rFonts w:cs="Arial"/>
                <w:spacing w:val="-3"/>
              </w:rPr>
              <w:t>-1</w:t>
            </w:r>
          </w:p>
        </w:tc>
        <w:tc>
          <w:tcPr>
            <w:tcW w:w="3330" w:type="dxa"/>
          </w:tcPr>
          <w:p w:rsidR="00F31820" w:rsidRDefault="00F31820" w:rsidP="00F31820">
            <w:pPr>
              <w:tabs>
                <w:tab w:val="left" w:pos="360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 w:rsidRPr="00C5688E">
              <w:rPr>
                <w:rFonts w:cs="Arial"/>
                <w:spacing w:val="-3"/>
              </w:rPr>
              <w:t>Final True-Up G</w:t>
            </w:r>
            <w:r>
              <w:rPr>
                <w:rFonts w:cs="Arial"/>
                <w:spacing w:val="-3"/>
              </w:rPr>
              <w:t xml:space="preserve">enerating Performance Incentive </w:t>
            </w:r>
            <w:r w:rsidRPr="00C5688E">
              <w:rPr>
                <w:rFonts w:cs="Arial"/>
                <w:spacing w:val="-3"/>
              </w:rPr>
              <w:t>Factor</w:t>
            </w:r>
            <w:r>
              <w:rPr>
                <w:rFonts w:cs="Arial"/>
                <w:spacing w:val="-3"/>
              </w:rPr>
              <w:t xml:space="preserve"> </w:t>
            </w:r>
            <w:r w:rsidRPr="00C5688E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2020</w:t>
            </w:r>
            <w:r w:rsidRPr="00C5688E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2020. </w:t>
            </w:r>
            <w:r w:rsidRPr="00C5688E">
              <w:rPr>
                <w:rFonts w:cs="Arial"/>
                <w:spacing w:val="-3"/>
              </w:rPr>
              <w:t xml:space="preserve">Actual Unit Performance Data January </w:t>
            </w:r>
            <w:r>
              <w:rPr>
                <w:rFonts w:cs="Arial"/>
                <w:spacing w:val="-3"/>
              </w:rPr>
              <w:t>2020</w:t>
            </w:r>
            <w:r w:rsidRPr="00C5688E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>2020.</w:t>
            </w:r>
          </w:p>
          <w:p w:rsidR="00F31820" w:rsidRPr="00402409" w:rsidRDefault="00F31820" w:rsidP="00F31820">
            <w:pPr>
              <w:pStyle w:val="Footer"/>
              <w:tabs>
                <w:tab w:val="clear" w:pos="4320"/>
                <w:tab w:val="clear" w:pos="8640"/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</w:p>
        </w:tc>
        <w:tc>
          <w:tcPr>
            <w:tcW w:w="1440" w:type="dxa"/>
          </w:tcPr>
          <w:p w:rsidR="00F31820" w:rsidRDefault="009E4177" w:rsidP="00E10FC6">
            <w:r>
              <w:t>16</w:t>
            </w:r>
          </w:p>
        </w:tc>
        <w:tc>
          <w:tcPr>
            <w:tcW w:w="1188" w:type="dxa"/>
          </w:tcPr>
          <w:p w:rsidR="00F31820" w:rsidRPr="00A36E64" w:rsidRDefault="00F31820" w:rsidP="00F31820">
            <w:pPr>
              <w:jc w:val="center"/>
              <w:rPr>
                <w:b/>
              </w:rPr>
            </w:pPr>
          </w:p>
        </w:tc>
      </w:tr>
      <w:tr w:rsidR="00F31820" w:rsidTr="0026654A">
        <w:trPr>
          <w:cantSplit/>
          <w:trHeight w:val="1394"/>
        </w:trPr>
        <w:tc>
          <w:tcPr>
            <w:tcW w:w="857" w:type="dxa"/>
          </w:tcPr>
          <w:p w:rsidR="00F31820" w:rsidRDefault="00142246" w:rsidP="00F31820">
            <w:pPr>
              <w:jc w:val="center"/>
            </w:pPr>
            <w:r>
              <w:t>4</w:t>
            </w:r>
            <w:r w:rsidR="006D315F">
              <w:t>6</w:t>
            </w:r>
          </w:p>
        </w:tc>
        <w:tc>
          <w:tcPr>
            <w:tcW w:w="1410" w:type="dxa"/>
          </w:tcPr>
          <w:p w:rsidR="00F31820" w:rsidRDefault="00F31820" w:rsidP="00F31820">
            <w:pPr>
              <w:rPr>
                <w:rFonts w:cs="Arial"/>
              </w:rPr>
            </w:pPr>
            <w:r>
              <w:rPr>
                <w:rFonts w:cs="Arial"/>
              </w:rPr>
              <w:t>Patrick A. Bokor</w:t>
            </w:r>
          </w:p>
        </w:tc>
        <w:tc>
          <w:tcPr>
            <w:tcW w:w="1351" w:type="dxa"/>
          </w:tcPr>
          <w:p w:rsidR="00F31820" w:rsidRDefault="00F31820" w:rsidP="00F31820">
            <w:pPr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PAB</w:t>
            </w:r>
            <w:r w:rsidRPr="00C5688E">
              <w:rPr>
                <w:rFonts w:cs="Arial"/>
                <w:spacing w:val="-3"/>
              </w:rPr>
              <w:t>-</w:t>
            </w:r>
            <w:r>
              <w:rPr>
                <w:rFonts w:cs="Arial"/>
                <w:spacing w:val="-3"/>
              </w:rPr>
              <w:t>2</w:t>
            </w:r>
          </w:p>
        </w:tc>
        <w:tc>
          <w:tcPr>
            <w:tcW w:w="3330" w:type="dxa"/>
          </w:tcPr>
          <w:p w:rsidR="00F31820" w:rsidRPr="00F267CF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 w:rsidRPr="00F267CF">
              <w:rPr>
                <w:rFonts w:cs="Arial"/>
                <w:spacing w:val="-3"/>
              </w:rPr>
              <w:t>Generating Performance Incentive Factor</w:t>
            </w:r>
            <w:r>
              <w:rPr>
                <w:rFonts w:cs="Arial"/>
                <w:spacing w:val="-3"/>
              </w:rPr>
              <w:t xml:space="preserve"> </w:t>
            </w:r>
            <w:r w:rsidRPr="00F267CF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2022</w:t>
            </w:r>
            <w:r w:rsidRPr="00F267CF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 xml:space="preserve">2022. </w:t>
            </w:r>
            <w:r w:rsidRPr="00F267CF">
              <w:rPr>
                <w:rFonts w:cs="Arial"/>
                <w:spacing w:val="-3"/>
              </w:rPr>
              <w:t>Summary of Generating Performance Incentive Factor Targets</w:t>
            </w:r>
            <w:r>
              <w:rPr>
                <w:rFonts w:cs="Arial"/>
                <w:spacing w:val="-3"/>
              </w:rPr>
              <w:t xml:space="preserve"> </w:t>
            </w:r>
            <w:r w:rsidRPr="00F267CF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2022</w:t>
            </w:r>
            <w:r w:rsidRPr="00F267CF">
              <w:rPr>
                <w:rFonts w:cs="Arial"/>
                <w:spacing w:val="-3"/>
              </w:rPr>
              <w:t xml:space="preserve"> – December </w:t>
            </w:r>
            <w:r>
              <w:rPr>
                <w:rFonts w:cs="Arial"/>
                <w:spacing w:val="-3"/>
              </w:rPr>
              <w:t>2022.</w:t>
            </w:r>
          </w:p>
          <w:p w:rsidR="00F31820" w:rsidRPr="00402409" w:rsidRDefault="00F31820" w:rsidP="00F31820">
            <w:pPr>
              <w:pStyle w:val="Footer"/>
              <w:tabs>
                <w:tab w:val="clear" w:pos="4320"/>
                <w:tab w:val="clear" w:pos="8640"/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</w:p>
        </w:tc>
        <w:tc>
          <w:tcPr>
            <w:tcW w:w="1440" w:type="dxa"/>
          </w:tcPr>
          <w:p w:rsidR="00F31820" w:rsidRDefault="009E4177" w:rsidP="00E10FC6">
            <w:r>
              <w:t>17</w:t>
            </w:r>
          </w:p>
        </w:tc>
        <w:tc>
          <w:tcPr>
            <w:tcW w:w="1188" w:type="dxa"/>
          </w:tcPr>
          <w:p w:rsidR="00F31820" w:rsidRPr="00A36E64" w:rsidRDefault="00F31820" w:rsidP="00F31820">
            <w:pPr>
              <w:jc w:val="center"/>
              <w:rPr>
                <w:b/>
              </w:rPr>
            </w:pPr>
          </w:p>
        </w:tc>
      </w:tr>
      <w:tr w:rsidR="00F31820" w:rsidTr="0026654A">
        <w:trPr>
          <w:cantSplit/>
          <w:trHeight w:val="1394"/>
        </w:trPr>
        <w:tc>
          <w:tcPr>
            <w:tcW w:w="857" w:type="dxa"/>
          </w:tcPr>
          <w:p w:rsidR="00F31820" w:rsidRDefault="00142246" w:rsidP="00F31820">
            <w:pPr>
              <w:jc w:val="center"/>
            </w:pPr>
            <w:r>
              <w:lastRenderedPageBreak/>
              <w:t>4</w:t>
            </w:r>
            <w:r w:rsidR="006D315F">
              <w:t>7</w:t>
            </w:r>
          </w:p>
        </w:tc>
        <w:tc>
          <w:tcPr>
            <w:tcW w:w="1410" w:type="dxa"/>
          </w:tcPr>
          <w:p w:rsidR="00F31820" w:rsidRDefault="00F31820" w:rsidP="00F31820">
            <w:pPr>
              <w:rPr>
                <w:rFonts w:cs="Arial"/>
              </w:rPr>
            </w:pPr>
            <w:r w:rsidRPr="00C5688E">
              <w:rPr>
                <w:rFonts w:cs="Arial"/>
                <w:spacing w:val="-3"/>
              </w:rPr>
              <w:t>John C. Heisey</w:t>
            </w:r>
            <w:r w:rsidRPr="00C5688E">
              <w:rPr>
                <w:rFonts w:cs="Arial"/>
                <w:spacing w:val="-3"/>
              </w:rPr>
              <w:tab/>
            </w:r>
          </w:p>
        </w:tc>
        <w:tc>
          <w:tcPr>
            <w:tcW w:w="1351" w:type="dxa"/>
          </w:tcPr>
          <w:p w:rsidR="00F31820" w:rsidRDefault="00F31820" w:rsidP="00F31820">
            <w:pPr>
              <w:jc w:val="center"/>
              <w:rPr>
                <w:rFonts w:cs="Arial"/>
                <w:spacing w:val="-3"/>
              </w:rPr>
            </w:pPr>
            <w:r w:rsidRPr="00C5688E">
              <w:rPr>
                <w:rFonts w:cs="Arial"/>
                <w:spacing w:val="-3"/>
              </w:rPr>
              <w:t>J</w:t>
            </w:r>
            <w:r>
              <w:rPr>
                <w:rFonts w:cs="Arial"/>
                <w:spacing w:val="-3"/>
              </w:rPr>
              <w:t>CH</w:t>
            </w:r>
            <w:r w:rsidRPr="00C5688E">
              <w:rPr>
                <w:rFonts w:cs="Arial"/>
                <w:spacing w:val="-3"/>
              </w:rPr>
              <w:t>-</w:t>
            </w:r>
            <w:r>
              <w:rPr>
                <w:rFonts w:cs="Arial"/>
                <w:spacing w:val="-3"/>
              </w:rPr>
              <w:t>1</w:t>
            </w:r>
          </w:p>
        </w:tc>
        <w:tc>
          <w:tcPr>
            <w:tcW w:w="3330" w:type="dxa"/>
          </w:tcPr>
          <w:p w:rsidR="00F31820" w:rsidRPr="009113F3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Optimization Mechanism Results </w:t>
            </w:r>
            <w:r w:rsidRPr="00C5688E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2020</w:t>
            </w:r>
            <w:r w:rsidRPr="00C5688E">
              <w:rPr>
                <w:rFonts w:cs="Arial"/>
                <w:spacing w:val="-3"/>
              </w:rPr>
              <w:t xml:space="preserve"> – </w:t>
            </w:r>
            <w:r>
              <w:rPr>
                <w:rFonts w:cs="Arial"/>
                <w:spacing w:val="-3"/>
              </w:rPr>
              <w:t>December</w:t>
            </w:r>
            <w:r w:rsidRPr="00C5688E"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3"/>
              </w:rPr>
              <w:t>2020.</w:t>
            </w:r>
          </w:p>
          <w:p w:rsidR="00F31820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</w:p>
          <w:p w:rsidR="00F31820" w:rsidRPr="00F31820" w:rsidRDefault="00F31820" w:rsidP="00F31820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F31820" w:rsidRDefault="009E4177" w:rsidP="00E10FC6">
            <w:r>
              <w:t>5A</w:t>
            </w:r>
          </w:p>
        </w:tc>
        <w:tc>
          <w:tcPr>
            <w:tcW w:w="1188" w:type="dxa"/>
          </w:tcPr>
          <w:p w:rsidR="00F31820" w:rsidRPr="00A36E64" w:rsidRDefault="00F31820" w:rsidP="00F31820">
            <w:pPr>
              <w:jc w:val="center"/>
              <w:rPr>
                <w:b/>
              </w:rPr>
            </w:pPr>
          </w:p>
        </w:tc>
      </w:tr>
      <w:tr w:rsidR="00F31820" w:rsidTr="000B6808">
        <w:trPr>
          <w:cantSplit/>
          <w:trHeight w:val="2492"/>
        </w:trPr>
        <w:tc>
          <w:tcPr>
            <w:tcW w:w="857" w:type="dxa"/>
          </w:tcPr>
          <w:p w:rsidR="00F31820" w:rsidRDefault="00142246" w:rsidP="00F31820">
            <w:pPr>
              <w:jc w:val="center"/>
            </w:pPr>
            <w:r>
              <w:t>4</w:t>
            </w:r>
            <w:r w:rsidR="006D315F">
              <w:t>8</w:t>
            </w:r>
          </w:p>
        </w:tc>
        <w:tc>
          <w:tcPr>
            <w:tcW w:w="1410" w:type="dxa"/>
          </w:tcPr>
          <w:p w:rsidR="00F31820" w:rsidRPr="00C5688E" w:rsidRDefault="00F31820" w:rsidP="00F31820">
            <w:pPr>
              <w:rPr>
                <w:rFonts w:cs="Arial"/>
                <w:spacing w:val="-3"/>
              </w:rPr>
            </w:pPr>
            <w:r w:rsidRPr="00C5688E">
              <w:rPr>
                <w:rFonts w:cs="Arial"/>
                <w:spacing w:val="-3"/>
              </w:rPr>
              <w:t>John C. Heisey</w:t>
            </w:r>
            <w:r w:rsidRPr="00C5688E">
              <w:rPr>
                <w:rFonts w:cs="Arial"/>
                <w:spacing w:val="-3"/>
              </w:rPr>
              <w:tab/>
            </w:r>
          </w:p>
        </w:tc>
        <w:tc>
          <w:tcPr>
            <w:tcW w:w="1351" w:type="dxa"/>
          </w:tcPr>
          <w:p w:rsidR="00F31820" w:rsidRPr="00C5688E" w:rsidRDefault="00F31820" w:rsidP="00F31820">
            <w:pPr>
              <w:jc w:val="center"/>
              <w:rPr>
                <w:rFonts w:cs="Arial"/>
                <w:spacing w:val="-3"/>
              </w:rPr>
            </w:pPr>
            <w:r w:rsidRPr="00C5688E">
              <w:rPr>
                <w:rFonts w:cs="Arial"/>
                <w:spacing w:val="-3"/>
              </w:rPr>
              <w:t>J</w:t>
            </w:r>
            <w:r>
              <w:rPr>
                <w:rFonts w:cs="Arial"/>
                <w:spacing w:val="-3"/>
              </w:rPr>
              <w:t>CH</w:t>
            </w:r>
            <w:r w:rsidRPr="00C5688E">
              <w:rPr>
                <w:rFonts w:cs="Arial"/>
                <w:spacing w:val="-3"/>
              </w:rPr>
              <w:t>-</w:t>
            </w:r>
            <w:r>
              <w:rPr>
                <w:rFonts w:cs="Arial"/>
                <w:spacing w:val="-3"/>
              </w:rPr>
              <w:t>2</w:t>
            </w:r>
          </w:p>
        </w:tc>
        <w:tc>
          <w:tcPr>
            <w:tcW w:w="3330" w:type="dxa"/>
          </w:tcPr>
          <w:p w:rsidR="00F31820" w:rsidRPr="009113F3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Risk Management Plan </w:t>
            </w:r>
            <w:r w:rsidRPr="00C5688E">
              <w:rPr>
                <w:rFonts w:cs="Arial"/>
                <w:spacing w:val="-3"/>
              </w:rPr>
              <w:t xml:space="preserve">January </w:t>
            </w:r>
            <w:r>
              <w:rPr>
                <w:rFonts w:cs="Arial"/>
                <w:spacing w:val="-3"/>
              </w:rPr>
              <w:t>2022</w:t>
            </w:r>
            <w:r w:rsidRPr="00C5688E">
              <w:rPr>
                <w:rFonts w:cs="Arial"/>
                <w:spacing w:val="-3"/>
              </w:rPr>
              <w:t xml:space="preserve"> – </w:t>
            </w:r>
            <w:r>
              <w:rPr>
                <w:rFonts w:cs="Arial"/>
                <w:spacing w:val="-3"/>
              </w:rPr>
              <w:t>December</w:t>
            </w:r>
            <w:r w:rsidRPr="00C5688E"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3"/>
              </w:rPr>
              <w:t>2022.</w:t>
            </w:r>
          </w:p>
          <w:p w:rsidR="00F31820" w:rsidRPr="00F267CF" w:rsidRDefault="00F31820" w:rsidP="00F31820">
            <w:pPr>
              <w:tabs>
                <w:tab w:val="left" w:pos="475"/>
                <w:tab w:val="left" w:pos="1195"/>
                <w:tab w:val="left" w:pos="1915"/>
                <w:tab w:val="left" w:pos="3355"/>
                <w:tab w:val="left" w:pos="4507"/>
                <w:tab w:val="left" w:pos="5515"/>
                <w:tab w:val="left" w:pos="6955"/>
                <w:tab w:val="left" w:pos="9115"/>
              </w:tabs>
              <w:suppressAutoHyphens/>
              <w:rPr>
                <w:rFonts w:cs="Arial"/>
                <w:spacing w:val="-3"/>
              </w:rPr>
            </w:pPr>
          </w:p>
        </w:tc>
        <w:tc>
          <w:tcPr>
            <w:tcW w:w="1440" w:type="dxa"/>
          </w:tcPr>
          <w:p w:rsidR="00F31820" w:rsidRDefault="009E4177" w:rsidP="00E10FC6">
            <w:r>
              <w:t>No Issues</w:t>
            </w:r>
          </w:p>
        </w:tc>
        <w:tc>
          <w:tcPr>
            <w:tcW w:w="1188" w:type="dxa"/>
          </w:tcPr>
          <w:p w:rsidR="00F31820" w:rsidRPr="00A36E64" w:rsidRDefault="00F31820" w:rsidP="00F31820">
            <w:pPr>
              <w:jc w:val="center"/>
              <w:rPr>
                <w:b/>
              </w:rPr>
            </w:pPr>
          </w:p>
        </w:tc>
      </w:tr>
      <w:tr w:rsidR="00F31820" w:rsidRPr="00BF1B3F" w:rsidTr="006D315F">
        <w:trPr>
          <w:cantSplit/>
          <w:trHeight w:val="746"/>
        </w:trPr>
        <w:tc>
          <w:tcPr>
            <w:tcW w:w="9576" w:type="dxa"/>
            <w:gridSpan w:val="6"/>
            <w:shd w:val="clear" w:color="auto" w:fill="D9D9D9" w:themeFill="background1" w:themeFillShade="D9"/>
          </w:tcPr>
          <w:p w:rsidR="00F31820" w:rsidRPr="00BF1B3F" w:rsidRDefault="00F31820" w:rsidP="00F31820">
            <w:pPr>
              <w:rPr>
                <w:b/>
              </w:rPr>
            </w:pPr>
            <w:r>
              <w:rPr>
                <w:b/>
              </w:rPr>
              <w:t>STAFF HEARING EXHIBITS</w:t>
            </w:r>
          </w:p>
        </w:tc>
      </w:tr>
      <w:tr w:rsidR="00F31820" w:rsidTr="0026654A">
        <w:trPr>
          <w:cantSplit/>
          <w:trHeight w:val="746"/>
        </w:trPr>
        <w:tc>
          <w:tcPr>
            <w:tcW w:w="857" w:type="dxa"/>
          </w:tcPr>
          <w:p w:rsidR="00F31820" w:rsidRPr="00AF1D8E" w:rsidRDefault="00142246" w:rsidP="00F3182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D315F">
              <w:rPr>
                <w:bCs/>
              </w:rPr>
              <w:t>9</w:t>
            </w:r>
          </w:p>
        </w:tc>
        <w:tc>
          <w:tcPr>
            <w:tcW w:w="1410" w:type="dxa"/>
          </w:tcPr>
          <w:p w:rsidR="00F31820" w:rsidRPr="00AF1D8E" w:rsidRDefault="00F31820" w:rsidP="00F31820">
            <w:r>
              <w:t>Young</w:t>
            </w:r>
          </w:p>
        </w:tc>
        <w:tc>
          <w:tcPr>
            <w:tcW w:w="1351" w:type="dxa"/>
          </w:tcPr>
          <w:p w:rsidR="00F31820" w:rsidRPr="00AF1D8E" w:rsidRDefault="007D41B4" w:rsidP="007D41B4">
            <w:pPr>
              <w:jc w:val="center"/>
            </w:pPr>
            <w:r>
              <w:t>Staff Exhibit 49</w:t>
            </w:r>
          </w:p>
        </w:tc>
        <w:tc>
          <w:tcPr>
            <w:tcW w:w="3330" w:type="dxa"/>
          </w:tcPr>
          <w:p w:rsidR="00F31820" w:rsidRDefault="00142246" w:rsidP="00F31820">
            <w:r>
              <w:t>FPUC’</w:t>
            </w:r>
            <w:r w:rsidR="00F31820">
              <w:t>s Responses to Staff’s First Set of Interrogatories, Nos. 1-3.</w:t>
            </w:r>
          </w:p>
          <w:p w:rsidR="008020A0" w:rsidRDefault="008020A0" w:rsidP="00F31820"/>
          <w:p w:rsidR="008020A0" w:rsidRPr="008020A0" w:rsidRDefault="008020A0" w:rsidP="00F31820">
            <w:pPr>
              <w:rPr>
                <w:i/>
              </w:rPr>
            </w:pPr>
            <w:r>
              <w:rPr>
                <w:i/>
              </w:rPr>
              <w:t>(Bates No. 00001-00018)</w:t>
            </w:r>
          </w:p>
        </w:tc>
        <w:tc>
          <w:tcPr>
            <w:tcW w:w="1440" w:type="dxa"/>
          </w:tcPr>
          <w:p w:rsidR="00F31820" w:rsidRPr="009048A9" w:rsidRDefault="00F31820" w:rsidP="00F31820">
            <w:r>
              <w:t>3A, 8-10, 18-20, 22</w:t>
            </w:r>
          </w:p>
        </w:tc>
        <w:tc>
          <w:tcPr>
            <w:tcW w:w="1188" w:type="dxa"/>
          </w:tcPr>
          <w:p w:rsidR="00F31820" w:rsidRDefault="00F31820" w:rsidP="00F31820"/>
        </w:tc>
      </w:tr>
      <w:tr w:rsidR="00F31820" w:rsidTr="0026654A">
        <w:trPr>
          <w:cantSplit/>
          <w:trHeight w:val="746"/>
        </w:trPr>
        <w:tc>
          <w:tcPr>
            <w:tcW w:w="857" w:type="dxa"/>
          </w:tcPr>
          <w:p w:rsidR="00F31820" w:rsidRPr="0046769E" w:rsidRDefault="006D315F" w:rsidP="00F31820">
            <w:pPr>
              <w:jc w:val="center"/>
            </w:pPr>
            <w:r>
              <w:t>50</w:t>
            </w:r>
          </w:p>
        </w:tc>
        <w:tc>
          <w:tcPr>
            <w:tcW w:w="1410" w:type="dxa"/>
          </w:tcPr>
          <w:p w:rsidR="00F31820" w:rsidRDefault="00F31820" w:rsidP="00F31820">
            <w:r>
              <w:t>McClay: 1A.</w:t>
            </w:r>
          </w:p>
          <w:p w:rsidR="00F31820" w:rsidRPr="00371519" w:rsidRDefault="00F31820" w:rsidP="00F31820">
            <w:r>
              <w:t>Dean: 8-10, 18-20, 22.</w:t>
            </w:r>
          </w:p>
        </w:tc>
        <w:tc>
          <w:tcPr>
            <w:tcW w:w="1351" w:type="dxa"/>
          </w:tcPr>
          <w:p w:rsidR="00F31820" w:rsidRPr="00371519" w:rsidRDefault="007D41B4" w:rsidP="00F31820">
            <w:pPr>
              <w:jc w:val="center"/>
            </w:pPr>
            <w:r>
              <w:t>Staff Exhibit 50</w:t>
            </w:r>
          </w:p>
        </w:tc>
        <w:tc>
          <w:tcPr>
            <w:tcW w:w="3330" w:type="dxa"/>
          </w:tcPr>
          <w:p w:rsidR="00F31820" w:rsidRDefault="00142246" w:rsidP="00F31820">
            <w:r>
              <w:t>DEF’s</w:t>
            </w:r>
            <w:r w:rsidR="00F31820" w:rsidRPr="00D72184">
              <w:t xml:space="preserve"> Response to Staff’s Third Set of Interrogatories, Nos. 3-4.</w:t>
            </w:r>
          </w:p>
          <w:p w:rsidR="008020A0" w:rsidRDefault="008020A0" w:rsidP="00F31820"/>
          <w:p w:rsidR="008020A0" w:rsidRPr="00371519" w:rsidRDefault="008020A0" w:rsidP="00F31820">
            <w:r>
              <w:rPr>
                <w:i/>
              </w:rPr>
              <w:t>(Bates No. 00019-00023)</w:t>
            </w:r>
          </w:p>
        </w:tc>
        <w:tc>
          <w:tcPr>
            <w:tcW w:w="1440" w:type="dxa"/>
          </w:tcPr>
          <w:p w:rsidR="00F31820" w:rsidRPr="00371519" w:rsidRDefault="00F31820" w:rsidP="00F31820">
            <w:r>
              <w:t>1A, 8-10, 18-20, 22</w:t>
            </w:r>
          </w:p>
        </w:tc>
        <w:tc>
          <w:tcPr>
            <w:tcW w:w="1188" w:type="dxa"/>
          </w:tcPr>
          <w:p w:rsidR="00F31820" w:rsidRDefault="00F31820" w:rsidP="00F31820"/>
        </w:tc>
      </w:tr>
      <w:tr w:rsidR="00F31820" w:rsidTr="0026654A">
        <w:trPr>
          <w:cantSplit/>
          <w:trHeight w:val="746"/>
        </w:trPr>
        <w:tc>
          <w:tcPr>
            <w:tcW w:w="857" w:type="dxa"/>
          </w:tcPr>
          <w:p w:rsidR="00F31820" w:rsidRPr="0046769E" w:rsidRDefault="00142246" w:rsidP="00F31820">
            <w:pPr>
              <w:jc w:val="center"/>
            </w:pPr>
            <w:r>
              <w:t>5</w:t>
            </w:r>
            <w:r w:rsidR="006D315F">
              <w:t>1</w:t>
            </w:r>
          </w:p>
        </w:tc>
        <w:tc>
          <w:tcPr>
            <w:tcW w:w="1410" w:type="dxa"/>
          </w:tcPr>
          <w:p w:rsidR="00F31820" w:rsidRPr="00AB166A" w:rsidRDefault="00F31820" w:rsidP="00F31820">
            <w:r>
              <w:t>Valle</w:t>
            </w:r>
          </w:p>
        </w:tc>
        <w:tc>
          <w:tcPr>
            <w:tcW w:w="1351" w:type="dxa"/>
          </w:tcPr>
          <w:p w:rsidR="00F31820" w:rsidRPr="004C51FB" w:rsidRDefault="007D41B4" w:rsidP="00F31820">
            <w:pPr>
              <w:jc w:val="center"/>
              <w:rPr>
                <w:u w:val="single"/>
              </w:rPr>
            </w:pPr>
            <w:r>
              <w:t>Staff Exhibit 51</w:t>
            </w:r>
          </w:p>
        </w:tc>
        <w:tc>
          <w:tcPr>
            <w:tcW w:w="3330" w:type="dxa"/>
          </w:tcPr>
          <w:p w:rsidR="00470E20" w:rsidRDefault="00142246" w:rsidP="00F31820">
            <w:r>
              <w:t xml:space="preserve">FPL’s </w:t>
            </w:r>
            <w:r w:rsidR="00F31820" w:rsidRPr="00E23496">
              <w:t xml:space="preserve">Response to Staff’s Third </w:t>
            </w:r>
            <w:r w:rsidR="00F31820">
              <w:t>Set of Interrogatories, No</w:t>
            </w:r>
            <w:r w:rsidR="00F31820" w:rsidRPr="00E23496">
              <w:t>.</w:t>
            </w:r>
            <w:r w:rsidR="00470E20">
              <w:t xml:space="preserve"> 7</w:t>
            </w:r>
          </w:p>
          <w:p w:rsidR="00470E20" w:rsidRDefault="00470E20" w:rsidP="00F31820">
            <w:r>
              <w:t xml:space="preserve"> </w:t>
            </w:r>
          </w:p>
          <w:p w:rsidR="00470E20" w:rsidRDefault="00470E20" w:rsidP="00F31820">
            <w:r>
              <w:t>(7-Supplemental)</w:t>
            </w:r>
          </w:p>
          <w:p w:rsidR="00F31820" w:rsidRDefault="00470E20" w:rsidP="00F31820">
            <w:r>
              <w:t>(Including attachment)</w:t>
            </w:r>
          </w:p>
          <w:p w:rsidR="00470E20" w:rsidRDefault="00470E20" w:rsidP="00F31820"/>
          <w:p w:rsidR="008020A0" w:rsidRPr="00E23496" w:rsidRDefault="008020A0" w:rsidP="00F31820">
            <w:r>
              <w:rPr>
                <w:i/>
              </w:rPr>
              <w:t>(Bates No. 00024-00027)</w:t>
            </w:r>
          </w:p>
        </w:tc>
        <w:tc>
          <w:tcPr>
            <w:tcW w:w="1440" w:type="dxa"/>
          </w:tcPr>
          <w:p w:rsidR="00F31820" w:rsidRPr="00AB166A" w:rsidRDefault="00F31820" w:rsidP="00F31820">
            <w:r>
              <w:t>2G</w:t>
            </w:r>
          </w:p>
        </w:tc>
        <w:tc>
          <w:tcPr>
            <w:tcW w:w="1188" w:type="dxa"/>
          </w:tcPr>
          <w:p w:rsidR="00F31820" w:rsidRDefault="00F31820" w:rsidP="00F31820"/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142246" w:rsidP="00F31820">
            <w:pPr>
              <w:jc w:val="center"/>
            </w:pPr>
            <w:r>
              <w:lastRenderedPageBreak/>
              <w:t>5</w:t>
            </w:r>
            <w:r w:rsidR="006D315F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AF1D8E" w:rsidRDefault="00F31820" w:rsidP="00F31820">
            <w:r>
              <w:t>Young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C51FB" w:rsidRDefault="007D41B4" w:rsidP="00F31820">
            <w:pPr>
              <w:jc w:val="center"/>
              <w:rPr>
                <w:u w:val="single"/>
              </w:rPr>
            </w:pPr>
            <w:r>
              <w:t>Staff Exhibit 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r>
              <w:t>FPUC’s</w:t>
            </w:r>
            <w:r w:rsidR="00F31820">
              <w:t xml:space="preserve"> Responses to Staff’s Second Set of Interrogatories, Nos. 4-5.</w:t>
            </w:r>
          </w:p>
          <w:p w:rsidR="00470E20" w:rsidRDefault="00470E20" w:rsidP="00F31820"/>
          <w:p w:rsidR="008020A0" w:rsidRPr="00AF1D8E" w:rsidRDefault="008020A0" w:rsidP="00F31820">
            <w:r>
              <w:rPr>
                <w:i/>
              </w:rPr>
              <w:t>(Bates No. 00028-00031)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9048A9" w:rsidRDefault="00F31820" w:rsidP="00F31820">
            <w:r>
              <w:t>3A, 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/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142246" w:rsidP="00F31820">
            <w:pPr>
              <w:jc w:val="center"/>
            </w:pPr>
            <w:r>
              <w:t>5</w:t>
            </w:r>
            <w:r w:rsidR="006D315F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9D1DB3" w:rsidRDefault="00F31820" w:rsidP="00F31820">
            <w:pPr>
              <w:rPr>
                <w:highlight w:val="yellow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7D41B4" w:rsidP="00F31820">
            <w:pPr>
              <w:jc w:val="center"/>
            </w:pPr>
            <w:r>
              <w:t>Staff Exhibit 53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pPr>
              <w:tabs>
                <w:tab w:val="left" w:pos="5940"/>
              </w:tabs>
            </w:pPr>
            <w:r>
              <w:t>DEF’s</w:t>
            </w:r>
            <w:r w:rsidR="00F31820">
              <w:t xml:space="preserve"> Response to Staff’s First Request to Produce Documents, No. 1.</w:t>
            </w:r>
          </w:p>
          <w:p w:rsidR="00470E20" w:rsidRDefault="00470E20" w:rsidP="00F31820">
            <w:pPr>
              <w:tabs>
                <w:tab w:val="left" w:pos="5940"/>
              </w:tabs>
            </w:pPr>
          </w:p>
          <w:p w:rsidR="00F31820" w:rsidRDefault="00470E20" w:rsidP="00F31820">
            <w:r>
              <w:t>(I</w:t>
            </w:r>
            <w:r w:rsidR="001B44E2">
              <w:t>ncluding attachment)</w:t>
            </w:r>
          </w:p>
          <w:p w:rsidR="001B44E2" w:rsidRDefault="001B44E2" w:rsidP="00F31820"/>
          <w:p w:rsidR="008020A0" w:rsidRPr="0046769E" w:rsidRDefault="008020A0" w:rsidP="00F31820">
            <w:r>
              <w:rPr>
                <w:i/>
              </w:rPr>
              <w:t>(Bates No. 00032-00042)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F31820" w:rsidP="00F31820">
            <w:r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>
            <w:pPr>
              <w:jc w:val="center"/>
            </w:pPr>
          </w:p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142246" w:rsidP="00F31820">
            <w:pPr>
              <w:jc w:val="center"/>
            </w:pPr>
            <w:r>
              <w:t>5</w:t>
            </w:r>
            <w:r w:rsidR="006D315F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535CF" w:rsidP="00F31820">
            <w:r>
              <w:t>Dean: 8,10</w:t>
            </w:r>
          </w:p>
          <w:p w:rsidR="001535CF" w:rsidRDefault="001535CF" w:rsidP="00F31820">
            <w:r>
              <w:t>Lewter: 9</w:t>
            </w:r>
          </w:p>
          <w:p w:rsidR="001535CF" w:rsidRPr="001535CF" w:rsidRDefault="001535CF" w:rsidP="00F31820">
            <w:r>
              <w:t>Simpson: 11, 12, 13, 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7D41B4" w:rsidP="00F31820">
            <w:pPr>
              <w:jc w:val="center"/>
            </w:pPr>
            <w:r>
              <w:t>Staff Exhibit 54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r>
              <w:t xml:space="preserve">DEF’s </w:t>
            </w:r>
            <w:r w:rsidR="00F31820">
              <w:t>Responses to Staff’s Fifth Set of Interrogatories, Nos. 8</w:t>
            </w:r>
            <w:r w:rsidR="00F31820" w:rsidRPr="00D72184">
              <w:t>-</w:t>
            </w:r>
            <w:r w:rsidR="00F31820">
              <w:t>1</w:t>
            </w:r>
            <w:r w:rsidR="00F31820" w:rsidRPr="00D72184">
              <w:t>4.</w:t>
            </w:r>
          </w:p>
          <w:p w:rsidR="008020A0" w:rsidRDefault="008020A0" w:rsidP="00F31820"/>
          <w:p w:rsidR="008020A0" w:rsidRPr="003A61EF" w:rsidRDefault="008020A0" w:rsidP="00F31820">
            <w:r>
              <w:rPr>
                <w:i/>
              </w:rPr>
              <w:t>(Bates No. 00043-00124)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F31820" w:rsidP="00F31820">
            <w:r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>
            <w:pPr>
              <w:jc w:val="center"/>
            </w:pPr>
          </w:p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pPr>
              <w:jc w:val="center"/>
            </w:pPr>
            <w:r>
              <w:t>5</w:t>
            </w:r>
            <w:r w:rsidR="006D315F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1535CF" w:rsidRDefault="001535CF" w:rsidP="00F31820">
            <w:r>
              <w:t>Sizemore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7D41B4" w:rsidP="00F31820">
            <w:pPr>
              <w:jc w:val="center"/>
            </w:pPr>
            <w:r>
              <w:t>Staff Exhibit 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r>
              <w:t xml:space="preserve">TECO’s </w:t>
            </w:r>
            <w:r w:rsidR="00F31820">
              <w:t>Response to Staff’s Second Set of Interrogatories, No. 4.</w:t>
            </w:r>
          </w:p>
          <w:p w:rsidR="008020A0" w:rsidRDefault="008020A0" w:rsidP="00F31820"/>
          <w:p w:rsidR="008020A0" w:rsidRPr="00AF1D8E" w:rsidRDefault="008020A0" w:rsidP="00F31820">
            <w:r>
              <w:rPr>
                <w:i/>
              </w:rPr>
              <w:t>(Bates No. 00125-00127)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F31820" w:rsidP="00F31820">
            <w:r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>
            <w:pPr>
              <w:jc w:val="center"/>
            </w:pPr>
          </w:p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142246" w:rsidP="00F31820">
            <w:pPr>
              <w:jc w:val="center"/>
            </w:pPr>
            <w:r w:rsidRPr="003E68E2">
              <w:t>5</w:t>
            </w:r>
            <w:r w:rsidR="006D315F" w:rsidRPr="003E68E2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3E68E2" w:rsidP="003E68E2">
            <w:r>
              <w:t>Yupp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7D41B4" w:rsidP="00F31820">
            <w:pPr>
              <w:jc w:val="center"/>
            </w:pPr>
            <w:r>
              <w:t>Staff Exhibit 56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r w:rsidRPr="003E68E2">
              <w:t xml:space="preserve">FPL’s </w:t>
            </w:r>
            <w:r w:rsidR="00F31820" w:rsidRPr="003E68E2">
              <w:t>Response to Staff’s Sixth Set of Interrogatories, No. 15.</w:t>
            </w:r>
          </w:p>
          <w:p w:rsidR="008020A0" w:rsidRDefault="008020A0" w:rsidP="00F31820"/>
          <w:p w:rsidR="008020A0" w:rsidRPr="003E68E2" w:rsidRDefault="008020A0" w:rsidP="00F31820">
            <w:r>
              <w:rPr>
                <w:i/>
              </w:rPr>
              <w:t>(Bates No. 00128-00130)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F31820" w:rsidP="00F31820">
            <w:r w:rsidRPr="003E68E2"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F31820" w:rsidP="00F31820">
            <w:pPr>
              <w:jc w:val="center"/>
            </w:pPr>
          </w:p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142246" w:rsidP="00F31820">
            <w:pPr>
              <w:jc w:val="center"/>
            </w:pPr>
            <w:r w:rsidRPr="003E68E2">
              <w:t>5</w:t>
            </w:r>
            <w:r w:rsidR="006D315F" w:rsidRPr="003E68E2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3E68E2" w:rsidP="003E68E2">
            <w:r>
              <w:t>Yupp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7D41B4" w:rsidP="00F31820">
            <w:pPr>
              <w:jc w:val="center"/>
            </w:pPr>
            <w:r>
              <w:t>Staff Exhibit 57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r w:rsidRPr="003E68E2">
              <w:t xml:space="preserve">FPL’s </w:t>
            </w:r>
            <w:r w:rsidR="00F31820" w:rsidRPr="003E68E2">
              <w:t>Response to Staff’s Seventh Set of Interrogatories, No. 16.</w:t>
            </w:r>
          </w:p>
          <w:p w:rsidR="008020A0" w:rsidRDefault="008020A0" w:rsidP="00F31820"/>
          <w:p w:rsidR="008020A0" w:rsidRPr="003E68E2" w:rsidRDefault="008020A0" w:rsidP="00F31820">
            <w:r>
              <w:rPr>
                <w:i/>
              </w:rPr>
              <w:t>(Bates No. 00131-00132)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F31820" w:rsidP="00F31820">
            <w:r w:rsidRPr="003E68E2"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E68E2" w:rsidRDefault="00F31820" w:rsidP="00F31820">
            <w:pPr>
              <w:jc w:val="center"/>
            </w:pPr>
          </w:p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pPr>
              <w:jc w:val="center"/>
            </w:pPr>
            <w:r>
              <w:t>5</w:t>
            </w:r>
            <w:r w:rsidR="006D315F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7D41B4" w:rsidP="00F31820">
            <w:pPr>
              <w:jc w:val="center"/>
            </w:pPr>
            <w:r>
              <w:t>Staff Exhibit 58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pPr>
              <w:tabs>
                <w:tab w:val="left" w:pos="5940"/>
              </w:tabs>
            </w:pPr>
            <w:r>
              <w:t>DEF’s</w:t>
            </w:r>
            <w:r w:rsidRPr="00D72184">
              <w:t xml:space="preserve"> </w:t>
            </w:r>
            <w:r w:rsidR="00F31820">
              <w:t>Response to</w:t>
            </w:r>
            <w:r>
              <w:t xml:space="preserve"> OPC’s </w:t>
            </w:r>
            <w:r w:rsidR="00F31820">
              <w:t>First Request to Produce Documents, Nos. 1, 3, 4.</w:t>
            </w:r>
          </w:p>
          <w:p w:rsidR="008020A0" w:rsidRDefault="008020A0" w:rsidP="00F31820">
            <w:pPr>
              <w:tabs>
                <w:tab w:val="left" w:pos="5940"/>
              </w:tabs>
            </w:pPr>
          </w:p>
          <w:p w:rsidR="00F31820" w:rsidRPr="0046769E" w:rsidRDefault="008020A0" w:rsidP="00F31820">
            <w:r>
              <w:rPr>
                <w:i/>
              </w:rPr>
              <w:t>(Bates No. 00133-00146)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F31820" w:rsidP="00F31820">
            <w:r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>
            <w:pPr>
              <w:jc w:val="center"/>
            </w:pPr>
          </w:p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AF1D8E" w:rsidRDefault="00142246" w:rsidP="00F3182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6D315F">
              <w:rPr>
                <w:bCs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>
            <w:r>
              <w:t>Dean: 2, 3, 6, and 7.</w:t>
            </w:r>
          </w:p>
          <w:p w:rsidR="001535CF" w:rsidRDefault="00F31820" w:rsidP="001535CF">
            <w:r>
              <w:t>Lewter: 1, 5.</w:t>
            </w:r>
          </w:p>
          <w:p w:rsidR="00F31820" w:rsidRPr="00AF1D8E" w:rsidRDefault="00F31820" w:rsidP="001535CF">
            <w:r>
              <w:t>Swartz: 4, 8.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AF1D8E" w:rsidRDefault="007D41B4" w:rsidP="007D41B4">
            <w:pPr>
              <w:jc w:val="center"/>
            </w:pPr>
            <w:r>
              <w:t>Staff Exhibit 59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r>
              <w:t xml:space="preserve">DEF’s </w:t>
            </w:r>
            <w:r w:rsidR="001B44E2">
              <w:t xml:space="preserve">Response to OPC’s </w:t>
            </w:r>
            <w:r w:rsidR="00F31820">
              <w:t>First</w:t>
            </w:r>
            <w:r w:rsidR="00F31820" w:rsidRPr="00D72184">
              <w:t xml:space="preserve"> </w:t>
            </w:r>
            <w:r w:rsidR="00F31820">
              <w:t>Set of Interrogatories, Nos. 1-8</w:t>
            </w:r>
            <w:r w:rsidR="00F31820" w:rsidRPr="00D72184">
              <w:t>.</w:t>
            </w:r>
          </w:p>
          <w:p w:rsidR="008020A0" w:rsidRDefault="008020A0" w:rsidP="00F31820"/>
          <w:p w:rsidR="008020A0" w:rsidRDefault="008020A0" w:rsidP="00F31820"/>
          <w:p w:rsidR="008020A0" w:rsidRDefault="008020A0" w:rsidP="00F31820"/>
          <w:p w:rsidR="008020A0" w:rsidRPr="00AF1D8E" w:rsidRDefault="008020A0" w:rsidP="00F31820">
            <w:r>
              <w:rPr>
                <w:i/>
              </w:rPr>
              <w:t>(Bates No. 00147-00150)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9048A9" w:rsidRDefault="00F31820" w:rsidP="00F31820">
            <w:r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D90045" w:rsidRDefault="00F31820" w:rsidP="00F31820"/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6D315F" w:rsidP="00F31820">
            <w:pPr>
              <w:jc w:val="center"/>
            </w:pPr>
            <w:r>
              <w:t>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71519" w:rsidRDefault="00F31820" w:rsidP="00F3182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71519" w:rsidRDefault="007D41B4" w:rsidP="00F31820">
            <w:pPr>
              <w:jc w:val="center"/>
            </w:pPr>
            <w:r>
              <w:t>Staff Exhibit 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pPr>
              <w:tabs>
                <w:tab w:val="left" w:pos="5940"/>
              </w:tabs>
            </w:pPr>
            <w:r>
              <w:t xml:space="preserve">DEF’s </w:t>
            </w:r>
            <w:r w:rsidR="00F31820">
              <w:t xml:space="preserve">Response to </w:t>
            </w:r>
            <w:r w:rsidR="001B44E2">
              <w:t xml:space="preserve">OPC’s </w:t>
            </w:r>
            <w:r w:rsidR="00F31820">
              <w:t>Second Request to Produce Documents, No. 5-6.</w:t>
            </w:r>
          </w:p>
          <w:p w:rsidR="00F31820" w:rsidRDefault="00F31820" w:rsidP="00F31820"/>
          <w:p w:rsidR="001B44E2" w:rsidRDefault="009B6558" w:rsidP="00F31820">
            <w:r>
              <w:t>(I</w:t>
            </w:r>
            <w:r w:rsidR="001B44E2">
              <w:t>ncluding attachment to No. 5)</w:t>
            </w:r>
          </w:p>
          <w:p w:rsidR="008020A0" w:rsidRDefault="008020A0" w:rsidP="00F31820"/>
          <w:p w:rsidR="001B44E2" w:rsidRPr="00371519" w:rsidRDefault="008020A0" w:rsidP="00F31820">
            <w:r>
              <w:rPr>
                <w:i/>
              </w:rPr>
              <w:t>(Bates No. 00151-00153)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71519" w:rsidRDefault="00F31820" w:rsidP="00F31820">
            <w:r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/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142246" w:rsidP="00F31820">
            <w:pPr>
              <w:jc w:val="center"/>
            </w:pPr>
            <w:r>
              <w:t>6</w:t>
            </w:r>
            <w:r w:rsidR="006D315F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>
            <w:r>
              <w:t>Dean: 12, 13, 16, and 17.</w:t>
            </w:r>
          </w:p>
          <w:p w:rsidR="00F31820" w:rsidRDefault="00F31820" w:rsidP="00F31820">
            <w:r>
              <w:t>Lewter: 15.</w:t>
            </w:r>
          </w:p>
          <w:p w:rsidR="00F31820" w:rsidRPr="00AB166A" w:rsidRDefault="00F31820" w:rsidP="00F31820">
            <w:r>
              <w:t>Swartz: 11, 14, and 18.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C51FB" w:rsidRDefault="007D41B4" w:rsidP="00F31820">
            <w:pPr>
              <w:jc w:val="center"/>
              <w:rPr>
                <w:u w:val="single"/>
              </w:rPr>
            </w:pPr>
            <w:r>
              <w:t>Staff Exhibit 61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F31820">
            <w:r>
              <w:t xml:space="preserve">DEF’s </w:t>
            </w:r>
            <w:r w:rsidR="00F31820" w:rsidRPr="00D72184">
              <w:t xml:space="preserve">Response to </w:t>
            </w:r>
            <w:r w:rsidR="001B44E2">
              <w:t xml:space="preserve">OPC’s </w:t>
            </w:r>
            <w:r w:rsidR="00F31820">
              <w:t>Third</w:t>
            </w:r>
            <w:r w:rsidR="00F31820" w:rsidRPr="00D72184">
              <w:t xml:space="preserve"> </w:t>
            </w:r>
            <w:r w:rsidR="00F31820">
              <w:t>Set of Interrogatories, Nos. 11-18</w:t>
            </w:r>
            <w:r w:rsidR="00F31820" w:rsidRPr="00D72184">
              <w:t>.</w:t>
            </w:r>
          </w:p>
          <w:p w:rsidR="008020A0" w:rsidRDefault="008020A0" w:rsidP="00F31820"/>
          <w:p w:rsidR="008020A0" w:rsidRDefault="008020A0" w:rsidP="00F31820"/>
          <w:p w:rsidR="008020A0" w:rsidRPr="00AF1D8E" w:rsidRDefault="008020A0" w:rsidP="00F31820">
            <w:r>
              <w:rPr>
                <w:i/>
              </w:rPr>
              <w:t>(Bates No. 00154-00160)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AB166A" w:rsidRDefault="00F31820" w:rsidP="00F31820">
            <w:r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/>
        </w:tc>
      </w:tr>
      <w:tr w:rsidR="00F31820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46769E" w:rsidRDefault="00142246" w:rsidP="00F31820">
            <w:pPr>
              <w:jc w:val="center"/>
            </w:pPr>
            <w:r>
              <w:t>6</w:t>
            </w:r>
            <w:r w:rsidR="006D315F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>
            <w:r>
              <w:t>Anderson: 19-22, 25, 26, 29-32.</w:t>
            </w:r>
          </w:p>
          <w:p w:rsidR="00F31820" w:rsidRDefault="00F31820" w:rsidP="00F31820">
            <w:r>
              <w:t>Dean: 2, 3, 4, 7, 8.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Pr="00371519" w:rsidRDefault="007D41B4" w:rsidP="00F31820">
            <w:pPr>
              <w:jc w:val="center"/>
            </w:pPr>
            <w:r>
              <w:t>Staff Exhibit 62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142246" w:rsidP="00142246">
            <w:r>
              <w:t xml:space="preserve">DEF’s </w:t>
            </w:r>
            <w:r w:rsidR="00F31820" w:rsidRPr="00D72184">
              <w:t xml:space="preserve">Response to </w:t>
            </w:r>
            <w:r>
              <w:t>OPC’s</w:t>
            </w:r>
            <w:r w:rsidR="00F31820" w:rsidRPr="00D72184">
              <w:t xml:space="preserve"> </w:t>
            </w:r>
            <w:r w:rsidR="00F31820">
              <w:t>Fourth</w:t>
            </w:r>
            <w:r w:rsidR="00F31820" w:rsidRPr="00D72184">
              <w:t xml:space="preserve"> </w:t>
            </w:r>
            <w:r w:rsidR="00F31820">
              <w:t>Set of Interrogatories, Nos. 19-32</w:t>
            </w:r>
            <w:r w:rsidR="00F31820" w:rsidRPr="00D72184">
              <w:t>.</w:t>
            </w:r>
          </w:p>
          <w:p w:rsidR="008020A0" w:rsidRDefault="008020A0" w:rsidP="00142246"/>
          <w:p w:rsidR="008020A0" w:rsidRPr="00AF1D8E" w:rsidRDefault="008020A0" w:rsidP="00142246">
            <w:r>
              <w:rPr>
                <w:i/>
              </w:rPr>
              <w:t>(Bates No. 00169-00182)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>
            <w:r>
              <w:t>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0" w:rsidRDefault="00F31820" w:rsidP="00F31820"/>
        </w:tc>
      </w:tr>
      <w:tr w:rsidR="00203951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1" w:rsidRDefault="00203951" w:rsidP="00F31820">
            <w:pPr>
              <w:jc w:val="center"/>
            </w:pPr>
            <w:r>
              <w:t>63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1" w:rsidRDefault="00203951" w:rsidP="00203951">
            <w:r>
              <w:t>Young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1" w:rsidRPr="00371519" w:rsidRDefault="007D41B4" w:rsidP="00F31820">
            <w:pPr>
              <w:jc w:val="center"/>
            </w:pPr>
            <w:r>
              <w:t>Staff Exhibit 63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1" w:rsidRDefault="00203951" w:rsidP="00203951">
            <w:r>
              <w:t xml:space="preserve">FPUC Responses to OPC’s First Set of Interrogatories, </w:t>
            </w:r>
          </w:p>
          <w:p w:rsidR="00203951" w:rsidRDefault="00203951" w:rsidP="00203951">
            <w:r>
              <w:t>Nos. 1-5.</w:t>
            </w:r>
          </w:p>
          <w:p w:rsidR="001535CF" w:rsidRDefault="001535CF" w:rsidP="00203951"/>
          <w:p w:rsidR="00203951" w:rsidRDefault="009B6558" w:rsidP="00203951">
            <w:r>
              <w:t>(I</w:t>
            </w:r>
            <w:r w:rsidR="00203951">
              <w:t>ncluding attachments)</w:t>
            </w:r>
          </w:p>
          <w:p w:rsidR="001535CF" w:rsidRDefault="001535CF" w:rsidP="00203951"/>
          <w:p w:rsidR="00203951" w:rsidRDefault="00203951" w:rsidP="00203951">
            <w:r w:rsidRPr="001535CF">
              <w:t>(Revised responses to Nos. 1-2)</w:t>
            </w:r>
          </w:p>
          <w:p w:rsidR="001535CF" w:rsidRDefault="001535CF" w:rsidP="00203951"/>
          <w:p w:rsidR="008020A0" w:rsidRDefault="008020A0" w:rsidP="00203951">
            <w:r>
              <w:rPr>
                <w:i/>
              </w:rPr>
              <w:t>(Bates No. 00169-00182)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1" w:rsidRDefault="00203951" w:rsidP="00F31820">
            <w:r>
              <w:t>3A, 8-10, 18-20,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1" w:rsidRDefault="00203951" w:rsidP="00F31820"/>
        </w:tc>
      </w:tr>
      <w:tr w:rsidR="001535CF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Default="001535CF" w:rsidP="00F31820">
            <w:pPr>
              <w:jc w:val="center"/>
            </w:pPr>
            <w:r>
              <w:lastRenderedPageBreak/>
              <w:t>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Default="001535CF" w:rsidP="00203951">
            <w:r>
              <w:t xml:space="preserve">Simpson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Pr="00371519" w:rsidRDefault="007D41B4" w:rsidP="00F31820">
            <w:pPr>
              <w:jc w:val="center"/>
            </w:pPr>
            <w:r>
              <w:t>Staff Exhibit 64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2" w:rsidRDefault="001535CF" w:rsidP="00203951">
            <w:r>
              <w:t>DEF’s Supplemental Responses to OPC’s First Set</w:t>
            </w:r>
            <w:r w:rsidR="001B44E2">
              <w:t xml:space="preserve"> of Interrogatories No. 8</w:t>
            </w:r>
          </w:p>
          <w:p w:rsidR="003E68E2" w:rsidRDefault="003E68E2" w:rsidP="00203951"/>
          <w:p w:rsidR="001B44E2" w:rsidRDefault="001B44E2" w:rsidP="00203951">
            <w:r>
              <w:t xml:space="preserve">DEF’s Supplemental Responses to </w:t>
            </w:r>
            <w:r w:rsidR="001535CF">
              <w:t xml:space="preserve">OPC’s First Set of </w:t>
            </w:r>
            <w:r>
              <w:t xml:space="preserve">Production of Documents </w:t>
            </w:r>
          </w:p>
          <w:p w:rsidR="001535CF" w:rsidRDefault="001B44E2" w:rsidP="00203951">
            <w:r>
              <w:t>No. 4</w:t>
            </w:r>
            <w:r w:rsidR="001535CF">
              <w:t>.</w:t>
            </w:r>
          </w:p>
          <w:p w:rsidR="001535CF" w:rsidRDefault="001535CF" w:rsidP="00203951"/>
          <w:p w:rsidR="008020A0" w:rsidRDefault="008020A0" w:rsidP="00203951">
            <w:r>
              <w:rPr>
                <w:i/>
              </w:rPr>
              <w:t>(Bates No. 00183-00265)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Default="001535CF" w:rsidP="00F31820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Default="001535CF" w:rsidP="00F31820"/>
        </w:tc>
      </w:tr>
      <w:tr w:rsidR="001535CF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Default="001535CF" w:rsidP="00F31820">
            <w:pPr>
              <w:jc w:val="center"/>
            </w:pPr>
            <w:r>
              <w:t>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Default="001535CF" w:rsidP="00203951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Pr="00371519" w:rsidRDefault="007D41B4" w:rsidP="00F31820">
            <w:pPr>
              <w:jc w:val="center"/>
            </w:pPr>
            <w:r>
              <w:t>Staff Exhibit 65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Default="006A4361" w:rsidP="00203951">
            <w:r>
              <w:t>Proposed Stipulations</w:t>
            </w:r>
          </w:p>
          <w:p w:rsidR="00412936" w:rsidRDefault="00412936" w:rsidP="00203951"/>
          <w:p w:rsidR="00412936" w:rsidRDefault="00412936" w:rsidP="00203951">
            <w:r>
              <w:rPr>
                <w:i/>
              </w:rPr>
              <w:t>(Bates No. 00266-00290)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Default="001535CF" w:rsidP="00F31820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F" w:rsidRDefault="001535CF" w:rsidP="00F31820"/>
        </w:tc>
      </w:tr>
      <w:tr w:rsidR="006A4361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61" w:rsidRDefault="006928CD" w:rsidP="00F31820">
            <w:pPr>
              <w:jc w:val="center"/>
            </w:pPr>
            <w:r>
              <w:t>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61" w:rsidRDefault="006A4361" w:rsidP="00203951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61" w:rsidRDefault="006A4361" w:rsidP="00F31820">
            <w:pPr>
              <w:jc w:val="center"/>
            </w:pPr>
            <w:r>
              <w:t>Staff Exhibit 66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61" w:rsidRDefault="006A4361" w:rsidP="00203951">
            <w:r>
              <w:t>Gerald Yupp October 20, 2021, Deposition</w:t>
            </w:r>
            <w:r w:rsidR="00E862D7">
              <w:t xml:space="preserve"> and errata sheet.</w:t>
            </w:r>
          </w:p>
          <w:p w:rsidR="00E862D7" w:rsidRDefault="00E862D7" w:rsidP="00203951"/>
          <w:p w:rsidR="00E862D7" w:rsidRDefault="00E862D7" w:rsidP="00203951">
            <w:r>
              <w:rPr>
                <w:i/>
              </w:rPr>
              <w:t>(Bates No. 00291-00340</w:t>
            </w:r>
            <w:r>
              <w:rPr>
                <w:i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61" w:rsidRDefault="006A4361" w:rsidP="00F31820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61" w:rsidRDefault="006A4361" w:rsidP="00F31820"/>
        </w:tc>
      </w:tr>
      <w:tr w:rsidR="006928CD" w:rsidRPr="00A36E64" w:rsidTr="0026654A">
        <w:trPr>
          <w:cantSplit/>
          <w:trHeight w:val="7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D" w:rsidRDefault="006928CD" w:rsidP="00F31820">
            <w:pPr>
              <w:jc w:val="center"/>
            </w:pPr>
            <w:r>
              <w:t>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D" w:rsidRDefault="006928CD" w:rsidP="00203951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D" w:rsidRDefault="006928CD" w:rsidP="00F31820">
            <w:pPr>
              <w:jc w:val="center"/>
            </w:pPr>
            <w:r>
              <w:t>Staff Exhibit 67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0" w:rsidRDefault="006928CD" w:rsidP="00203951">
            <w:r>
              <w:t>DEF’s response to Staff’s Fourth Interrogatories Nos. 5-7.</w:t>
            </w:r>
          </w:p>
          <w:p w:rsidR="00581290" w:rsidRDefault="00581290" w:rsidP="00203951"/>
          <w:p w:rsidR="006928CD" w:rsidRDefault="00581290" w:rsidP="00203951">
            <w:r>
              <w:rPr>
                <w:i/>
              </w:rPr>
              <w:t>(Bates No. 00341</w:t>
            </w:r>
            <w:r>
              <w:rPr>
                <w:i/>
              </w:rPr>
              <w:t>1-00</w:t>
            </w:r>
            <w:r>
              <w:rPr>
                <w:i/>
              </w:rPr>
              <w:t>345</w:t>
            </w:r>
            <w:bookmarkStart w:id="0" w:name="_GoBack"/>
            <w:bookmarkEnd w:id="0"/>
            <w:r>
              <w:rPr>
                <w:i/>
              </w:rPr>
              <w:t>)</w:t>
            </w:r>
            <w:r w:rsidR="006928CD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D" w:rsidRDefault="006928CD" w:rsidP="00F31820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D" w:rsidRDefault="006928CD" w:rsidP="00F31820"/>
        </w:tc>
      </w:tr>
    </w:tbl>
    <w:p w:rsidR="00F272F0" w:rsidRDefault="00F272F0"/>
    <w:p w:rsidR="000C29C8" w:rsidRDefault="000C29C8"/>
    <w:p w:rsidR="00A8001A" w:rsidRDefault="00A8001A"/>
    <w:p w:rsidR="00142246" w:rsidRDefault="00142246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BF2400" w:rsidRDefault="00BF2400"/>
    <w:p w:rsidR="00142246" w:rsidRDefault="00142246"/>
    <w:p w:rsidR="00A8001A" w:rsidRDefault="00A8001A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0C29C8" w:rsidTr="006D315F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0C29C8" w:rsidRPr="00654B3B" w:rsidRDefault="000C29C8" w:rsidP="006D315F">
            <w:pPr>
              <w:tabs>
                <w:tab w:val="left" w:pos="3794"/>
              </w:tabs>
              <w:jc w:val="both"/>
            </w:pPr>
            <w:r>
              <w:br w:type="page"/>
            </w:r>
            <w:r>
              <w:rPr>
                <w:b/>
                <w:i/>
                <w:color w:val="FFFFFF"/>
                <w:sz w:val="28"/>
                <w:szCs w:val="28"/>
              </w:rPr>
              <w:t>HEARING EXHIBITS</w:t>
            </w:r>
          </w:p>
          <w:p w:rsidR="000C29C8" w:rsidRDefault="000C29C8" w:rsidP="006D315F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0C29C8" w:rsidRDefault="000C29C8" w:rsidP="006D315F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0C29C8" w:rsidRDefault="000C29C8" w:rsidP="006D315F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0C29C8" w:rsidRDefault="000C29C8" w:rsidP="006D315F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0C29C8" w:rsidTr="006D315F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0C29C8" w:rsidRPr="00647792" w:rsidRDefault="000C29C8" w:rsidP="006D315F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0C29C8" w:rsidRPr="00647792" w:rsidRDefault="000C29C8" w:rsidP="006D315F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0C29C8" w:rsidRPr="00647792" w:rsidRDefault="000C29C8" w:rsidP="006D315F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0C29C8" w:rsidRPr="00647792" w:rsidRDefault="000C29C8" w:rsidP="006D315F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0C29C8" w:rsidRPr="00647792" w:rsidRDefault="000C29C8" w:rsidP="006D315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0C29C8" w:rsidRPr="00647792" w:rsidRDefault="000C29C8" w:rsidP="006D315F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6A3880" w:rsidRDefault="006A3880" w:rsidP="006D315F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6A3880" w:rsidRDefault="006A3880" w:rsidP="006D315F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6A3880" w:rsidRDefault="006A3880" w:rsidP="006D315F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7410D5" w:rsidRDefault="007410D5" w:rsidP="006D315F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Pr="007410D5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7410D5" w:rsidRDefault="007410D5" w:rsidP="007410D5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7410D5" w:rsidRDefault="007410D5" w:rsidP="006D315F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0C29C8" w:rsidRDefault="000C29C8" w:rsidP="006D315F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0C29C8" w:rsidRDefault="000C29C8" w:rsidP="006D315F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0C29C8" w:rsidRDefault="000C29C8" w:rsidP="006D315F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  <w:tr w:rsidR="000C29C8" w:rsidTr="006D315F">
        <w:trPr>
          <w:cantSplit/>
          <w:trHeight w:val="864"/>
        </w:trPr>
        <w:tc>
          <w:tcPr>
            <w:tcW w:w="1008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1620" w:type="dxa"/>
          </w:tcPr>
          <w:p w:rsidR="000C29C8" w:rsidRDefault="000C29C8" w:rsidP="006D315F"/>
        </w:tc>
        <w:tc>
          <w:tcPr>
            <w:tcW w:w="990" w:type="dxa"/>
          </w:tcPr>
          <w:p w:rsidR="000C29C8" w:rsidRDefault="000C29C8" w:rsidP="006D315F">
            <w:pPr>
              <w:jc w:val="center"/>
            </w:pPr>
          </w:p>
        </w:tc>
        <w:tc>
          <w:tcPr>
            <w:tcW w:w="5250" w:type="dxa"/>
          </w:tcPr>
          <w:p w:rsidR="000C29C8" w:rsidRDefault="000C29C8" w:rsidP="006D315F"/>
        </w:tc>
        <w:tc>
          <w:tcPr>
            <w:tcW w:w="1321" w:type="dxa"/>
          </w:tcPr>
          <w:p w:rsidR="000C29C8" w:rsidRDefault="000C29C8" w:rsidP="006D315F">
            <w:pPr>
              <w:jc w:val="center"/>
            </w:pPr>
          </w:p>
        </w:tc>
      </w:tr>
    </w:tbl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1E4033" w:rsidTr="003C7673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1E4033" w:rsidRPr="00654B3B" w:rsidRDefault="001E4033" w:rsidP="003C7673">
            <w:pPr>
              <w:tabs>
                <w:tab w:val="left" w:pos="3794"/>
              </w:tabs>
              <w:jc w:val="both"/>
            </w:pPr>
            <w:r>
              <w:br w:type="page"/>
            </w:r>
            <w:r>
              <w:rPr>
                <w:b/>
                <w:i/>
                <w:color w:val="FFFFFF"/>
                <w:sz w:val="28"/>
                <w:szCs w:val="28"/>
              </w:rPr>
              <w:t>HEARING EXHIBITS</w:t>
            </w:r>
          </w:p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1E4033" w:rsidTr="003C7673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1E4033" w:rsidRPr="00647792" w:rsidRDefault="001E4033" w:rsidP="003C767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Pr="007410D5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</w:tbl>
    <w:p w:rsidR="005E2BFC" w:rsidRDefault="005E2BFC"/>
    <w:p w:rsidR="001E4033" w:rsidRDefault="001E4033"/>
    <w:p w:rsidR="001E4033" w:rsidRDefault="001E4033"/>
    <w:p w:rsidR="001E4033" w:rsidRDefault="001E4033"/>
    <w:p w:rsidR="001E4033" w:rsidRDefault="001E4033"/>
    <w:p w:rsidR="001E4033" w:rsidRDefault="001E4033"/>
    <w:p w:rsidR="001E4033" w:rsidRDefault="001E4033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1E4033" w:rsidTr="003C7673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1E4033" w:rsidRPr="00654B3B" w:rsidRDefault="001E4033" w:rsidP="003C7673">
            <w:pPr>
              <w:tabs>
                <w:tab w:val="left" w:pos="3794"/>
              </w:tabs>
              <w:jc w:val="both"/>
            </w:pPr>
            <w:r>
              <w:br w:type="page"/>
            </w:r>
            <w:r>
              <w:rPr>
                <w:b/>
                <w:i/>
                <w:color w:val="FFFFFF"/>
                <w:sz w:val="28"/>
                <w:szCs w:val="28"/>
              </w:rPr>
              <w:t>HEARING EXHIBITS</w:t>
            </w:r>
          </w:p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1E4033" w:rsidTr="003C7673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1E4033" w:rsidRPr="00647792" w:rsidRDefault="001E4033" w:rsidP="003C767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Pr="007410D5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</w:tbl>
    <w:p w:rsidR="001E4033" w:rsidRDefault="001E4033"/>
    <w:p w:rsidR="001E4033" w:rsidRDefault="001E4033"/>
    <w:p w:rsidR="001E4033" w:rsidRDefault="001E4033"/>
    <w:p w:rsidR="001E4033" w:rsidRDefault="001E4033"/>
    <w:p w:rsidR="001E4033" w:rsidRDefault="001E4033"/>
    <w:p w:rsidR="001E4033" w:rsidRDefault="001E4033"/>
    <w:p w:rsidR="001E4033" w:rsidRDefault="001E4033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1E4033" w:rsidTr="003C7673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1E4033" w:rsidRPr="00654B3B" w:rsidRDefault="001E4033" w:rsidP="003C7673">
            <w:pPr>
              <w:tabs>
                <w:tab w:val="left" w:pos="3794"/>
              </w:tabs>
              <w:jc w:val="both"/>
            </w:pPr>
            <w:r>
              <w:br w:type="page"/>
            </w:r>
            <w:r>
              <w:rPr>
                <w:b/>
                <w:i/>
                <w:color w:val="FFFFFF"/>
                <w:sz w:val="28"/>
                <w:szCs w:val="28"/>
              </w:rPr>
              <w:t>HEARING EXHIBITS</w:t>
            </w:r>
          </w:p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1E4033" w:rsidTr="003C7673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1E4033" w:rsidRPr="00647792" w:rsidRDefault="001E4033" w:rsidP="003C767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Pr="007410D5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</w:tbl>
    <w:p w:rsidR="001E4033" w:rsidRDefault="001E4033"/>
    <w:p w:rsidR="001E4033" w:rsidRDefault="001E4033"/>
    <w:p w:rsidR="001E4033" w:rsidRDefault="001E4033"/>
    <w:p w:rsidR="001E4033" w:rsidRDefault="001E4033"/>
    <w:p w:rsidR="001E4033" w:rsidRDefault="001E4033"/>
    <w:p w:rsidR="001E4033" w:rsidRDefault="001E4033"/>
    <w:p w:rsidR="001E4033" w:rsidRDefault="001E4033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1E4033" w:rsidTr="003C7673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1E4033" w:rsidRPr="00654B3B" w:rsidRDefault="001E4033" w:rsidP="003C7673">
            <w:pPr>
              <w:tabs>
                <w:tab w:val="left" w:pos="3794"/>
              </w:tabs>
              <w:jc w:val="both"/>
            </w:pPr>
            <w:r>
              <w:br w:type="page"/>
            </w:r>
            <w:r>
              <w:rPr>
                <w:b/>
                <w:i/>
                <w:color w:val="FFFFFF"/>
                <w:sz w:val="28"/>
                <w:szCs w:val="28"/>
              </w:rPr>
              <w:t>HEARING EXHIBITS</w:t>
            </w:r>
          </w:p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1E4033" w:rsidRDefault="001E4033" w:rsidP="003C7673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1E4033" w:rsidTr="003C7673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1E4033" w:rsidRPr="00647792" w:rsidRDefault="001E4033" w:rsidP="003C767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1E4033" w:rsidRPr="00647792" w:rsidRDefault="001E4033" w:rsidP="003C7673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Pr="007410D5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  <w:tr w:rsidR="001E4033" w:rsidTr="003C7673">
        <w:trPr>
          <w:cantSplit/>
          <w:trHeight w:val="864"/>
        </w:trPr>
        <w:tc>
          <w:tcPr>
            <w:tcW w:w="1008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1620" w:type="dxa"/>
          </w:tcPr>
          <w:p w:rsidR="001E4033" w:rsidRDefault="001E4033" w:rsidP="003C7673"/>
        </w:tc>
        <w:tc>
          <w:tcPr>
            <w:tcW w:w="990" w:type="dxa"/>
          </w:tcPr>
          <w:p w:rsidR="001E4033" w:rsidRDefault="001E4033" w:rsidP="003C7673">
            <w:pPr>
              <w:jc w:val="center"/>
            </w:pPr>
          </w:p>
        </w:tc>
        <w:tc>
          <w:tcPr>
            <w:tcW w:w="5250" w:type="dxa"/>
          </w:tcPr>
          <w:p w:rsidR="001E4033" w:rsidRDefault="001E4033" w:rsidP="003C7673"/>
        </w:tc>
        <w:tc>
          <w:tcPr>
            <w:tcW w:w="1321" w:type="dxa"/>
          </w:tcPr>
          <w:p w:rsidR="001E4033" w:rsidRDefault="001E4033" w:rsidP="003C7673">
            <w:pPr>
              <w:jc w:val="center"/>
            </w:pPr>
          </w:p>
        </w:tc>
      </w:tr>
    </w:tbl>
    <w:p w:rsidR="001E4033" w:rsidRDefault="001E4033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sectPr w:rsidR="005E2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20" w:rsidRDefault="00470E20">
      <w:r>
        <w:separator/>
      </w:r>
    </w:p>
  </w:endnote>
  <w:endnote w:type="continuationSeparator" w:id="0">
    <w:p w:rsidR="00470E20" w:rsidRDefault="0047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20" w:rsidRDefault="00470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20" w:rsidRDefault="00470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20" w:rsidRDefault="00470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20" w:rsidRDefault="00470E20">
      <w:r>
        <w:separator/>
      </w:r>
    </w:p>
  </w:footnote>
  <w:footnote w:type="continuationSeparator" w:id="0">
    <w:p w:rsidR="00470E20" w:rsidRDefault="0047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20" w:rsidRDefault="00470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20" w:rsidRDefault="00470E20">
    <w:pPr>
      <w:pStyle w:val="Header"/>
      <w:jc w:val="right"/>
    </w:pPr>
    <w:r>
      <w:t>COMPREHENSIVE EXHIBIT LIST</w:t>
    </w:r>
  </w:p>
  <w:p w:rsidR="00470E20" w:rsidRPr="00452AD8" w:rsidRDefault="00470E20" w:rsidP="00D07B0B">
    <w:pPr>
      <w:pStyle w:val="Header"/>
      <w:jc w:val="right"/>
    </w:pPr>
    <w:r>
      <w:t>DOCKET NO. 20210001-EI</w:t>
    </w:r>
  </w:p>
  <w:p w:rsidR="00470E20" w:rsidRDefault="00470E20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1290">
      <w:rPr>
        <w:rStyle w:val="PageNumber"/>
        <w:noProof/>
      </w:rPr>
      <w:t>11</w:t>
    </w:r>
    <w:r>
      <w:rPr>
        <w:rStyle w:val="PageNumber"/>
      </w:rPr>
      <w:fldChar w:fldCharType="end"/>
    </w:r>
  </w:p>
  <w:p w:rsidR="00470E20" w:rsidRDefault="00470E2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20" w:rsidRDefault="00470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B7DD6"/>
    <w:multiLevelType w:val="multilevel"/>
    <w:tmpl w:val="BEC2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5477"/>
    <w:rsid w:val="00016032"/>
    <w:rsid w:val="00035D55"/>
    <w:rsid w:val="00035F30"/>
    <w:rsid w:val="0004023C"/>
    <w:rsid w:val="00055576"/>
    <w:rsid w:val="00063AAB"/>
    <w:rsid w:val="00064045"/>
    <w:rsid w:val="00072FE4"/>
    <w:rsid w:val="00080832"/>
    <w:rsid w:val="00085871"/>
    <w:rsid w:val="000B5AB3"/>
    <w:rsid w:val="000B6808"/>
    <w:rsid w:val="000B71DC"/>
    <w:rsid w:val="000C29C8"/>
    <w:rsid w:val="000D279D"/>
    <w:rsid w:val="000D39B5"/>
    <w:rsid w:val="000E18E1"/>
    <w:rsid w:val="000F0DA5"/>
    <w:rsid w:val="000F6FB6"/>
    <w:rsid w:val="000F76AC"/>
    <w:rsid w:val="00111148"/>
    <w:rsid w:val="00114FB3"/>
    <w:rsid w:val="00131C45"/>
    <w:rsid w:val="00133FDA"/>
    <w:rsid w:val="00141448"/>
    <w:rsid w:val="00142246"/>
    <w:rsid w:val="001535CF"/>
    <w:rsid w:val="00181889"/>
    <w:rsid w:val="001A4258"/>
    <w:rsid w:val="001A535B"/>
    <w:rsid w:val="001B0095"/>
    <w:rsid w:val="001B201F"/>
    <w:rsid w:val="001B41B1"/>
    <w:rsid w:val="001B44E2"/>
    <w:rsid w:val="001C1FA7"/>
    <w:rsid w:val="001C231D"/>
    <w:rsid w:val="001D1F23"/>
    <w:rsid w:val="001D408C"/>
    <w:rsid w:val="001E3563"/>
    <w:rsid w:val="001E4033"/>
    <w:rsid w:val="00200D46"/>
    <w:rsid w:val="00203951"/>
    <w:rsid w:val="002416B5"/>
    <w:rsid w:val="00245ED5"/>
    <w:rsid w:val="0026405B"/>
    <w:rsid w:val="0026654A"/>
    <w:rsid w:val="00282355"/>
    <w:rsid w:val="002A42A4"/>
    <w:rsid w:val="002A5ABA"/>
    <w:rsid w:val="002B65D0"/>
    <w:rsid w:val="002C0BF4"/>
    <w:rsid w:val="002D1623"/>
    <w:rsid w:val="002D390C"/>
    <w:rsid w:val="002F1F6C"/>
    <w:rsid w:val="002F250B"/>
    <w:rsid w:val="0030326C"/>
    <w:rsid w:val="003059CF"/>
    <w:rsid w:val="003065BE"/>
    <w:rsid w:val="00311261"/>
    <w:rsid w:val="003144C6"/>
    <w:rsid w:val="00316B26"/>
    <w:rsid w:val="0032356B"/>
    <w:rsid w:val="00323A23"/>
    <w:rsid w:val="0032551E"/>
    <w:rsid w:val="003513F5"/>
    <w:rsid w:val="00351879"/>
    <w:rsid w:val="00353B9E"/>
    <w:rsid w:val="0036709D"/>
    <w:rsid w:val="003805A5"/>
    <w:rsid w:val="003816D2"/>
    <w:rsid w:val="0038431B"/>
    <w:rsid w:val="00394138"/>
    <w:rsid w:val="003B059C"/>
    <w:rsid w:val="003B11C4"/>
    <w:rsid w:val="003C0784"/>
    <w:rsid w:val="003E24B0"/>
    <w:rsid w:val="003E26E8"/>
    <w:rsid w:val="003E4A35"/>
    <w:rsid w:val="003E68E2"/>
    <w:rsid w:val="003F1461"/>
    <w:rsid w:val="003F5679"/>
    <w:rsid w:val="00407B9A"/>
    <w:rsid w:val="0041194D"/>
    <w:rsid w:val="0041260E"/>
    <w:rsid w:val="00412936"/>
    <w:rsid w:val="00414EB4"/>
    <w:rsid w:val="004242B2"/>
    <w:rsid w:val="00426A5F"/>
    <w:rsid w:val="004272A2"/>
    <w:rsid w:val="004358AB"/>
    <w:rsid w:val="00436D18"/>
    <w:rsid w:val="00437819"/>
    <w:rsid w:val="00444A8E"/>
    <w:rsid w:val="00452AD8"/>
    <w:rsid w:val="00454549"/>
    <w:rsid w:val="00454ACB"/>
    <w:rsid w:val="004567E8"/>
    <w:rsid w:val="0046250F"/>
    <w:rsid w:val="00470E20"/>
    <w:rsid w:val="00476515"/>
    <w:rsid w:val="0048148E"/>
    <w:rsid w:val="004871D5"/>
    <w:rsid w:val="0049188A"/>
    <w:rsid w:val="004B3339"/>
    <w:rsid w:val="004C4D05"/>
    <w:rsid w:val="004C62F7"/>
    <w:rsid w:val="004D1E64"/>
    <w:rsid w:val="004D385E"/>
    <w:rsid w:val="004D44CD"/>
    <w:rsid w:val="004E727F"/>
    <w:rsid w:val="004F0EF3"/>
    <w:rsid w:val="004F599A"/>
    <w:rsid w:val="005269DE"/>
    <w:rsid w:val="00536633"/>
    <w:rsid w:val="00564381"/>
    <w:rsid w:val="00571825"/>
    <w:rsid w:val="00581290"/>
    <w:rsid w:val="00586C98"/>
    <w:rsid w:val="00595358"/>
    <w:rsid w:val="005A51C9"/>
    <w:rsid w:val="005B47D0"/>
    <w:rsid w:val="005C4CBC"/>
    <w:rsid w:val="005C5190"/>
    <w:rsid w:val="005C5FA9"/>
    <w:rsid w:val="005C7B0A"/>
    <w:rsid w:val="005D0E5A"/>
    <w:rsid w:val="005D6011"/>
    <w:rsid w:val="005E2435"/>
    <w:rsid w:val="005E2BFC"/>
    <w:rsid w:val="005E3751"/>
    <w:rsid w:val="005F376E"/>
    <w:rsid w:val="005F5B43"/>
    <w:rsid w:val="00601FEC"/>
    <w:rsid w:val="0060466A"/>
    <w:rsid w:val="00622062"/>
    <w:rsid w:val="00632E97"/>
    <w:rsid w:val="0063572C"/>
    <w:rsid w:val="00636860"/>
    <w:rsid w:val="006412E7"/>
    <w:rsid w:val="00646AC8"/>
    <w:rsid w:val="00647792"/>
    <w:rsid w:val="00654B3B"/>
    <w:rsid w:val="0066630A"/>
    <w:rsid w:val="00674DA5"/>
    <w:rsid w:val="006928CD"/>
    <w:rsid w:val="006A3880"/>
    <w:rsid w:val="006A3C2E"/>
    <w:rsid w:val="006A4361"/>
    <w:rsid w:val="006D315F"/>
    <w:rsid w:val="006D464F"/>
    <w:rsid w:val="006E403D"/>
    <w:rsid w:val="006E4B0A"/>
    <w:rsid w:val="006F3E94"/>
    <w:rsid w:val="006F68A0"/>
    <w:rsid w:val="007038B1"/>
    <w:rsid w:val="007041A4"/>
    <w:rsid w:val="00705B1C"/>
    <w:rsid w:val="00711F6D"/>
    <w:rsid w:val="007170D5"/>
    <w:rsid w:val="00726694"/>
    <w:rsid w:val="007268EE"/>
    <w:rsid w:val="007410D5"/>
    <w:rsid w:val="00752D05"/>
    <w:rsid w:val="0077385E"/>
    <w:rsid w:val="00775E17"/>
    <w:rsid w:val="007778E8"/>
    <w:rsid w:val="007825AA"/>
    <w:rsid w:val="00786C6C"/>
    <w:rsid w:val="00793C51"/>
    <w:rsid w:val="007966D2"/>
    <w:rsid w:val="007A0D59"/>
    <w:rsid w:val="007B08A2"/>
    <w:rsid w:val="007C062D"/>
    <w:rsid w:val="007D0F99"/>
    <w:rsid w:val="007D41B4"/>
    <w:rsid w:val="007E51D0"/>
    <w:rsid w:val="007E5F86"/>
    <w:rsid w:val="007F0CA1"/>
    <w:rsid w:val="007F6BF9"/>
    <w:rsid w:val="008020A0"/>
    <w:rsid w:val="00821A89"/>
    <w:rsid w:val="00843025"/>
    <w:rsid w:val="0084440A"/>
    <w:rsid w:val="00846BC2"/>
    <w:rsid w:val="00860AC3"/>
    <w:rsid w:val="00872085"/>
    <w:rsid w:val="0087281B"/>
    <w:rsid w:val="008743F6"/>
    <w:rsid w:val="008757A2"/>
    <w:rsid w:val="008770A9"/>
    <w:rsid w:val="00884D82"/>
    <w:rsid w:val="00886E2A"/>
    <w:rsid w:val="008872D0"/>
    <w:rsid w:val="008962C3"/>
    <w:rsid w:val="008A2975"/>
    <w:rsid w:val="008B3BD7"/>
    <w:rsid w:val="008C4F44"/>
    <w:rsid w:val="008C688E"/>
    <w:rsid w:val="008D1BB0"/>
    <w:rsid w:val="008E216A"/>
    <w:rsid w:val="008E662E"/>
    <w:rsid w:val="00912B23"/>
    <w:rsid w:val="00925B68"/>
    <w:rsid w:val="00930114"/>
    <w:rsid w:val="00952F73"/>
    <w:rsid w:val="00954D78"/>
    <w:rsid w:val="009871B3"/>
    <w:rsid w:val="0098738F"/>
    <w:rsid w:val="009955A8"/>
    <w:rsid w:val="009A00EE"/>
    <w:rsid w:val="009A625D"/>
    <w:rsid w:val="009B219E"/>
    <w:rsid w:val="009B6558"/>
    <w:rsid w:val="009D60BC"/>
    <w:rsid w:val="009E4177"/>
    <w:rsid w:val="00A0691B"/>
    <w:rsid w:val="00A124BE"/>
    <w:rsid w:val="00A271E9"/>
    <w:rsid w:val="00A36E64"/>
    <w:rsid w:val="00A41BC2"/>
    <w:rsid w:val="00A51F67"/>
    <w:rsid w:val="00A62E64"/>
    <w:rsid w:val="00A6579D"/>
    <w:rsid w:val="00A8001A"/>
    <w:rsid w:val="00A81F3B"/>
    <w:rsid w:val="00A85C8F"/>
    <w:rsid w:val="00A86367"/>
    <w:rsid w:val="00A92EBE"/>
    <w:rsid w:val="00AA148E"/>
    <w:rsid w:val="00AB453E"/>
    <w:rsid w:val="00AC1964"/>
    <w:rsid w:val="00AE2E6E"/>
    <w:rsid w:val="00AE59CD"/>
    <w:rsid w:val="00AE7EF1"/>
    <w:rsid w:val="00AF01F4"/>
    <w:rsid w:val="00AF17CF"/>
    <w:rsid w:val="00AF6E81"/>
    <w:rsid w:val="00B01802"/>
    <w:rsid w:val="00B166AF"/>
    <w:rsid w:val="00B3162F"/>
    <w:rsid w:val="00B32EF4"/>
    <w:rsid w:val="00B37E26"/>
    <w:rsid w:val="00B51965"/>
    <w:rsid w:val="00B5612B"/>
    <w:rsid w:val="00B604ED"/>
    <w:rsid w:val="00B625FC"/>
    <w:rsid w:val="00B66BBC"/>
    <w:rsid w:val="00BB49F4"/>
    <w:rsid w:val="00BB66A8"/>
    <w:rsid w:val="00BC1C45"/>
    <w:rsid w:val="00BC1EED"/>
    <w:rsid w:val="00BD08E6"/>
    <w:rsid w:val="00BF0946"/>
    <w:rsid w:val="00BF1B3F"/>
    <w:rsid w:val="00BF2400"/>
    <w:rsid w:val="00BF5B5B"/>
    <w:rsid w:val="00BF5DAB"/>
    <w:rsid w:val="00C00B61"/>
    <w:rsid w:val="00C053C2"/>
    <w:rsid w:val="00C15850"/>
    <w:rsid w:val="00C17452"/>
    <w:rsid w:val="00C2260F"/>
    <w:rsid w:val="00C22A4F"/>
    <w:rsid w:val="00C31A8F"/>
    <w:rsid w:val="00C4175B"/>
    <w:rsid w:val="00C44017"/>
    <w:rsid w:val="00C6288F"/>
    <w:rsid w:val="00C64C6E"/>
    <w:rsid w:val="00C674C0"/>
    <w:rsid w:val="00C702C7"/>
    <w:rsid w:val="00C72D8A"/>
    <w:rsid w:val="00C730CB"/>
    <w:rsid w:val="00C748EB"/>
    <w:rsid w:val="00C862F2"/>
    <w:rsid w:val="00C92980"/>
    <w:rsid w:val="00C961B4"/>
    <w:rsid w:val="00CA0291"/>
    <w:rsid w:val="00CA7A03"/>
    <w:rsid w:val="00CB73B0"/>
    <w:rsid w:val="00CC31AB"/>
    <w:rsid w:val="00CD4A15"/>
    <w:rsid w:val="00CE0B9A"/>
    <w:rsid w:val="00CE4672"/>
    <w:rsid w:val="00CF72B3"/>
    <w:rsid w:val="00D0065D"/>
    <w:rsid w:val="00D03783"/>
    <w:rsid w:val="00D07840"/>
    <w:rsid w:val="00D07B0B"/>
    <w:rsid w:val="00D220B1"/>
    <w:rsid w:val="00D26173"/>
    <w:rsid w:val="00D46061"/>
    <w:rsid w:val="00D56F6E"/>
    <w:rsid w:val="00D64864"/>
    <w:rsid w:val="00D72DE5"/>
    <w:rsid w:val="00D75CDB"/>
    <w:rsid w:val="00D85CBE"/>
    <w:rsid w:val="00DA16D6"/>
    <w:rsid w:val="00DA551F"/>
    <w:rsid w:val="00DA66DC"/>
    <w:rsid w:val="00DE3E3E"/>
    <w:rsid w:val="00DE789A"/>
    <w:rsid w:val="00DF30BB"/>
    <w:rsid w:val="00DF4FBE"/>
    <w:rsid w:val="00E004D9"/>
    <w:rsid w:val="00E10FC6"/>
    <w:rsid w:val="00E113CA"/>
    <w:rsid w:val="00E156E7"/>
    <w:rsid w:val="00E248AC"/>
    <w:rsid w:val="00E3263E"/>
    <w:rsid w:val="00E36B84"/>
    <w:rsid w:val="00E62600"/>
    <w:rsid w:val="00E65474"/>
    <w:rsid w:val="00E802E2"/>
    <w:rsid w:val="00E80F31"/>
    <w:rsid w:val="00E8233E"/>
    <w:rsid w:val="00E85A01"/>
    <w:rsid w:val="00E862D7"/>
    <w:rsid w:val="00E90905"/>
    <w:rsid w:val="00E93ED0"/>
    <w:rsid w:val="00EA4A49"/>
    <w:rsid w:val="00EA6BC5"/>
    <w:rsid w:val="00EB41A6"/>
    <w:rsid w:val="00EB51D3"/>
    <w:rsid w:val="00EC06C5"/>
    <w:rsid w:val="00ED4300"/>
    <w:rsid w:val="00ED59A4"/>
    <w:rsid w:val="00ED5FB0"/>
    <w:rsid w:val="00EE545D"/>
    <w:rsid w:val="00EF12F3"/>
    <w:rsid w:val="00EF4234"/>
    <w:rsid w:val="00EF4BF3"/>
    <w:rsid w:val="00F01948"/>
    <w:rsid w:val="00F068A6"/>
    <w:rsid w:val="00F11411"/>
    <w:rsid w:val="00F145C9"/>
    <w:rsid w:val="00F272F0"/>
    <w:rsid w:val="00F31820"/>
    <w:rsid w:val="00F33674"/>
    <w:rsid w:val="00F84134"/>
    <w:rsid w:val="00FA3AC7"/>
    <w:rsid w:val="00FA7728"/>
    <w:rsid w:val="00FB2392"/>
    <w:rsid w:val="00FB3D3C"/>
    <w:rsid w:val="00FB731D"/>
    <w:rsid w:val="00FC3839"/>
    <w:rsid w:val="00FC5581"/>
    <w:rsid w:val="00FF34FA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98C9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  <w:style w:type="paragraph" w:customStyle="1" w:styleId="CenterUnderline">
    <w:name w:val="CenterUnderline"/>
    <w:basedOn w:val="Normal"/>
    <w:rsid w:val="009D60BC"/>
    <w:pPr>
      <w:jc w:val="center"/>
    </w:pPr>
    <w:rPr>
      <w:u w:val="single"/>
    </w:rPr>
  </w:style>
  <w:style w:type="paragraph" w:styleId="FootnoteText">
    <w:name w:val="footnote text"/>
    <w:basedOn w:val="Normal"/>
    <w:link w:val="FootnoteTextChar"/>
    <w:rsid w:val="00F114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1411"/>
  </w:style>
  <w:style w:type="character" w:styleId="FootnoteReference">
    <w:name w:val="footnote reference"/>
    <w:basedOn w:val="DefaultParagraphFont"/>
    <w:rsid w:val="00F11411"/>
    <w:rPr>
      <w:vertAlign w:val="superscript"/>
    </w:rPr>
  </w:style>
  <w:style w:type="paragraph" w:styleId="BodyText2">
    <w:name w:val="Body Text 2"/>
    <w:basedOn w:val="Normal"/>
    <w:link w:val="BodyText2Char"/>
    <w:rsid w:val="00A657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579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36D18"/>
    <w:pPr>
      <w:spacing w:after="120"/>
    </w:pPr>
    <w:rPr>
      <w:rFonts w:asciiTheme="minorHAnsi" w:eastAsia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36D18"/>
    <w:rPr>
      <w:rFonts w:asciiTheme="minorHAnsi" w:eastAsiaTheme="minorHAnsi" w:hAnsiTheme="minorHAnsi"/>
      <w:sz w:val="16"/>
      <w:szCs w:val="16"/>
    </w:rPr>
  </w:style>
  <w:style w:type="paragraph" w:styleId="NoSpacing">
    <w:name w:val="No Spacing"/>
    <w:uiPriority w:val="1"/>
    <w:qFormat/>
    <w:rsid w:val="00436D18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31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3DEC-E637-49B0-99FA-077070BB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1544</Words>
  <Characters>8029</Characters>
  <Application>Microsoft Office Word</Application>
  <DocSecurity>0</DocSecurity>
  <Lines>617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2021-10-07T19:25:00Z</dcterms:created>
  <dcterms:modified xsi:type="dcterms:W3CDTF">2021-10-29T20:23:00Z</dcterms:modified>
</cp:coreProperties>
</file>