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9"/>
            <w:r w:rsidR="00D148AF">
              <w:t>PSC-2026-0109-CFO-EI</w:t>
            </w:r>
            <w:bookmarkEnd w:id="2"/>
          </w:p>
          <w:p w:rsidR="00657002" w:rsidRDefault="00657002" w:rsidP="00C63FCF">
            <w:pPr>
              <w:pStyle w:val="OrderBody"/>
              <w:tabs>
                <w:tab w:val="center" w:pos="4320"/>
                <w:tab w:val="right" w:pos="8640"/>
              </w:tabs>
              <w:jc w:val="left"/>
            </w:pPr>
            <w:r>
              <w:t xml:space="preserve">ISSUED: </w:t>
            </w:r>
            <w:r w:rsidR="00D148AF">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8634A0">
        <w:t>3</w:t>
      </w:r>
      <w:r w:rsidR="00AD350B">
        <w:t>4</w:t>
      </w:r>
      <w:r w:rsidR="006C6931">
        <w:t>72</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6C6931">
        <w:t>May 7</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w:t>
      </w:r>
      <w:r w:rsidR="0016129E">
        <w:t>related to data center strategy, provided in responses to an inquiry</w:t>
      </w:r>
      <w:r w:rsidR="00A40A28">
        <w:t xml:space="preserve"> </w:t>
      </w:r>
      <w:r w:rsidR="0016129E">
        <w:t>from an intervening party</w:t>
      </w:r>
      <w:r w:rsidR="002046BE">
        <w:t xml:space="preserve"> </w:t>
      </w:r>
      <w:r w:rsidRPr="00657002">
        <w:t xml:space="preserve">(Document No. </w:t>
      </w:r>
      <w:r w:rsidR="00A021AC">
        <w:t>0</w:t>
      </w:r>
      <w:r w:rsidR="00AD350B">
        <w:t>34</w:t>
      </w:r>
      <w:r w:rsidR="0016129E">
        <w:t>72</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1C2D37">
        <w:t>3</w:t>
      </w:r>
      <w:r w:rsidR="00AD350B">
        <w:t>4</w:t>
      </w:r>
      <w:r w:rsidR="0016129E">
        <w:t>72</w:t>
      </w:r>
      <w:r w:rsidR="009017A1">
        <w:t xml:space="preserve">-2025, constitutes proprietary and confidential business information entitled to protection under Section 366.093, F.S., and Rule 25-22.006, F.A.C. </w:t>
      </w:r>
      <w:r w:rsidR="00C944C0">
        <w:t>The information for which FPL seeks confidential classification relat</w:t>
      </w:r>
      <w:r w:rsidR="00C6458F">
        <w:t>e</w:t>
      </w:r>
      <w:r w:rsidR="00C944C0">
        <w:t xml:space="preserve">s to data center strategy including FPL’s long-term planning and strategy related to electric service to data centers.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9017A1" w:rsidP="009017A1">
      <w:pPr>
        <w:ind w:left="720" w:right="720"/>
        <w:jc w:val="both"/>
      </w:pPr>
      <w:r w:rsidRPr="00C944C0">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C944C0">
        <w:t>relating to competitive interests, the disclosure of which would impair the competitive business of the provider of the information.</w:t>
      </w:r>
      <w:r w:rsidR="009017A1">
        <w:t xml:space="preserve">  </w:t>
      </w:r>
      <w:r w:rsidRPr="00657002">
        <w:t>Thus, the information identified in Document No.</w:t>
      </w:r>
      <w:r w:rsidR="00C064D0" w:rsidRPr="00C064D0">
        <w:t xml:space="preserve"> </w:t>
      </w:r>
      <w:r w:rsidR="00A021AC">
        <w:t>0</w:t>
      </w:r>
      <w:r w:rsidR="001C2D37">
        <w:t>3</w:t>
      </w:r>
      <w:r w:rsidR="00AD350B">
        <w:t>4</w:t>
      </w:r>
      <w:r w:rsidR="0016129E">
        <w:t>72</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1C2D37">
        <w:t>3</w:t>
      </w:r>
      <w:r w:rsidR="00AD350B">
        <w:t>4</w:t>
      </w:r>
      <w:r w:rsidR="0016129E">
        <w:t>72</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1C2D37">
        <w:t>3</w:t>
      </w:r>
      <w:r w:rsidR="00AD350B">
        <w:t>4</w:t>
      </w:r>
      <w:r w:rsidR="0016129E">
        <w:t>72</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D148AF">
        <w:rPr>
          <w:u w:val="single"/>
        </w:rPr>
        <w:t>24th</w:t>
      </w:r>
      <w:r w:rsidR="00D148AF">
        <w:t xml:space="preserve"> day of </w:t>
      </w:r>
      <w:r w:rsidR="00D148AF">
        <w:rPr>
          <w:u w:val="single"/>
        </w:rPr>
        <w:t>April</w:t>
      </w:r>
      <w:r w:rsidR="00D148AF">
        <w:t xml:space="preserve">, </w:t>
      </w:r>
      <w:r w:rsidR="00D148AF">
        <w:rPr>
          <w:u w:val="single"/>
        </w:rPr>
        <w:t>2026</w:t>
      </w:r>
      <w:r w:rsidR="00D148AF">
        <w:t>.</w:t>
      </w:r>
    </w:p>
    <w:p w:rsidR="00D148AF" w:rsidRPr="00D148AF" w:rsidRDefault="00D148AF"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233158"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C944C0"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9 ">
      <w:r w:rsidR="00233158">
        <w:t>PSC-2026-0109-CFO-EI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315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29E"/>
    <w:rsid w:val="001655D4"/>
    <w:rsid w:val="00165803"/>
    <w:rsid w:val="00187E32"/>
    <w:rsid w:val="001918FF"/>
    <w:rsid w:val="00194A97"/>
    <w:rsid w:val="00194E81"/>
    <w:rsid w:val="001A15E7"/>
    <w:rsid w:val="001A33C9"/>
    <w:rsid w:val="001A58F3"/>
    <w:rsid w:val="001B034E"/>
    <w:rsid w:val="001C2847"/>
    <w:rsid w:val="001C2D3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33158"/>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446C"/>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034C"/>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C6931"/>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4A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0A28"/>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50B"/>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58F"/>
    <w:rsid w:val="00C64D49"/>
    <w:rsid w:val="00C66692"/>
    <w:rsid w:val="00C673B5"/>
    <w:rsid w:val="00C7063D"/>
    <w:rsid w:val="00C72339"/>
    <w:rsid w:val="00C820BC"/>
    <w:rsid w:val="00C830BC"/>
    <w:rsid w:val="00C8524D"/>
    <w:rsid w:val="00C90904"/>
    <w:rsid w:val="00C91123"/>
    <w:rsid w:val="00C944C0"/>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48AF"/>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20D"/>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0A28"/>
    <w:rPr>
      <w:rFonts w:ascii="Segoe UI" w:hAnsi="Segoe UI" w:cs="Segoe UI"/>
      <w:sz w:val="18"/>
      <w:szCs w:val="18"/>
    </w:rPr>
  </w:style>
  <w:style w:type="character" w:customStyle="1" w:styleId="BalloonTextChar">
    <w:name w:val="Balloon Text Char"/>
    <w:basedOn w:val="DefaultParagraphFont"/>
    <w:link w:val="BalloonText"/>
    <w:semiHidden/>
    <w:rsid w:val="00A40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2026-04-24T15:42:00Z</dcterms:created>
  <dcterms:modified xsi:type="dcterms:W3CDTF">2026-04-24T16:05:00Z</dcterms:modified>
</cp:coreProperties>
</file>