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10"/>
            <w:r w:rsidR="007D1B7A">
              <w:t>PSC-2026-0110-CFO-EI</w:t>
            </w:r>
            <w:bookmarkEnd w:id="2"/>
          </w:p>
          <w:p w:rsidR="00657002" w:rsidRDefault="00657002" w:rsidP="00C63FCF">
            <w:pPr>
              <w:pStyle w:val="OrderBody"/>
              <w:tabs>
                <w:tab w:val="center" w:pos="4320"/>
                <w:tab w:val="right" w:pos="8640"/>
              </w:tabs>
              <w:jc w:val="left"/>
            </w:pPr>
            <w:r>
              <w:t xml:space="preserve">ISSUED: </w:t>
            </w:r>
            <w:r w:rsidR="007D1B7A">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 xml:space="preserve">SIFICATION (DOCUMENT NO. </w:t>
      </w:r>
      <w:r w:rsidR="00A021AC">
        <w:t>0</w:t>
      </w:r>
      <w:r w:rsidR="008634A0">
        <w:t>3</w:t>
      </w:r>
      <w:r w:rsidR="007E0BD7">
        <w:t>520</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6C6931">
        <w:t xml:space="preserve">May </w:t>
      </w:r>
      <w:r w:rsidR="007637CB">
        <w:t>8</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w:t>
      </w:r>
      <w:r w:rsidR="007637CB">
        <w:t>certain document</w:t>
      </w:r>
      <w:r w:rsidR="00812AD4">
        <w:t>s</w:t>
      </w:r>
      <w:r w:rsidR="007637CB">
        <w:t xml:space="preserve"> and information provided in response to FL Rising, LULAC and ECOSWF’s Fourt</w:t>
      </w:r>
      <w:r w:rsidR="00812AD4">
        <w:t>h</w:t>
      </w:r>
      <w:r w:rsidR="007637CB">
        <w:t xml:space="preserve"> Request for Production of Documents</w:t>
      </w:r>
      <w:r w:rsidR="002046BE">
        <w:t xml:space="preserve"> </w:t>
      </w:r>
      <w:r w:rsidRPr="00657002">
        <w:t xml:space="preserve">(Document No. </w:t>
      </w:r>
      <w:r w:rsidR="00A021AC">
        <w:t>0</w:t>
      </w:r>
      <w:r w:rsidR="00AD350B">
        <w:t>3</w:t>
      </w:r>
      <w:r w:rsidR="007E0BD7">
        <w:t>520</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A021AC">
        <w:t>0</w:t>
      </w:r>
      <w:r w:rsidR="001C2D37">
        <w:t>3</w:t>
      </w:r>
      <w:r w:rsidR="007E0BD7">
        <w:t>520</w:t>
      </w:r>
      <w:r w:rsidR="009017A1">
        <w:t xml:space="preserve">-2025, constitutes proprietary and confidential business information entitled to protection under Section 366.093, F.S., and Rule 25-22.006, F.A.C. </w:t>
      </w:r>
      <w:r w:rsidR="00682AF9">
        <w:t xml:space="preserve">The information for which FPL seeks confidential classification contains integration studies and proposals prepared by a third party vendor which are proprietary to that vendor.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DE7364" w:rsidRPr="005155A5" w:rsidRDefault="00DE7364" w:rsidP="00DE7364">
      <w:pPr>
        <w:ind w:left="720" w:right="720"/>
        <w:jc w:val="both"/>
      </w:pPr>
      <w:r w:rsidRPr="005155A5">
        <w:t xml:space="preserve">(d)  Information concerning bids or other contractual data, the disclosure of which would impair the efforts of the public utility or its affiliates to contract for goods or services on favorable terms. </w:t>
      </w:r>
    </w:p>
    <w:p w:rsidR="00DE7364" w:rsidRDefault="00DE7364" w:rsidP="009017A1">
      <w:pPr>
        <w:ind w:left="720" w:right="720"/>
        <w:jc w:val="both"/>
      </w:pPr>
    </w:p>
    <w:p w:rsidR="009017A1" w:rsidRPr="00EA1884" w:rsidRDefault="009017A1" w:rsidP="009017A1">
      <w:pPr>
        <w:ind w:left="720" w:right="720"/>
        <w:jc w:val="both"/>
      </w:pPr>
      <w:r w:rsidRPr="00682AF9">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w:t>
      </w:r>
      <w:r w:rsidR="00DE7364" w:rsidRPr="00657002">
        <w:t xml:space="preserve">The </w:t>
      </w:r>
      <w:r w:rsidR="00DE7364" w:rsidRPr="00657002">
        <w:lastRenderedPageBreak/>
        <w:t xml:space="preserve">information described above and in </w:t>
      </w:r>
      <w:r w:rsidR="00DE7364">
        <w:t>FPL’s</w:t>
      </w:r>
      <w:r w:rsidR="00DE7364" w:rsidRPr="00657002">
        <w:t xml:space="preserve"> Request appears to contain information concerning </w:t>
      </w:r>
      <w:r w:rsidR="00DE7364" w:rsidRPr="005155A5">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rsidR="00DE7364" w:rsidRPr="00657002">
        <w:rPr>
          <w:b/>
        </w:rPr>
        <w:t xml:space="preserve"> </w:t>
      </w:r>
      <w:r w:rsidR="009017A1">
        <w:t xml:space="preserve"> </w:t>
      </w:r>
      <w:r w:rsidRPr="00657002">
        <w:t>Thus, the information identified in Document No.</w:t>
      </w:r>
      <w:r w:rsidR="00C064D0" w:rsidRPr="00C064D0">
        <w:t xml:space="preserve"> </w:t>
      </w:r>
      <w:r w:rsidR="00A021AC">
        <w:t>0</w:t>
      </w:r>
      <w:r w:rsidR="001C2D37">
        <w:t>3</w:t>
      </w:r>
      <w:r w:rsidR="007E0BD7">
        <w:t>520</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w:t>
      </w:r>
      <w:r w:rsidR="001C2D37">
        <w:t>3</w:t>
      </w:r>
      <w:r w:rsidR="007E0BD7">
        <w:t>520</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w:t>
      </w:r>
      <w:r w:rsidR="001C2D37">
        <w:t>3</w:t>
      </w:r>
      <w:r w:rsidR="007E0BD7">
        <w:t>520</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7D1B7A">
        <w:rPr>
          <w:u w:val="single"/>
        </w:rPr>
        <w:t>24th</w:t>
      </w:r>
      <w:r w:rsidR="007D1B7A">
        <w:t xml:space="preserve"> day of </w:t>
      </w:r>
      <w:r w:rsidR="007D1B7A">
        <w:rPr>
          <w:u w:val="single"/>
        </w:rPr>
        <w:t>April</w:t>
      </w:r>
      <w:r w:rsidR="007D1B7A">
        <w:t xml:space="preserve">, </w:t>
      </w:r>
      <w:r w:rsidR="007D1B7A">
        <w:rPr>
          <w:u w:val="single"/>
        </w:rPr>
        <w:t>2026</w:t>
      </w:r>
      <w:r w:rsidR="007D1B7A">
        <w:t>.</w:t>
      </w:r>
    </w:p>
    <w:p w:rsidR="007D1B7A" w:rsidRPr="007D1B7A" w:rsidRDefault="007D1B7A"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7D1B7A"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E3135D"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0 ">
      <w:r w:rsidR="007D1B7A">
        <w:t>PSC-2026-0110-CFO-EI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1B7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29E"/>
    <w:rsid w:val="001655D4"/>
    <w:rsid w:val="00165803"/>
    <w:rsid w:val="00187E32"/>
    <w:rsid w:val="001918FF"/>
    <w:rsid w:val="00194A97"/>
    <w:rsid w:val="00194E81"/>
    <w:rsid w:val="001A15E7"/>
    <w:rsid w:val="001A33C9"/>
    <w:rsid w:val="001A58F3"/>
    <w:rsid w:val="001B034E"/>
    <w:rsid w:val="001C2847"/>
    <w:rsid w:val="001C2D3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B42"/>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2EF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82AF9"/>
    <w:rsid w:val="00692C67"/>
    <w:rsid w:val="00693483"/>
    <w:rsid w:val="006A0BF3"/>
    <w:rsid w:val="006A502B"/>
    <w:rsid w:val="006B0036"/>
    <w:rsid w:val="006B0DA6"/>
    <w:rsid w:val="006B3FA9"/>
    <w:rsid w:val="006C547E"/>
    <w:rsid w:val="006C6931"/>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37CB"/>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B7A"/>
    <w:rsid w:val="007D3D20"/>
    <w:rsid w:val="007D44F9"/>
    <w:rsid w:val="007D742E"/>
    <w:rsid w:val="007E0BD7"/>
    <w:rsid w:val="007E3AFD"/>
    <w:rsid w:val="007E542E"/>
    <w:rsid w:val="00801DAD"/>
    <w:rsid w:val="00803189"/>
    <w:rsid w:val="00804E7A"/>
    <w:rsid w:val="00805FBB"/>
    <w:rsid w:val="00812AD4"/>
    <w:rsid w:val="00814292"/>
    <w:rsid w:val="008169A4"/>
    <w:rsid w:val="00822500"/>
    <w:rsid w:val="008278FE"/>
    <w:rsid w:val="00832598"/>
    <w:rsid w:val="0083397E"/>
    <w:rsid w:val="0083534B"/>
    <w:rsid w:val="00842035"/>
    <w:rsid w:val="00842602"/>
    <w:rsid w:val="008449F0"/>
    <w:rsid w:val="00846F11"/>
    <w:rsid w:val="00847B45"/>
    <w:rsid w:val="00862240"/>
    <w:rsid w:val="008634A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1A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50B"/>
    <w:rsid w:val="00AD3717"/>
    <w:rsid w:val="00AD74F4"/>
    <w:rsid w:val="00B019C1"/>
    <w:rsid w:val="00B02001"/>
    <w:rsid w:val="00B03C50"/>
    <w:rsid w:val="00B044D2"/>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364"/>
    <w:rsid w:val="00DF09A7"/>
    <w:rsid w:val="00DF2B51"/>
    <w:rsid w:val="00E001D6"/>
    <w:rsid w:val="00E03A76"/>
    <w:rsid w:val="00E04410"/>
    <w:rsid w:val="00E07484"/>
    <w:rsid w:val="00E11351"/>
    <w:rsid w:val="00E3135D"/>
    <w:rsid w:val="00E33F44"/>
    <w:rsid w:val="00E3620D"/>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064D"/>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7364"/>
    <w:rPr>
      <w:rFonts w:ascii="Segoe UI" w:hAnsi="Segoe UI" w:cs="Segoe UI"/>
      <w:sz w:val="18"/>
      <w:szCs w:val="18"/>
    </w:rPr>
  </w:style>
  <w:style w:type="character" w:customStyle="1" w:styleId="BalloonTextChar">
    <w:name w:val="Balloon Text Char"/>
    <w:basedOn w:val="DefaultParagraphFont"/>
    <w:link w:val="BalloonText"/>
    <w:semiHidden/>
    <w:rsid w:val="00DE7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2026-04-24T15:44:00Z</dcterms:created>
  <dcterms:modified xsi:type="dcterms:W3CDTF">2026-04-24T16:08:00Z</dcterms:modified>
</cp:coreProperties>
</file>