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C1B22" w14:textId="77777777" w:rsidR="00E37915" w:rsidRDefault="00E37915" w:rsidP="00E37915">
      <w:pPr>
        <w:pStyle w:val="OrderHeading"/>
      </w:pPr>
      <w:r>
        <w:t>BEFORE THE FLORIDA PUBLIC SERVICE COMMISSION</w:t>
      </w:r>
    </w:p>
    <w:p w14:paraId="5506FDD3" w14:textId="77777777" w:rsidR="00E37915" w:rsidRDefault="00E37915" w:rsidP="00E37915">
      <w:pPr>
        <w:pStyle w:val="OrderBody"/>
      </w:pPr>
    </w:p>
    <w:p w14:paraId="422932C6" w14:textId="77777777" w:rsidR="00E37915" w:rsidRDefault="00E37915" w:rsidP="00E37915">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E37915" w:rsidRPr="00C63FCF" w14:paraId="70BA4AA3" w14:textId="77777777" w:rsidTr="00C63FCF">
        <w:trPr>
          <w:trHeight w:val="828"/>
        </w:trPr>
        <w:tc>
          <w:tcPr>
            <w:tcW w:w="4788" w:type="dxa"/>
            <w:tcBorders>
              <w:bottom w:val="single" w:sz="8" w:space="0" w:color="auto"/>
              <w:right w:val="double" w:sz="6" w:space="0" w:color="auto"/>
            </w:tcBorders>
            <w:shd w:val="clear" w:color="auto" w:fill="auto"/>
          </w:tcPr>
          <w:p w14:paraId="418DACC6" w14:textId="2F7E15E2" w:rsidR="00E37915" w:rsidRDefault="00E37915" w:rsidP="00C63FCF">
            <w:pPr>
              <w:pStyle w:val="OrderBody"/>
              <w:tabs>
                <w:tab w:val="center" w:pos="4320"/>
                <w:tab w:val="right" w:pos="8640"/>
              </w:tabs>
              <w:jc w:val="left"/>
            </w:pPr>
            <w:r>
              <w:t xml:space="preserve">In re: </w:t>
            </w:r>
            <w:bookmarkStart w:id="0" w:name="SSInRe"/>
            <w:bookmarkEnd w:id="0"/>
            <w:r>
              <w:t>Storm protection plan cost recovery clause.</w:t>
            </w:r>
          </w:p>
        </w:tc>
        <w:tc>
          <w:tcPr>
            <w:tcW w:w="4788" w:type="dxa"/>
            <w:tcBorders>
              <w:left w:val="double" w:sz="6" w:space="0" w:color="auto"/>
            </w:tcBorders>
            <w:shd w:val="clear" w:color="auto" w:fill="auto"/>
          </w:tcPr>
          <w:p w14:paraId="7329EF69" w14:textId="131A4C35" w:rsidR="00E37915" w:rsidRDefault="00E37915" w:rsidP="00E37915">
            <w:pPr>
              <w:pStyle w:val="OrderBody"/>
            </w:pPr>
            <w:r>
              <w:t xml:space="preserve">DOCKET NO. </w:t>
            </w:r>
            <w:bookmarkStart w:id="1" w:name="SSDocketNo"/>
            <w:bookmarkEnd w:id="1"/>
            <w:r>
              <w:t>20260010-EI</w:t>
            </w:r>
          </w:p>
          <w:p w14:paraId="2AD273ED" w14:textId="61CEE4A6" w:rsidR="00E37915" w:rsidRDefault="00E37915" w:rsidP="00C63FCF">
            <w:pPr>
              <w:pStyle w:val="OrderBody"/>
              <w:tabs>
                <w:tab w:val="center" w:pos="4320"/>
                <w:tab w:val="right" w:pos="8640"/>
              </w:tabs>
              <w:jc w:val="left"/>
            </w:pPr>
            <w:r>
              <w:t xml:space="preserve">ORDER NO. </w:t>
            </w:r>
            <w:bookmarkStart w:id="2" w:name="OrderNo0305"/>
            <w:r w:rsidR="005131FD">
              <w:t>PSC-2026-0305-PHO-EI</w:t>
            </w:r>
            <w:bookmarkEnd w:id="2"/>
          </w:p>
          <w:p w14:paraId="66B60A69" w14:textId="59268D05" w:rsidR="00E37915" w:rsidRDefault="00E37915" w:rsidP="00C63FCF">
            <w:pPr>
              <w:pStyle w:val="OrderBody"/>
              <w:tabs>
                <w:tab w:val="center" w:pos="4320"/>
                <w:tab w:val="right" w:pos="8640"/>
              </w:tabs>
              <w:jc w:val="left"/>
            </w:pPr>
            <w:r>
              <w:t xml:space="preserve">ISSUED: </w:t>
            </w:r>
            <w:r w:rsidR="005131FD">
              <w:t>August 28, 2026</w:t>
            </w:r>
          </w:p>
        </w:tc>
      </w:tr>
    </w:tbl>
    <w:p w14:paraId="4E9FAE60" w14:textId="35CE5004" w:rsidR="00CB5276" w:rsidRDefault="00D611DF" w:rsidP="00E37915">
      <w:r>
        <w:t xml:space="preserve"> </w:t>
      </w:r>
    </w:p>
    <w:p w14:paraId="5EF169F2" w14:textId="69F6034D" w:rsidR="00CB5276" w:rsidRDefault="00E37915" w:rsidP="00E37915">
      <w:pPr>
        <w:pStyle w:val="CenterUnderline"/>
      </w:pPr>
      <w:bookmarkStart w:id="3" w:name="Commissioners"/>
      <w:bookmarkStart w:id="4" w:name="OrderTitle"/>
      <w:bookmarkEnd w:id="3"/>
      <w:r>
        <w:t xml:space="preserve">PREHEARING ORDER </w:t>
      </w:r>
      <w:bookmarkEnd w:id="4"/>
    </w:p>
    <w:p w14:paraId="7A633DB9" w14:textId="77777777" w:rsidR="00E37915" w:rsidRDefault="00E37915" w:rsidP="00E37915">
      <w:pPr>
        <w:pStyle w:val="CenterUnderline"/>
      </w:pPr>
    </w:p>
    <w:p w14:paraId="3DCF2FF0" w14:textId="024B5BBC" w:rsidR="00E37915" w:rsidRPr="00701945" w:rsidRDefault="00E37915" w:rsidP="00E37915">
      <w:pPr>
        <w:ind w:firstLine="720"/>
        <w:jc w:val="both"/>
      </w:pPr>
      <w:r w:rsidRPr="00701945">
        <w:t xml:space="preserve">Pursuant to Notice and in accordance with Rule 28-106.209, </w:t>
      </w:r>
      <w:r>
        <w:t>Florida Administrative Code (F.A.C.)</w:t>
      </w:r>
      <w:r w:rsidRPr="00701945">
        <w:t xml:space="preserve">, a Prehearing Conference was held on </w:t>
      </w:r>
      <w:r>
        <w:t>August 27, 2026</w:t>
      </w:r>
      <w:r w:rsidRPr="00701945">
        <w:t xml:space="preserve">, in </w:t>
      </w:r>
      <w:smartTag w:uri="urn:schemas-microsoft-com:office:smarttags" w:element="place">
        <w:smartTag w:uri="urn:schemas-microsoft-com:office:smarttags" w:element="City">
          <w:r w:rsidRPr="00701945">
            <w:t>Tallahassee</w:t>
          </w:r>
        </w:smartTag>
        <w:r w:rsidRPr="00701945">
          <w:t xml:space="preserve">, </w:t>
        </w:r>
        <w:smartTag w:uri="urn:schemas-microsoft-com:office:smarttags" w:element="State">
          <w:r w:rsidRPr="00701945">
            <w:t>Florida</w:t>
          </w:r>
        </w:smartTag>
      </w:smartTag>
      <w:r w:rsidRPr="00701945">
        <w:t xml:space="preserve">, before Commissioner </w:t>
      </w:r>
      <w:r>
        <w:t>Gary F. Clark</w:t>
      </w:r>
      <w:r w:rsidRPr="00701945">
        <w:t>, as Prehearing Officer.</w:t>
      </w:r>
    </w:p>
    <w:p w14:paraId="506EE12E" w14:textId="77777777" w:rsidR="00E37915" w:rsidRPr="00701945" w:rsidRDefault="00E37915" w:rsidP="00E37915">
      <w:pPr>
        <w:jc w:val="both"/>
      </w:pPr>
    </w:p>
    <w:p w14:paraId="48C17721" w14:textId="77777777" w:rsidR="00E37915" w:rsidRPr="00701945" w:rsidRDefault="00E37915" w:rsidP="00E37915">
      <w:pPr>
        <w:jc w:val="both"/>
      </w:pPr>
      <w:r w:rsidRPr="00701945">
        <w:t>APPEARANCES:</w:t>
      </w:r>
    </w:p>
    <w:p w14:paraId="41040986" w14:textId="77777777" w:rsidR="00E37915" w:rsidRDefault="00E37915" w:rsidP="00E37915">
      <w:pPr>
        <w:jc w:val="both"/>
      </w:pPr>
    </w:p>
    <w:p w14:paraId="3DC9800C" w14:textId="40915ACA" w:rsidR="0045503C" w:rsidRDefault="0045503C" w:rsidP="0045503C">
      <w:pPr>
        <w:ind w:left="1440"/>
        <w:jc w:val="both"/>
      </w:pPr>
      <w:r>
        <w:t>CHRISTOPHER T. WRIGHT</w:t>
      </w:r>
      <w:r w:rsidR="00876E0A">
        <w:t xml:space="preserve"> and JOEL T. BAKER,</w:t>
      </w:r>
      <w:r w:rsidRPr="00701945">
        <w:t xml:space="preserve"> ESQUIRE</w:t>
      </w:r>
      <w:r w:rsidR="00876E0A">
        <w:t>S</w:t>
      </w:r>
      <w:r w:rsidRPr="00701945">
        <w:t xml:space="preserve">, </w:t>
      </w:r>
      <w:r>
        <w:t>Florida Power &amp; Light Company, 700 Universe Boulevard, Juno Beach, Florida 33408-0420</w:t>
      </w:r>
    </w:p>
    <w:p w14:paraId="76421796" w14:textId="77777777" w:rsidR="0045503C" w:rsidRDefault="0045503C" w:rsidP="0045503C">
      <w:pPr>
        <w:ind w:left="720" w:firstLine="720"/>
        <w:jc w:val="both"/>
      </w:pPr>
      <w:r w:rsidRPr="00701945">
        <w:rPr>
          <w:u w:val="single"/>
        </w:rPr>
        <w:t xml:space="preserve">On behalf of </w:t>
      </w:r>
      <w:r>
        <w:rPr>
          <w:u w:val="single"/>
        </w:rPr>
        <w:t>Florida Power &amp; Light Company (FPL)</w:t>
      </w:r>
      <w:r w:rsidRPr="00701945">
        <w:t>.</w:t>
      </w:r>
    </w:p>
    <w:p w14:paraId="03F9311A" w14:textId="608FBD6B" w:rsidR="0045503C" w:rsidRPr="00701945" w:rsidRDefault="0045503C" w:rsidP="00E37915">
      <w:pPr>
        <w:jc w:val="both"/>
      </w:pPr>
    </w:p>
    <w:p w14:paraId="752A11AA" w14:textId="2354DE69" w:rsidR="00E37915" w:rsidRDefault="00E37915" w:rsidP="00E37915">
      <w:pPr>
        <w:ind w:left="1440"/>
        <w:jc w:val="both"/>
      </w:pPr>
      <w:r>
        <w:t xml:space="preserve">J. JEFFRY WAHLEN, MALCOLM N. MEANS and </w:t>
      </w:r>
      <w:r w:rsidR="00D258B6">
        <w:t>MATTHEW</w:t>
      </w:r>
      <w:r w:rsidR="00E555EF">
        <w:t xml:space="preserve"> </w:t>
      </w:r>
      <w:r w:rsidR="00D258B6">
        <w:t>J. JONES</w:t>
      </w:r>
      <w:r w:rsidRPr="00701945">
        <w:t>, ESQUIRE</w:t>
      </w:r>
      <w:r>
        <w:t>S</w:t>
      </w:r>
      <w:r w:rsidRPr="00701945">
        <w:t xml:space="preserve">, </w:t>
      </w:r>
      <w:r>
        <w:t>Ausley McMullen, Post Office Box 391, Tallahassee, Florida 32302</w:t>
      </w:r>
    </w:p>
    <w:p w14:paraId="69F4999F" w14:textId="77777777" w:rsidR="00E37915" w:rsidRPr="00701945" w:rsidRDefault="00E37915" w:rsidP="00E37915">
      <w:pPr>
        <w:ind w:left="720" w:firstLine="720"/>
        <w:jc w:val="both"/>
      </w:pPr>
      <w:r w:rsidRPr="00701945">
        <w:rPr>
          <w:u w:val="single"/>
        </w:rPr>
        <w:t xml:space="preserve">On behalf of </w:t>
      </w:r>
      <w:r>
        <w:rPr>
          <w:u w:val="single"/>
        </w:rPr>
        <w:t>Tampa Electric Company (TECO)</w:t>
      </w:r>
      <w:r w:rsidRPr="00701945">
        <w:t>.</w:t>
      </w:r>
    </w:p>
    <w:p w14:paraId="67B65422" w14:textId="77777777" w:rsidR="00E37915" w:rsidRPr="00701945" w:rsidRDefault="00E37915" w:rsidP="00E37915">
      <w:pPr>
        <w:jc w:val="both"/>
      </w:pPr>
    </w:p>
    <w:p w14:paraId="58C6815B" w14:textId="09E5329F" w:rsidR="00E37915" w:rsidRDefault="00E37915" w:rsidP="00E37915">
      <w:pPr>
        <w:ind w:left="1440"/>
        <w:jc w:val="both"/>
      </w:pPr>
      <w:r>
        <w:t>BETH KEATING</w:t>
      </w:r>
      <w:r w:rsidRPr="00701945">
        <w:t xml:space="preserve">, ESQUIRE, </w:t>
      </w:r>
      <w:r>
        <w:t>Gunster, Yoakley &amp; Stewart, P.A., 215 South Monroe Street, Suite 601, Tallahassee, Florida 32301</w:t>
      </w:r>
    </w:p>
    <w:p w14:paraId="525D5434" w14:textId="77777777" w:rsidR="00E37915" w:rsidRDefault="00E37915" w:rsidP="00E37915">
      <w:pPr>
        <w:ind w:left="720" w:firstLine="720"/>
        <w:jc w:val="both"/>
      </w:pPr>
      <w:r w:rsidRPr="00701945">
        <w:rPr>
          <w:u w:val="single"/>
        </w:rPr>
        <w:t xml:space="preserve">On behalf of </w:t>
      </w:r>
      <w:r>
        <w:rPr>
          <w:u w:val="single"/>
        </w:rPr>
        <w:t>Florida Public Utilities Company (FPUC)</w:t>
      </w:r>
      <w:r w:rsidRPr="00701945">
        <w:t>.</w:t>
      </w:r>
    </w:p>
    <w:p w14:paraId="6174280E" w14:textId="77777777" w:rsidR="00E37915" w:rsidRDefault="00E37915" w:rsidP="00E37915">
      <w:pPr>
        <w:ind w:left="720" w:firstLine="720"/>
        <w:jc w:val="both"/>
      </w:pPr>
    </w:p>
    <w:p w14:paraId="2DC53A0C" w14:textId="38D3B463" w:rsidR="00E37915" w:rsidRDefault="00E37915" w:rsidP="00E37915">
      <w:pPr>
        <w:ind w:left="1440"/>
        <w:jc w:val="both"/>
      </w:pPr>
      <w:r>
        <w:t>MATTHEW R. BERNIER and STEPHANIE A. CUELLO,</w:t>
      </w:r>
      <w:r w:rsidRPr="00701945">
        <w:t xml:space="preserve"> ESQUIRE</w:t>
      </w:r>
      <w:r>
        <w:t>S</w:t>
      </w:r>
      <w:r w:rsidRPr="00701945">
        <w:t xml:space="preserve">, </w:t>
      </w:r>
      <w:r>
        <w:t>106 East College Avenue, Suite 800, Tallahassee, Florida 32301</w:t>
      </w:r>
    </w:p>
    <w:p w14:paraId="0250A3F9" w14:textId="2CBBFD67" w:rsidR="00E37915" w:rsidRDefault="00E37915" w:rsidP="00E37915">
      <w:pPr>
        <w:ind w:left="1440"/>
        <w:jc w:val="both"/>
      </w:pPr>
      <w:r>
        <w:t>DIANNE M. TRIPLETT, ESQUIRE, Deputy General Counsel, 299 1</w:t>
      </w:r>
      <w:r w:rsidRPr="00F5192F">
        <w:rPr>
          <w:vertAlign w:val="superscript"/>
        </w:rPr>
        <w:t>st</w:t>
      </w:r>
      <w:r>
        <w:t xml:space="preserve"> Avenue North, St. Petersburg, Florida 33701</w:t>
      </w:r>
    </w:p>
    <w:p w14:paraId="6AAF311D" w14:textId="77777777" w:rsidR="00E37915" w:rsidRDefault="00E37915" w:rsidP="00E37915">
      <w:pPr>
        <w:ind w:left="720" w:firstLine="720"/>
        <w:jc w:val="both"/>
      </w:pPr>
      <w:r w:rsidRPr="00701945">
        <w:rPr>
          <w:u w:val="single"/>
        </w:rPr>
        <w:t xml:space="preserve">On behalf of </w:t>
      </w:r>
      <w:r>
        <w:rPr>
          <w:u w:val="single"/>
        </w:rPr>
        <w:t>Duke Energy Florida, LLC (DEF)</w:t>
      </w:r>
      <w:r w:rsidRPr="00701945">
        <w:t>.</w:t>
      </w:r>
    </w:p>
    <w:p w14:paraId="5DFC2570" w14:textId="77777777" w:rsidR="00E37915" w:rsidRDefault="00E37915" w:rsidP="00E37915">
      <w:pPr>
        <w:ind w:left="720" w:firstLine="720"/>
        <w:jc w:val="both"/>
      </w:pPr>
    </w:p>
    <w:p w14:paraId="2D352CDB" w14:textId="42F51E2D" w:rsidR="00E37915" w:rsidRPr="00701945" w:rsidRDefault="00E37915" w:rsidP="00E37915">
      <w:pPr>
        <w:ind w:left="1440"/>
        <w:jc w:val="both"/>
      </w:pPr>
      <w:r>
        <w:t>WALT TRIERWEILER, CHARLES REHWINKEL,</w:t>
      </w:r>
      <w:r w:rsidR="000C5C57">
        <w:t xml:space="preserve"> </w:t>
      </w:r>
      <w:r>
        <w:t>and AUSTIN A. WATROUS</w:t>
      </w:r>
      <w:r w:rsidRPr="00701945">
        <w:t>, ESQUIRE</w:t>
      </w:r>
      <w:r>
        <w:t>S</w:t>
      </w:r>
      <w:r w:rsidRPr="00701945">
        <w:t xml:space="preserve">, </w:t>
      </w:r>
      <w:r>
        <w:t>Office of the Public Counsel, c/o The Florida Legislature, 111 West Madison Street, Suite 812, Tallahassee, Florida 32399-1400</w:t>
      </w:r>
    </w:p>
    <w:p w14:paraId="6C068800" w14:textId="77777777" w:rsidR="00E37915" w:rsidRDefault="00E37915" w:rsidP="00E37915">
      <w:pPr>
        <w:ind w:left="720" w:firstLine="720"/>
        <w:jc w:val="both"/>
      </w:pPr>
      <w:r w:rsidRPr="00701945">
        <w:rPr>
          <w:u w:val="single"/>
        </w:rPr>
        <w:t xml:space="preserve">On behalf of </w:t>
      </w:r>
      <w:r>
        <w:rPr>
          <w:u w:val="single"/>
        </w:rPr>
        <w:t>Office of Public Counsel (OPC)</w:t>
      </w:r>
      <w:r w:rsidRPr="00701945">
        <w:t>.</w:t>
      </w:r>
    </w:p>
    <w:p w14:paraId="519C5BEA" w14:textId="77777777" w:rsidR="00E37915" w:rsidRDefault="00E37915" w:rsidP="00E37915">
      <w:pPr>
        <w:ind w:left="720" w:firstLine="720"/>
        <w:jc w:val="both"/>
      </w:pPr>
    </w:p>
    <w:p w14:paraId="767EF9D8" w14:textId="5093824F" w:rsidR="00E37915" w:rsidRPr="00701945" w:rsidRDefault="00E37915" w:rsidP="00E37915">
      <w:pPr>
        <w:ind w:left="1440"/>
        <w:jc w:val="both"/>
      </w:pPr>
      <w:r>
        <w:t>JON C. MOYLE, JR.</w:t>
      </w:r>
      <w:r w:rsidR="00001667">
        <w:t xml:space="preserve"> and KAREN A. PUTNAL,</w:t>
      </w:r>
      <w:r>
        <w:t xml:space="preserve"> </w:t>
      </w:r>
      <w:r w:rsidRPr="00701945">
        <w:t>ESQUIRE</w:t>
      </w:r>
      <w:r w:rsidR="00001667">
        <w:t>S</w:t>
      </w:r>
      <w:r w:rsidRPr="00701945">
        <w:t xml:space="preserve">, </w:t>
      </w:r>
      <w:r>
        <w:t>Moyle Law Firm, P.A., 118 North Gadsden Street, Tallahassee, Florida 32301</w:t>
      </w:r>
    </w:p>
    <w:p w14:paraId="0043CB82" w14:textId="77777777" w:rsidR="00E37915" w:rsidRDefault="00E37915" w:rsidP="00E37915">
      <w:pPr>
        <w:ind w:left="720" w:firstLine="720"/>
        <w:jc w:val="both"/>
      </w:pPr>
      <w:r w:rsidRPr="00701945">
        <w:rPr>
          <w:u w:val="single"/>
        </w:rPr>
        <w:t xml:space="preserve">On behalf of </w:t>
      </w:r>
      <w:r>
        <w:rPr>
          <w:u w:val="single"/>
        </w:rPr>
        <w:t>Florida Industrial Power Users Group (FIPUG)</w:t>
      </w:r>
      <w:r w:rsidRPr="00701945">
        <w:t>.</w:t>
      </w:r>
    </w:p>
    <w:p w14:paraId="43E2ED67" w14:textId="77777777" w:rsidR="00E37915" w:rsidRDefault="00E37915" w:rsidP="00E37915">
      <w:pPr>
        <w:ind w:left="720" w:firstLine="720"/>
        <w:jc w:val="both"/>
      </w:pPr>
    </w:p>
    <w:p w14:paraId="3AE92ECC" w14:textId="77777777" w:rsidR="00A05F35" w:rsidRDefault="00A05F35" w:rsidP="00E37915">
      <w:pPr>
        <w:ind w:left="720" w:firstLine="720"/>
        <w:jc w:val="both"/>
      </w:pPr>
    </w:p>
    <w:p w14:paraId="233257FD" w14:textId="77777777" w:rsidR="00A05F35" w:rsidRDefault="00A05F35" w:rsidP="00E37915">
      <w:pPr>
        <w:ind w:left="720" w:firstLine="720"/>
        <w:jc w:val="both"/>
      </w:pPr>
    </w:p>
    <w:p w14:paraId="73BA6494" w14:textId="77777777" w:rsidR="00E37915" w:rsidRPr="00701945" w:rsidRDefault="00E37915" w:rsidP="00E37915">
      <w:pPr>
        <w:ind w:left="1440"/>
        <w:jc w:val="both"/>
      </w:pPr>
      <w:r>
        <w:lastRenderedPageBreak/>
        <w:t>PETER J. MATTHEIS, MICHAEL K. LAVANGA, and JOSEPH R. BRISCAR</w:t>
      </w:r>
      <w:r w:rsidRPr="00701945">
        <w:t>, ESQUIRE</w:t>
      </w:r>
      <w:r>
        <w:t>S</w:t>
      </w:r>
      <w:r w:rsidRPr="00701945">
        <w:t xml:space="preserve">, </w:t>
      </w:r>
      <w:r>
        <w:t>Stone, Mattheis, Xenopoulos &amp; Brew, PC, 1025 Thomas Jefferson Street, NW, Eighth Floor, West Tower, Washington, DC  20007</w:t>
      </w:r>
    </w:p>
    <w:p w14:paraId="50B17A06" w14:textId="77777777" w:rsidR="00E37915" w:rsidRDefault="00E37915" w:rsidP="00E37915">
      <w:pPr>
        <w:ind w:left="720" w:firstLine="720"/>
        <w:jc w:val="both"/>
      </w:pPr>
      <w:r w:rsidRPr="00701945">
        <w:rPr>
          <w:u w:val="single"/>
        </w:rPr>
        <w:t xml:space="preserve">On behalf of </w:t>
      </w:r>
      <w:r>
        <w:rPr>
          <w:u w:val="single"/>
        </w:rPr>
        <w:t>Nucor Steel Florida, Inc. (Nucor)</w:t>
      </w:r>
      <w:r w:rsidRPr="00701945">
        <w:t>.</w:t>
      </w:r>
    </w:p>
    <w:p w14:paraId="43A3268D" w14:textId="77777777" w:rsidR="00E37915" w:rsidRDefault="00E37915" w:rsidP="00E37915">
      <w:pPr>
        <w:ind w:left="720" w:firstLine="720"/>
        <w:jc w:val="both"/>
      </w:pPr>
    </w:p>
    <w:p w14:paraId="650AB80D" w14:textId="77777777" w:rsidR="00E37915" w:rsidRPr="00701945" w:rsidRDefault="00E37915" w:rsidP="00E37915">
      <w:pPr>
        <w:ind w:left="1440"/>
        <w:jc w:val="both"/>
      </w:pPr>
      <w:r>
        <w:t>JAMES W. BREW, LAURA WYNN BAKER and SARAH B. NEWMAN</w:t>
      </w:r>
      <w:r w:rsidRPr="00701945">
        <w:t>, ESQUIRE</w:t>
      </w:r>
      <w:r>
        <w:t>S</w:t>
      </w:r>
      <w:r w:rsidRPr="00701945">
        <w:t xml:space="preserve">, </w:t>
      </w:r>
      <w:r>
        <w:t>Stone, Mattheis, Xenopoulos &amp; Brew, PC, 1025 Thomas Jefferson Street, NW, Suite 800 West, Washington, DC 20007</w:t>
      </w:r>
    </w:p>
    <w:p w14:paraId="6743B9D7" w14:textId="77777777" w:rsidR="00E37915" w:rsidRPr="00701945" w:rsidRDefault="00E37915" w:rsidP="00E37915">
      <w:pPr>
        <w:ind w:left="1440"/>
        <w:jc w:val="both"/>
      </w:pPr>
      <w:r w:rsidRPr="00701945">
        <w:rPr>
          <w:u w:val="single"/>
        </w:rPr>
        <w:t xml:space="preserve">On behalf of </w:t>
      </w:r>
      <w:r>
        <w:rPr>
          <w:u w:val="single"/>
        </w:rPr>
        <w:t>White Springs Agricultural Chemicals, Inc. d/b/a PCS Phosphate – White Springs (PCS Phosphate)</w:t>
      </w:r>
      <w:r w:rsidRPr="00701945">
        <w:t>.</w:t>
      </w:r>
    </w:p>
    <w:p w14:paraId="2C3D5542" w14:textId="77777777" w:rsidR="00E37915" w:rsidRPr="00701945" w:rsidRDefault="00E37915" w:rsidP="00E37915">
      <w:pPr>
        <w:jc w:val="both"/>
      </w:pPr>
    </w:p>
    <w:p w14:paraId="668E682A" w14:textId="08C7C9E9" w:rsidR="00695188" w:rsidRDefault="00695188" w:rsidP="00E37915">
      <w:pPr>
        <w:ind w:left="1440"/>
        <w:jc w:val="both"/>
      </w:pPr>
      <w:r>
        <w:t>J. R. KELLY, ESQUIRE, Kelly Law Firm, 359 Milestone Drive, Tallahassee, Florida 32312</w:t>
      </w:r>
      <w:r w:rsidR="00971B50">
        <w:t xml:space="preserve"> and NEVIN J. ZIMMERMAN and BURKE BLUE, ESQUIRES, 221 McKenzie Avenue, Panama City, Florida 32401</w:t>
      </w:r>
    </w:p>
    <w:p w14:paraId="46B3C43F" w14:textId="2748639D" w:rsidR="00695188" w:rsidRDefault="00695188" w:rsidP="00E37915">
      <w:pPr>
        <w:ind w:left="1440"/>
        <w:jc w:val="both"/>
        <w:rPr>
          <w:u w:val="single"/>
        </w:rPr>
      </w:pPr>
      <w:r>
        <w:rPr>
          <w:u w:val="single"/>
        </w:rPr>
        <w:t>On behalf of the City of Panama City, Florida (Panama City)</w:t>
      </w:r>
    </w:p>
    <w:p w14:paraId="009B2031" w14:textId="77777777" w:rsidR="00695188" w:rsidRPr="00695188" w:rsidRDefault="00695188" w:rsidP="00E37915">
      <w:pPr>
        <w:ind w:left="1440"/>
        <w:jc w:val="both"/>
        <w:rPr>
          <w:u w:val="single"/>
        </w:rPr>
      </w:pPr>
    </w:p>
    <w:p w14:paraId="47FC8AE2" w14:textId="013843D1" w:rsidR="00E37915" w:rsidRPr="00701945" w:rsidRDefault="00E37915" w:rsidP="00E37915">
      <w:pPr>
        <w:ind w:left="1440"/>
        <w:jc w:val="both"/>
      </w:pPr>
      <w:r>
        <w:t>SUZANNE BROWNLESS</w:t>
      </w:r>
      <w:r w:rsidRPr="00701945">
        <w:t xml:space="preserve">, ESQUIRE, </w:t>
      </w:r>
      <w:smartTag w:uri="urn:schemas-microsoft-com:office:smarttags" w:element="State">
        <w:smartTag w:uri="urn:schemas-microsoft-com:office:smarttags" w:element="place">
          <w:r w:rsidRPr="00701945">
            <w:t>Florida</w:t>
          </w:r>
        </w:smartTag>
      </w:smartTag>
      <w:r w:rsidRPr="00701945">
        <w:t xml:space="preserve"> Public Service Commission, </w:t>
      </w:r>
      <w:smartTag w:uri="urn:schemas-microsoft-com:office:smarttags" w:element="address">
        <w:smartTag w:uri="urn:schemas-microsoft-com:office:smarttags" w:element="Street">
          <w:r w:rsidRPr="00701945">
            <w:t>2540 Shumard Oak Boulevard</w:t>
          </w:r>
        </w:smartTag>
        <w:r w:rsidRPr="00701945">
          <w:t xml:space="preserve">, </w:t>
        </w:r>
        <w:smartTag w:uri="urn:schemas-microsoft-com:office:smarttags" w:element="City">
          <w:r w:rsidRPr="00701945">
            <w:t>Tallahassee</w:t>
          </w:r>
        </w:smartTag>
        <w:r w:rsidRPr="00701945">
          <w:t xml:space="preserve">, </w:t>
        </w:r>
        <w:smartTag w:uri="urn:schemas-microsoft-com:office:smarttags" w:element="State">
          <w:r w:rsidRPr="00701945">
            <w:t>Florida</w:t>
          </w:r>
        </w:smartTag>
        <w:r w:rsidRPr="00701945">
          <w:t xml:space="preserve"> </w:t>
        </w:r>
        <w:smartTag w:uri="urn:schemas-microsoft-com:office:smarttags" w:element="PostalCode">
          <w:r w:rsidRPr="00701945">
            <w:t>32399-0850</w:t>
          </w:r>
        </w:smartTag>
      </w:smartTag>
    </w:p>
    <w:p w14:paraId="3E68EC00" w14:textId="77777777" w:rsidR="00E37915" w:rsidRPr="00701945" w:rsidRDefault="00E37915" w:rsidP="00E37915">
      <w:pPr>
        <w:ind w:left="720" w:firstLine="720"/>
        <w:jc w:val="both"/>
      </w:pPr>
      <w:r w:rsidRPr="00701945">
        <w:rPr>
          <w:u w:val="single"/>
        </w:rPr>
        <w:t xml:space="preserve">On behalf of the </w:t>
      </w:r>
      <w:smartTag w:uri="urn:schemas-microsoft-com:office:smarttags" w:element="place">
        <w:smartTag w:uri="urn:schemas-microsoft-com:office:smarttags" w:element="State">
          <w:r w:rsidRPr="00701945">
            <w:rPr>
              <w:u w:val="single"/>
            </w:rPr>
            <w:t>Florida</w:t>
          </w:r>
        </w:smartTag>
      </w:smartTag>
      <w:r w:rsidRPr="00701945">
        <w:rPr>
          <w:u w:val="single"/>
        </w:rPr>
        <w:t xml:space="preserve"> Public Service Commission</w:t>
      </w:r>
      <w:r>
        <w:rPr>
          <w:u w:val="single"/>
        </w:rPr>
        <w:t xml:space="preserve"> (Staff)</w:t>
      </w:r>
      <w:r w:rsidRPr="00701945">
        <w:t>.</w:t>
      </w:r>
    </w:p>
    <w:p w14:paraId="5A32850E" w14:textId="77777777" w:rsidR="00E37915" w:rsidRPr="00701945" w:rsidRDefault="00E37915" w:rsidP="00E37915">
      <w:pPr>
        <w:jc w:val="both"/>
      </w:pPr>
    </w:p>
    <w:p w14:paraId="5513A363" w14:textId="77777777" w:rsidR="00E37915" w:rsidRPr="00701945" w:rsidRDefault="00E37915" w:rsidP="00E37915">
      <w:pPr>
        <w:ind w:left="1440"/>
        <w:jc w:val="both"/>
      </w:pPr>
      <w:r>
        <w:t xml:space="preserve">MARY ANNE HELTON, ESQUIRE, </w:t>
      </w:r>
      <w:smartTag w:uri="urn:schemas-microsoft-com:office:smarttags" w:element="place">
        <w:smartTag w:uri="urn:schemas-microsoft-com:office:smarttags" w:element="City">
          <w:r>
            <w:t>Deputy General</w:t>
          </w:r>
        </w:smartTag>
        <w:r>
          <w:t xml:space="preserve"> </w:t>
        </w:r>
        <w:smartTag w:uri="urn:schemas-microsoft-com:office:smarttags" w:element="State">
          <w:r>
            <w:t>Counsel</w:t>
          </w:r>
        </w:smartTag>
        <w:r>
          <w:t>,</w:t>
        </w:r>
        <w:r w:rsidRPr="00701945">
          <w:t xml:space="preserve"> </w:t>
        </w:r>
        <w:smartTag w:uri="urn:schemas-microsoft-com:office:smarttags" w:element="State">
          <w:r w:rsidRPr="00701945">
            <w:t>Florida</w:t>
          </w:r>
        </w:smartTag>
      </w:smartTag>
      <w:r w:rsidRPr="00701945">
        <w:t xml:space="preserve"> Public Service Commission, </w:t>
      </w:r>
      <w:smartTag w:uri="urn:schemas-microsoft-com:office:smarttags" w:element="address">
        <w:smartTag w:uri="urn:schemas-microsoft-com:office:smarttags" w:element="Street">
          <w:r w:rsidRPr="00701945">
            <w:t>2540 Shumard Oak Boulevard</w:t>
          </w:r>
        </w:smartTag>
        <w:r w:rsidRPr="00701945">
          <w:t xml:space="preserve">, </w:t>
        </w:r>
        <w:smartTag w:uri="urn:schemas-microsoft-com:office:smarttags" w:element="City">
          <w:r w:rsidRPr="00701945">
            <w:t>Tallahassee</w:t>
          </w:r>
        </w:smartTag>
        <w:r w:rsidRPr="00701945">
          <w:t xml:space="preserve">, </w:t>
        </w:r>
        <w:smartTag w:uri="urn:schemas-microsoft-com:office:smarttags" w:element="State">
          <w:r w:rsidRPr="00701945">
            <w:t>Florida</w:t>
          </w:r>
        </w:smartTag>
        <w:r w:rsidRPr="00701945">
          <w:t xml:space="preserve"> </w:t>
        </w:r>
        <w:smartTag w:uri="urn:schemas-microsoft-com:office:smarttags" w:element="PostalCode">
          <w:r w:rsidRPr="00701945">
            <w:t>32399-0850</w:t>
          </w:r>
        </w:smartTag>
      </w:smartTag>
    </w:p>
    <w:p w14:paraId="6D6FF497" w14:textId="77777777" w:rsidR="00E37915" w:rsidRPr="00701945" w:rsidRDefault="00E37915" w:rsidP="00E37915">
      <w:pPr>
        <w:ind w:left="720" w:firstLine="720"/>
        <w:jc w:val="both"/>
      </w:pPr>
      <w:r>
        <w:rPr>
          <w:u w:val="single"/>
        </w:rPr>
        <w:t>Advisor to the</w:t>
      </w:r>
      <w:r w:rsidRPr="00701945">
        <w:rPr>
          <w:u w:val="single"/>
        </w:rPr>
        <w:t xml:space="preserve"> </w:t>
      </w:r>
      <w:smartTag w:uri="urn:schemas-microsoft-com:office:smarttags" w:element="place">
        <w:smartTag w:uri="urn:schemas-microsoft-com:office:smarttags" w:element="State">
          <w:r w:rsidRPr="00701945">
            <w:rPr>
              <w:u w:val="single"/>
            </w:rPr>
            <w:t>Florida</w:t>
          </w:r>
        </w:smartTag>
      </w:smartTag>
      <w:r w:rsidRPr="00701945">
        <w:rPr>
          <w:u w:val="single"/>
        </w:rPr>
        <w:t xml:space="preserve"> Public Service Commission</w:t>
      </w:r>
      <w:r w:rsidRPr="00701945">
        <w:t>.</w:t>
      </w:r>
    </w:p>
    <w:p w14:paraId="7B0726B5" w14:textId="77777777" w:rsidR="00E37915" w:rsidRPr="00701945" w:rsidRDefault="00E37915" w:rsidP="00E37915">
      <w:pPr>
        <w:jc w:val="center"/>
        <w:rPr>
          <w:b/>
          <w:bCs/>
          <w:u w:val="single"/>
        </w:rPr>
      </w:pPr>
    </w:p>
    <w:p w14:paraId="5C64F6A6" w14:textId="77777777" w:rsidR="00E37915" w:rsidRPr="00D033EB" w:rsidRDefault="00E37915" w:rsidP="00E37915">
      <w:pPr>
        <w:ind w:left="1440"/>
        <w:jc w:val="both"/>
      </w:pPr>
      <w:r>
        <w:t>ADRIA E. HARPER</w:t>
      </w:r>
      <w:r w:rsidRPr="00D033EB">
        <w:t>, ESQUIRE, General Counsel, Florida Public Service Commission, 2540 Shumard Oak Boulevard, Tallahassee, Florida 32399-0850</w:t>
      </w:r>
    </w:p>
    <w:p w14:paraId="285712C0" w14:textId="77777777" w:rsidR="00E37915" w:rsidRDefault="00E37915" w:rsidP="00E37915">
      <w:pPr>
        <w:ind w:left="720" w:firstLine="720"/>
        <w:jc w:val="both"/>
      </w:pPr>
      <w:r w:rsidRPr="00D033EB">
        <w:rPr>
          <w:u w:val="single"/>
        </w:rPr>
        <w:t>Florida Public Service Commission General Counsel</w:t>
      </w:r>
      <w:r w:rsidRPr="00682864">
        <w:t>.</w:t>
      </w:r>
    </w:p>
    <w:p w14:paraId="49DA13E9" w14:textId="77777777" w:rsidR="007D3802" w:rsidRPr="00D033EB" w:rsidRDefault="007D3802" w:rsidP="00E37915">
      <w:pPr>
        <w:ind w:left="720" w:firstLine="720"/>
        <w:jc w:val="both"/>
      </w:pPr>
    </w:p>
    <w:p w14:paraId="2F771E6D" w14:textId="77777777" w:rsidR="00E37915" w:rsidRPr="00D033EB" w:rsidRDefault="00E37915" w:rsidP="00E37915">
      <w:pPr>
        <w:ind w:left="720" w:firstLine="720"/>
        <w:jc w:val="both"/>
      </w:pPr>
    </w:p>
    <w:p w14:paraId="4C095556" w14:textId="77777777" w:rsidR="00E37915" w:rsidRPr="00A32DC5" w:rsidRDefault="00E37915" w:rsidP="00E37915">
      <w:pPr>
        <w:jc w:val="both"/>
        <w:rPr>
          <w:b/>
        </w:rPr>
      </w:pPr>
      <w:r w:rsidRPr="00A32DC5">
        <w:rPr>
          <w:b/>
        </w:rPr>
        <w:t>I.</w:t>
      </w:r>
      <w:r w:rsidRPr="00A32DC5">
        <w:rPr>
          <w:b/>
        </w:rPr>
        <w:tab/>
      </w:r>
      <w:r w:rsidRPr="00A32DC5">
        <w:rPr>
          <w:b/>
          <w:u w:val="single"/>
        </w:rPr>
        <w:t>CASE BACKGROUND</w:t>
      </w:r>
    </w:p>
    <w:p w14:paraId="1D1BA9FF" w14:textId="77777777" w:rsidR="00E37915" w:rsidRPr="00701945" w:rsidRDefault="00E37915" w:rsidP="00E37915">
      <w:pPr>
        <w:jc w:val="both"/>
      </w:pPr>
    </w:p>
    <w:p w14:paraId="40A2C126" w14:textId="77777777" w:rsidR="00E37915" w:rsidRDefault="00E37915" w:rsidP="00E379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0E73EB">
        <w:t xml:space="preserve">The 2019 Florida Legislature enacted Section 366.96, Florida Statutes (F.S.), entitled “Storm protection plan cost recovery.” </w:t>
      </w:r>
      <w:r>
        <w:t>S</w:t>
      </w:r>
      <w:r w:rsidRPr="000E73EB">
        <w:t>ection 366.96(3), F.S.,</w:t>
      </w:r>
      <w:r>
        <w:t xml:space="preserve"> established a new requirement that each public utility</w:t>
      </w:r>
      <w:r w:rsidRPr="000E73EB">
        <w:t xml:space="preserve"> file a transmission and distribution storm protection plan </w:t>
      </w:r>
      <w:r>
        <w:t>(SPP) covering</w:t>
      </w:r>
      <w:r w:rsidRPr="000E73EB">
        <w:t xml:space="preserve"> the immediate 10-ye</w:t>
      </w:r>
      <w:r>
        <w:t>ar planning period, and explaining</w:t>
      </w:r>
      <w:r w:rsidRPr="000E73EB">
        <w:t xml:space="preserve"> the systematic approach the utility will follow to achieve the objectives of reducing restoration costs and outage times associated with extreme weather events and enhancing reliability. Pursuant to </w:t>
      </w:r>
      <w:r>
        <w:t>S</w:t>
      </w:r>
      <w:r w:rsidRPr="000E73EB">
        <w:t>ections 366.96(5) and 366.96(6), F.S., the Florida Public Service Commission (Commission) is required</w:t>
      </w:r>
      <w:r w:rsidRPr="00DA2D08">
        <w:t xml:space="preserve"> </w:t>
      </w:r>
      <w:r w:rsidRPr="000E73EB">
        <w:t>every three years to determine whether it is in the public interest to approve, approve with modification, or deny each utility’s</w:t>
      </w:r>
      <w:r>
        <w:t xml:space="preserve"> SPP.</w:t>
      </w:r>
    </w:p>
    <w:p w14:paraId="3ED8A114" w14:textId="77777777" w:rsidR="00E37915" w:rsidRDefault="00E37915" w:rsidP="00E379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7A840AE" w14:textId="77777777" w:rsidR="00E37915" w:rsidRDefault="00E37915" w:rsidP="00E37915">
      <w:pPr>
        <w:jc w:val="both"/>
      </w:pPr>
      <w:r w:rsidRPr="00385601">
        <w:tab/>
        <w:t xml:space="preserve">In addition to reviewing SPPs </w:t>
      </w:r>
      <w:r>
        <w:t xml:space="preserve">at least </w:t>
      </w:r>
      <w:r w:rsidRPr="00385601">
        <w:t xml:space="preserve">every three years, </w:t>
      </w:r>
      <w:r>
        <w:t>the Commission</w:t>
      </w:r>
      <w:r w:rsidRPr="00385601">
        <w:t xml:space="preserve"> must conduct an annual proceeding pursuant to Section 366.96(7), F.S., to determine a utility’s prudently incurred transmission and distribution storm protection plan costs and allow t</w:t>
      </w:r>
      <w:r w:rsidRPr="00D47CB7">
        <w:t xml:space="preserve">he utility to recover such </w:t>
      </w:r>
      <w:r w:rsidRPr="00D47CB7">
        <w:lastRenderedPageBreak/>
        <w:t>costs through a charge separate and apart from its base rates, to be referred to as the storm protection plan cost recovery clause</w:t>
      </w:r>
      <w:r>
        <w:t xml:space="preserve"> (SPPCRC)</w:t>
      </w:r>
      <w:r w:rsidRPr="00D47CB7">
        <w:t>.</w:t>
      </w:r>
      <w:r>
        <w:t xml:space="preserve"> The annual SPPCRC proceeding is a rolling three-year review that includes a true-up of costs for the prior year, the calculation of actual/estimated costs for the year of the filing, and projected factors for the following year.</w:t>
      </w:r>
      <w:r w:rsidRPr="00292829">
        <w:t xml:space="preserve"> </w:t>
      </w:r>
      <w:r w:rsidRPr="000E73EB">
        <w:t xml:space="preserve">If the </w:t>
      </w:r>
      <w:r>
        <w:t>C</w:t>
      </w:r>
      <w:r w:rsidRPr="000E73EB">
        <w:t>ommission determines that costs were prudently incurred, those costs will not be subject to disallowance or further prudence review except for fraud, perjury, or intentional withholding of key information by the public utility.</w:t>
      </w:r>
    </w:p>
    <w:p w14:paraId="2CC60078" w14:textId="77777777" w:rsidR="00E37915" w:rsidRDefault="00E37915" w:rsidP="00E37915">
      <w:pPr>
        <w:pStyle w:val="ListParagraph"/>
      </w:pPr>
    </w:p>
    <w:p w14:paraId="430CCA58" w14:textId="35C8811F" w:rsidR="00E37915" w:rsidRDefault="00E37915" w:rsidP="00E379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This docket was opened by Order No. PSC-2026-0010-PCO-EI issued January </w:t>
      </w:r>
      <w:r w:rsidR="00C04B91">
        <w:t>5</w:t>
      </w:r>
      <w:r>
        <w:t>, 202</w:t>
      </w:r>
      <w:r w:rsidR="00C04B91">
        <w:t>6</w:t>
      </w:r>
      <w:r>
        <w:t>, under the authority of S</w:t>
      </w:r>
      <w:r w:rsidRPr="000E73EB">
        <w:t>ections 366.96(5)</w:t>
      </w:r>
      <w:r>
        <w:t>, 366.96(6), and 366.96(7), F.S. The purpose of this 202</w:t>
      </w:r>
      <w:r w:rsidR="00C04B91">
        <w:t xml:space="preserve">6 </w:t>
      </w:r>
      <w:r>
        <w:t>annual proceeding is for the Commission to establish the amount of prudently incurred costs each</w:t>
      </w:r>
      <w:r w:rsidRPr="00D47CB7">
        <w:t xml:space="preserve"> utility </w:t>
      </w:r>
      <w:r>
        <w:t xml:space="preserve">shall be allowed to </w:t>
      </w:r>
      <w:r w:rsidRPr="00D47CB7">
        <w:t>recover</w:t>
      </w:r>
      <w:r w:rsidRPr="003A3758">
        <w:t xml:space="preserve"> </w:t>
      </w:r>
      <w:r w:rsidRPr="00D47CB7">
        <w:t xml:space="preserve">through </w:t>
      </w:r>
      <w:r>
        <w:t>the SPPCRC</w:t>
      </w:r>
      <w:r w:rsidRPr="00D47CB7">
        <w:t xml:space="preserve"> </w:t>
      </w:r>
      <w:r>
        <w:t xml:space="preserve">and the specific terms of that recovery. TECO, DEF, FIPUG, FPL, PCS Phosphate, Nucor, OPC, and FPUC each filed a Notice of Intent to Retain Party Status. </w:t>
      </w:r>
      <w:r w:rsidR="00695188">
        <w:t xml:space="preserve">Panama City </w:t>
      </w:r>
      <w:r w:rsidR="005978C2">
        <w:t>was granted intervention by Order No. PSC-2026-0085-PCO-EI, issued April 10, 2026.</w:t>
      </w:r>
    </w:p>
    <w:p w14:paraId="5CBB6823" w14:textId="77777777" w:rsidR="00E37915" w:rsidRDefault="00E37915" w:rsidP="00E379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95568BD" w14:textId="60711B87" w:rsidR="00E37915" w:rsidRDefault="00E37915" w:rsidP="00E37915">
      <w:pPr>
        <w:jc w:val="both"/>
        <w:rPr>
          <w:color w:val="FF0000"/>
        </w:rPr>
      </w:pPr>
      <w:r>
        <w:tab/>
        <w:t xml:space="preserve">This matter has been scheduled for an evidentiary hearing </w:t>
      </w:r>
      <w:r w:rsidR="00350EE5">
        <w:t>September 15-17, 2026.</w:t>
      </w:r>
    </w:p>
    <w:p w14:paraId="6C9FF0FA" w14:textId="77777777" w:rsidR="00E37915" w:rsidRDefault="00E37915" w:rsidP="00E37915">
      <w:pPr>
        <w:jc w:val="both"/>
      </w:pPr>
    </w:p>
    <w:p w14:paraId="4EEC8A40" w14:textId="77777777" w:rsidR="00E37915" w:rsidRDefault="00E37915" w:rsidP="00E37915">
      <w:pPr>
        <w:jc w:val="both"/>
      </w:pPr>
    </w:p>
    <w:p w14:paraId="63809496" w14:textId="77777777" w:rsidR="00E37915" w:rsidRPr="00A32DC5" w:rsidRDefault="00E37915" w:rsidP="00E37915">
      <w:pPr>
        <w:jc w:val="both"/>
        <w:rPr>
          <w:b/>
        </w:rPr>
      </w:pPr>
      <w:r w:rsidRPr="00A32DC5">
        <w:rPr>
          <w:b/>
        </w:rPr>
        <w:t>II.</w:t>
      </w:r>
      <w:r w:rsidRPr="00A32DC5">
        <w:rPr>
          <w:b/>
        </w:rPr>
        <w:tab/>
      </w:r>
      <w:r w:rsidRPr="00A32DC5">
        <w:rPr>
          <w:b/>
          <w:u w:val="single"/>
        </w:rPr>
        <w:t>CONDUCT OF PROCEEDINGS</w:t>
      </w:r>
    </w:p>
    <w:p w14:paraId="56D12871" w14:textId="77777777" w:rsidR="00E37915" w:rsidRPr="00701945" w:rsidRDefault="00E37915" w:rsidP="00E37915">
      <w:pPr>
        <w:jc w:val="both"/>
      </w:pPr>
    </w:p>
    <w:p w14:paraId="31094ABF" w14:textId="77777777" w:rsidR="00E37915" w:rsidRPr="00701945" w:rsidRDefault="00E37915" w:rsidP="00E37915">
      <w:pPr>
        <w:jc w:val="both"/>
      </w:pPr>
      <w:r w:rsidRPr="00701945">
        <w:tab/>
        <w:t xml:space="preserve">Pursuant to Rule 28-106.211, </w:t>
      </w:r>
      <w:r>
        <w:t>F.A.C.</w:t>
      </w:r>
      <w:r w:rsidRPr="00701945">
        <w:t xml:space="preserve">, this </w:t>
      </w:r>
      <w:r>
        <w:t xml:space="preserve">Prehearing </w:t>
      </w:r>
      <w:r w:rsidRPr="00701945">
        <w:t>Order is issued to prevent delay and to promote the just, speedy, and inexpensive determination of all aspects of this case.</w:t>
      </w:r>
    </w:p>
    <w:p w14:paraId="4C85571B" w14:textId="77777777" w:rsidR="00E37915" w:rsidRDefault="00E37915" w:rsidP="00E37915">
      <w:pPr>
        <w:jc w:val="both"/>
      </w:pPr>
    </w:p>
    <w:p w14:paraId="326B78DB" w14:textId="77777777" w:rsidR="00E37915" w:rsidRPr="00701945" w:rsidRDefault="00E37915" w:rsidP="00E37915">
      <w:pPr>
        <w:jc w:val="both"/>
      </w:pPr>
    </w:p>
    <w:p w14:paraId="60083F6D" w14:textId="77777777" w:rsidR="00E37915" w:rsidRPr="00A32DC5" w:rsidRDefault="00E37915" w:rsidP="00E37915">
      <w:pPr>
        <w:jc w:val="both"/>
        <w:rPr>
          <w:b/>
        </w:rPr>
      </w:pPr>
      <w:smartTag w:uri="urn:schemas-microsoft-com:office:smarttags" w:element="stockticker">
        <w:r w:rsidRPr="00A32DC5">
          <w:rPr>
            <w:b/>
          </w:rPr>
          <w:t>III</w:t>
        </w:r>
      </w:smartTag>
      <w:r w:rsidRPr="00A32DC5">
        <w:rPr>
          <w:b/>
        </w:rPr>
        <w:t>.</w:t>
      </w:r>
      <w:r w:rsidRPr="00A32DC5">
        <w:rPr>
          <w:b/>
        </w:rPr>
        <w:tab/>
      </w:r>
      <w:r w:rsidRPr="00A32DC5">
        <w:rPr>
          <w:b/>
          <w:u w:val="single"/>
        </w:rPr>
        <w:t>JURISDICTION</w:t>
      </w:r>
    </w:p>
    <w:p w14:paraId="37761895" w14:textId="77777777" w:rsidR="00E37915" w:rsidRPr="00701945" w:rsidRDefault="00E37915" w:rsidP="00E37915">
      <w:pPr>
        <w:jc w:val="both"/>
      </w:pPr>
    </w:p>
    <w:p w14:paraId="5143A1D8" w14:textId="6A9301F3" w:rsidR="00E37915" w:rsidRDefault="00E37915" w:rsidP="00E37915">
      <w:pPr>
        <w:jc w:val="both"/>
      </w:pPr>
      <w:r w:rsidRPr="00701945">
        <w:tab/>
      </w:r>
      <w:r w:rsidR="00350EE5" w:rsidRPr="00701945">
        <w:t>This Commission is vested with jurisdiction over the subject matt</w:t>
      </w:r>
      <w:r w:rsidR="00350EE5">
        <w:t>er by the provisions of Chapter 366, F.S.</w:t>
      </w:r>
      <w:r w:rsidR="00350EE5" w:rsidRPr="00701945">
        <w:t xml:space="preserve">  This hearing will be governed by Chapter</w:t>
      </w:r>
      <w:r w:rsidR="00350EE5">
        <w:t>s 120 and 366, F.S.,</w:t>
      </w:r>
      <w:r w:rsidR="00350EE5" w:rsidRPr="00701945">
        <w:t xml:space="preserve"> and Chapters</w:t>
      </w:r>
      <w:r w:rsidR="00350EE5">
        <w:rPr>
          <w:color w:val="FF0000"/>
        </w:rPr>
        <w:t xml:space="preserve"> </w:t>
      </w:r>
      <w:r w:rsidR="00350EE5">
        <w:t>25-6</w:t>
      </w:r>
      <w:r w:rsidR="00350EE5" w:rsidRPr="00701945">
        <w:t xml:space="preserve">, 25-22, and 28-106, </w:t>
      </w:r>
      <w:r w:rsidR="00350EE5">
        <w:t>F.A.C., as well as any other applicable provisions of law</w:t>
      </w:r>
      <w:r w:rsidR="00350EE5" w:rsidRPr="00701945">
        <w:t>.</w:t>
      </w:r>
    </w:p>
    <w:p w14:paraId="2AA4C86B" w14:textId="77777777" w:rsidR="00E37915" w:rsidRDefault="00E37915" w:rsidP="00E37915">
      <w:pPr>
        <w:jc w:val="both"/>
      </w:pPr>
    </w:p>
    <w:p w14:paraId="3B16AE20" w14:textId="77777777" w:rsidR="007D3802" w:rsidRPr="00701945" w:rsidRDefault="007D3802" w:rsidP="00E37915">
      <w:pPr>
        <w:jc w:val="both"/>
      </w:pPr>
    </w:p>
    <w:p w14:paraId="0EA96865" w14:textId="77777777" w:rsidR="00E37915" w:rsidRPr="00237584" w:rsidRDefault="00E37915" w:rsidP="00E37915">
      <w:pPr>
        <w:jc w:val="both"/>
        <w:rPr>
          <w:b/>
        </w:rPr>
      </w:pPr>
      <w:r w:rsidRPr="00237584">
        <w:rPr>
          <w:b/>
        </w:rPr>
        <w:t>IV.</w:t>
      </w:r>
      <w:r w:rsidRPr="00237584">
        <w:rPr>
          <w:b/>
        </w:rPr>
        <w:tab/>
      </w:r>
      <w:r w:rsidRPr="00237584">
        <w:rPr>
          <w:b/>
          <w:u w:val="single"/>
        </w:rPr>
        <w:t>PROCEDURE FOR HANDLING CONFIDENTIAL INFORMATION</w:t>
      </w:r>
    </w:p>
    <w:p w14:paraId="1416B506" w14:textId="77777777" w:rsidR="00E37915" w:rsidRPr="00237584" w:rsidRDefault="00E37915" w:rsidP="00E37915">
      <w:pPr>
        <w:jc w:val="both"/>
        <w:rPr>
          <w:b/>
        </w:rPr>
      </w:pPr>
    </w:p>
    <w:p w14:paraId="462B61D9" w14:textId="121354DB" w:rsidR="00E37915" w:rsidRDefault="00E37915" w:rsidP="00E37915">
      <w:pPr>
        <w:jc w:val="both"/>
      </w:pPr>
      <w:r w:rsidRPr="00701945">
        <w:tab/>
      </w:r>
      <w:r>
        <w:t>Information for which proprietary confidential business information status is requested</w:t>
      </w:r>
      <w:r w:rsidRPr="00A72918">
        <w:t xml:space="preserve"> pursuant to</w:t>
      </w:r>
      <w:r>
        <w:t xml:space="preserve"> Section </w:t>
      </w:r>
      <w:r w:rsidR="00350EE5">
        <w:t>366.093</w:t>
      </w:r>
      <w:r>
        <w:t xml:space="preserve">, </w:t>
      </w:r>
      <w:smartTag w:uri="urn:schemas:contacts" w:element="GivenName">
        <w:r>
          <w:t>F.S.</w:t>
        </w:r>
      </w:smartTag>
      <w:r w:rsidRPr="00A72918">
        <w:t xml:space="preserve">, and Rule 25-22.006, </w:t>
      </w:r>
      <w:r>
        <w:t>F.A.C.</w:t>
      </w:r>
      <w:r w:rsidRPr="00A72918">
        <w:t>,</w:t>
      </w:r>
      <w:r>
        <w:t xml:space="preserve"> shall be treated by the Commission as confidential.  The information shall be exempt from Section 119.07(1), </w:t>
      </w:r>
      <w:smartTag w:uri="urn:schemas:contacts" w:element="GivenName">
        <w:r>
          <w:t>F.S.</w:t>
        </w:r>
      </w:smartTag>
      <w:r>
        <w:t xml:space="preserve">, pending a formal ruling on such request by the Commission or pending return of the information to the person providing the information.  </w:t>
      </w:r>
      <w:r w:rsidRPr="005555EC">
        <w:t xml:space="preserve">If no determination of confidentiality has been made and the information has not been made a part </w:t>
      </w:r>
      <w:r>
        <w:t>of the evidentiary record in this</w:t>
      </w:r>
      <w:r w:rsidRPr="005555EC">
        <w:t xml:space="preserve"> proceeding, it shall be returned to the person providing the information.  If a determination of confidentiality has been made and the information was no</w:t>
      </w:r>
      <w:r>
        <w:t>t entered into the record of this</w:t>
      </w:r>
      <w:r w:rsidRPr="005555EC">
        <w:t xml:space="preserve"> proceeding, it shall be returned to the person providing the information with</w:t>
      </w:r>
      <w:r>
        <w:t xml:space="preserve">in the time period set forth in </w:t>
      </w:r>
      <w:r w:rsidRPr="005555EC">
        <w:t>Section</w:t>
      </w:r>
      <w:r>
        <w:t xml:space="preserve"> </w:t>
      </w:r>
      <w:r w:rsidR="00350EE5">
        <w:t>366.093</w:t>
      </w:r>
      <w:r>
        <w:t>, F.S.  T</w:t>
      </w:r>
      <w:r w:rsidRPr="00B2317F">
        <w:t>he Commission may determine that continued possession of the information is necessary for the Commission to conduct its business.</w:t>
      </w:r>
    </w:p>
    <w:p w14:paraId="0955A44B" w14:textId="77777777" w:rsidR="00E37915" w:rsidRDefault="00E37915" w:rsidP="00E37915">
      <w:pPr>
        <w:jc w:val="both"/>
      </w:pPr>
    </w:p>
    <w:p w14:paraId="358C7849" w14:textId="21D15E13" w:rsidR="00E37915" w:rsidRDefault="00E37915" w:rsidP="00E3791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It is the policy of this Commission that all Commission hearings be open to the public at all times.  The Commission also recognizes its obligation pursuant to </w:t>
      </w:r>
      <w:r w:rsidRPr="005555EC">
        <w:t>Section</w:t>
      </w:r>
      <w:r w:rsidR="00350EE5">
        <w:t xml:space="preserve"> 366.093</w:t>
      </w:r>
      <w:r>
        <w:t xml:space="preserve">, </w:t>
      </w:r>
      <w:smartTag w:uri="urn:schemas:contacts" w:element="GivenName">
        <w:r>
          <w:t>F.S.</w:t>
        </w:r>
      </w:smartTag>
      <w:r>
        <w:t xml:space="preserve">, to protect proprietary confidential business information from disclosure outside the proceeding.  Therefore, any party wishing to use any proprietary confidential business information, as that term is defined in Section </w:t>
      </w:r>
      <w:r w:rsidR="00350EE5">
        <w:t>366.093</w:t>
      </w:r>
      <w:r>
        <w:t xml:space="preserve">, </w:t>
      </w:r>
      <w:smartTag w:uri="urn:schemas:contacts" w:element="GivenName">
        <w:r>
          <w:t>F.S.</w:t>
        </w:r>
      </w:smartTag>
      <w:r>
        <w:t>, at the hearing shall adhere to the following:</w:t>
      </w:r>
    </w:p>
    <w:p w14:paraId="68EF5458" w14:textId="77777777" w:rsidR="00E37915" w:rsidRDefault="00E37915" w:rsidP="00E3791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083AD47" w14:textId="77777777" w:rsidR="00E37915" w:rsidRDefault="00E37915" w:rsidP="00E37915">
      <w:pPr>
        <w:spacing w:line="2" w:lineRule="exact"/>
        <w:jc w:val="both"/>
      </w:pPr>
    </w:p>
    <w:p w14:paraId="169B598F" w14:textId="77777777" w:rsidR="00E37915" w:rsidRDefault="00E37915" w:rsidP="00E37915">
      <w:pPr>
        <w:pStyle w:val="Level2"/>
        <w:numPr>
          <w:ilvl w:val="1"/>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pPr>
      <w:r>
        <w:t>When confidential information is used in the hearing that has not been filed as prefiled testimony or prefiled exhibits, parties must have copies for the Commissioners, necessary staff, and the court reporter, in red envelopes clearly marked with the nature of the contents and with the confidential information highlighted.  Any party wishing to examine the confidential material that is not subject to an order granting confidentiality shall be provided a copy in the same fashion as provided to the Commissioners, subject to execution of any appropriate protective agreement with the owner of the material.</w:t>
      </w:r>
    </w:p>
    <w:p w14:paraId="60C7717A" w14:textId="77777777" w:rsidR="00E37915" w:rsidRDefault="00E37915" w:rsidP="00E3791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E594DCE" w14:textId="77777777" w:rsidR="00E37915" w:rsidRDefault="00E37915" w:rsidP="00E37915">
      <w:pPr>
        <w:pStyle w:val="Level2"/>
        <w:numPr>
          <w:ilvl w:val="1"/>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pPr>
      <w:r>
        <w:t>Counsel and witnesses are cautioned to avoid verbalizing confidential information in such a way that would compromise confidentiality.  Therefore, confidential information should be presented by written exhibit when reasonably possible.</w:t>
      </w:r>
    </w:p>
    <w:p w14:paraId="230AB4AD" w14:textId="77777777" w:rsidR="00E37915" w:rsidRDefault="00E37915" w:rsidP="00E3791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p>
    <w:p w14:paraId="6CC20658" w14:textId="77777777" w:rsidR="00E37915" w:rsidRDefault="00E37915" w:rsidP="00E3791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At the conclusion of that portion of the hearing that involves confidential information, all copies of confidential exhibits shall be returned to the proffering party.  If a confidential exhibit has been admitted into evidence, the copy provided to the court reporter shall be retained in the </w:t>
      </w:r>
      <w:r w:rsidRPr="007A5D22">
        <w:t>Office of Commission Clerk</w:t>
      </w:r>
      <w:r>
        <w:t xml:space="preserve">’s confidential files.  </w:t>
      </w:r>
      <w:r w:rsidRPr="00B2317F">
        <w:t xml:space="preserve">If such </w:t>
      </w:r>
      <w:r>
        <w:t xml:space="preserve">material </w:t>
      </w:r>
      <w:r w:rsidRPr="00B2317F">
        <w:t>is admitted into the evidentiary record at hearing and is not otherwise subject to a request for confidential</w:t>
      </w:r>
      <w:r>
        <w:t xml:space="preserve"> classification</w:t>
      </w:r>
      <w:r w:rsidRPr="00B2317F">
        <w:t xml:space="preserve"> filed with the Commission, the source of the information must file a request for confidential classification of the information within 21 days of the conclusion of the hearing, as set forth in Rule 25-22.006(8)(b), </w:t>
      </w:r>
      <w:r>
        <w:t>F.A.C.</w:t>
      </w:r>
      <w:r w:rsidRPr="00B2317F">
        <w:t>, if continued confidentiality of the information</w:t>
      </w:r>
      <w:r>
        <w:t xml:space="preserve"> is to be maintained</w:t>
      </w:r>
      <w:r w:rsidRPr="00B2317F">
        <w:t>.</w:t>
      </w:r>
    </w:p>
    <w:p w14:paraId="6A7A5255" w14:textId="77777777" w:rsidR="00E37915" w:rsidRDefault="00E37915" w:rsidP="00E37915">
      <w:pPr>
        <w:jc w:val="both"/>
      </w:pPr>
    </w:p>
    <w:p w14:paraId="71B56429" w14:textId="77777777" w:rsidR="00E37915" w:rsidRDefault="00E37915" w:rsidP="00E37915">
      <w:pPr>
        <w:jc w:val="both"/>
      </w:pPr>
    </w:p>
    <w:p w14:paraId="56D07E91" w14:textId="77777777" w:rsidR="00E37915" w:rsidRPr="00A32DC5" w:rsidRDefault="00E37915" w:rsidP="00E37915">
      <w:pPr>
        <w:jc w:val="both"/>
        <w:rPr>
          <w:b/>
        </w:rPr>
      </w:pPr>
      <w:r w:rsidRPr="00A32DC5">
        <w:rPr>
          <w:b/>
        </w:rPr>
        <w:t>V.</w:t>
      </w:r>
      <w:r w:rsidRPr="00A32DC5">
        <w:rPr>
          <w:b/>
        </w:rPr>
        <w:tab/>
      </w:r>
      <w:r w:rsidRPr="00A32DC5">
        <w:rPr>
          <w:b/>
          <w:u w:val="single"/>
        </w:rPr>
        <w:t xml:space="preserve">PREFILED TESTIMONY </w:t>
      </w:r>
      <w:smartTag w:uri="urn:schemas-microsoft-com:office:smarttags" w:element="stockticker">
        <w:r w:rsidRPr="00A32DC5">
          <w:rPr>
            <w:b/>
            <w:u w:val="single"/>
          </w:rPr>
          <w:t>AND</w:t>
        </w:r>
      </w:smartTag>
      <w:r w:rsidRPr="00A32DC5">
        <w:rPr>
          <w:b/>
          <w:u w:val="single"/>
        </w:rPr>
        <w:t xml:space="preserve"> EXHIBITS; WITNESSES</w:t>
      </w:r>
    </w:p>
    <w:p w14:paraId="17945C51" w14:textId="77777777" w:rsidR="00E37915" w:rsidRPr="00701945" w:rsidRDefault="00E37915" w:rsidP="00E37915">
      <w:pPr>
        <w:jc w:val="both"/>
      </w:pPr>
    </w:p>
    <w:p w14:paraId="31A64886" w14:textId="610310E6" w:rsidR="00E37915" w:rsidRDefault="00E37915" w:rsidP="00E37915">
      <w:pPr>
        <w:jc w:val="both"/>
      </w:pPr>
      <w:r w:rsidRPr="00701945">
        <w:tab/>
        <w:t>Testimony of all witnesses to be sponsored by the parties (and Staff) has been prefiled</w:t>
      </w:r>
      <w:r>
        <w:t xml:space="preserve"> and </w:t>
      </w:r>
      <w:r w:rsidRPr="00701945">
        <w:t xml:space="preserve">will be inserted into the record as though read after the witness has taken the stand and affirmed the correctness of the testimony and associated exhibits.  </w:t>
      </w:r>
      <w:r>
        <w:t xml:space="preserve">All testimony remains subject to timely and appropriate objections.  Upon insertion of a witness’ </w:t>
      </w:r>
      <w:r w:rsidRPr="00701945">
        <w:t xml:space="preserve">testimony, exhibits appended thereto may be marked for identification.  Each witness will have the opportunity to orally summarize his or her testimony at the time he or she takes the stand.  Summaries of testimony shall be limited to </w:t>
      </w:r>
      <w:r w:rsidR="00730A7F">
        <w:t>three</w:t>
      </w:r>
      <w:r w:rsidRPr="00701945">
        <w:t xml:space="preserve"> minutes.</w:t>
      </w:r>
    </w:p>
    <w:p w14:paraId="5338FFE4" w14:textId="77777777" w:rsidR="00E37915" w:rsidRDefault="00E37915" w:rsidP="00E37915">
      <w:pPr>
        <w:jc w:val="both"/>
      </w:pPr>
    </w:p>
    <w:p w14:paraId="4CBDA50B" w14:textId="77777777" w:rsidR="00E37915" w:rsidRPr="00701945" w:rsidRDefault="00E37915" w:rsidP="00E37915">
      <w:pPr>
        <w:ind w:firstLine="720"/>
        <w:jc w:val="both"/>
      </w:pPr>
      <w:r w:rsidRPr="00701945">
        <w:t>Witnesses are reminded that, on cross-examination, responses to questions calling for a simple yes or no answer shall be so answered first, after which the witness may explain his or her answer.</w:t>
      </w:r>
      <w:r>
        <w:t xml:space="preserve">  </w:t>
      </w:r>
      <w:r w:rsidRPr="00701945">
        <w:t>After all parties and Staff have had the opportunity to cross-examine</w:t>
      </w:r>
      <w:r>
        <w:t xml:space="preserve"> the witness</w:t>
      </w:r>
      <w:r w:rsidRPr="00701945">
        <w:t>, the exhibit may be moved into the record.  All other exhibits may be similarly identified and entered into the record at the appropriate time during the hearing.</w:t>
      </w:r>
    </w:p>
    <w:p w14:paraId="22718152" w14:textId="77777777" w:rsidR="00E37915" w:rsidRPr="00701945" w:rsidRDefault="00E37915" w:rsidP="00E37915">
      <w:pPr>
        <w:jc w:val="both"/>
      </w:pPr>
    </w:p>
    <w:p w14:paraId="777AF6F6" w14:textId="77777777" w:rsidR="00E37915" w:rsidRPr="00701945" w:rsidRDefault="00E37915" w:rsidP="00E37915">
      <w:pPr>
        <w:jc w:val="both"/>
      </w:pPr>
      <w:r w:rsidRPr="00701945">
        <w:tab/>
        <w:t>The Commission frequently administers the testimonial oath to more than one witness at a time.  Therefore, when a witness takes the stand to testify, the attorney calling the witness is directed to ask the witness to affirm whether he or she has been sworn.</w:t>
      </w:r>
    </w:p>
    <w:p w14:paraId="436122D8" w14:textId="77777777" w:rsidR="00E37915" w:rsidRPr="00B75F84" w:rsidRDefault="00E37915" w:rsidP="00E37915">
      <w:pPr>
        <w:jc w:val="both"/>
        <w:rPr>
          <w:color w:val="000000"/>
        </w:rPr>
      </w:pPr>
    </w:p>
    <w:p w14:paraId="00828C78" w14:textId="77777777" w:rsidR="00E37915" w:rsidRPr="00B75F84" w:rsidRDefault="00E37915" w:rsidP="00E37915">
      <w:pPr>
        <w:ind w:firstLine="720"/>
        <w:jc w:val="both"/>
        <w:rPr>
          <w:color w:val="000000"/>
        </w:rPr>
      </w:pPr>
      <w:r w:rsidRPr="00B75F84">
        <w:rPr>
          <w:color w:val="000000"/>
        </w:rPr>
        <w:t xml:space="preserve">The parties shall avoid duplicative or </w:t>
      </w:r>
      <w:r>
        <w:rPr>
          <w:color w:val="000000"/>
        </w:rPr>
        <w:t>repetitious cross-examination. Further, f</w:t>
      </w:r>
      <w:r w:rsidRPr="00B75F84">
        <w:rPr>
          <w:color w:val="000000"/>
        </w:rPr>
        <w:t>riendly cross-examination will not be allowed.  Cross-examination shall be limited to witnesses whose testimony is adverse to the party desiring to cross-examine.  Any party conducting what appears to be a friendly cross-examination of a witness should be prepar</w:t>
      </w:r>
      <w:r>
        <w:rPr>
          <w:color w:val="000000"/>
        </w:rPr>
        <w:t>ed to indicate why that witness’</w:t>
      </w:r>
      <w:r w:rsidRPr="00B75F84">
        <w:rPr>
          <w:color w:val="000000"/>
        </w:rPr>
        <w:t xml:space="preserve"> direct testimony is adverse to its interests.</w:t>
      </w:r>
    </w:p>
    <w:p w14:paraId="2B537C76" w14:textId="77777777" w:rsidR="00E37915" w:rsidRDefault="00E37915" w:rsidP="00E37915">
      <w:pPr>
        <w:jc w:val="both"/>
      </w:pPr>
    </w:p>
    <w:p w14:paraId="3CDA7C6E" w14:textId="77777777" w:rsidR="00E37915" w:rsidRDefault="00E37915" w:rsidP="00E37915">
      <w:pPr>
        <w:jc w:val="both"/>
      </w:pPr>
      <w:r>
        <w:tab/>
        <w:t>All parties must refer to the Exhibit Number established by the Comprehensive Exhibit List when referencing an exhibit during cross-examination.</w:t>
      </w:r>
    </w:p>
    <w:p w14:paraId="24E46AD5" w14:textId="77777777" w:rsidR="00E37915" w:rsidRDefault="00E37915" w:rsidP="00E37915">
      <w:pPr>
        <w:jc w:val="both"/>
      </w:pPr>
    </w:p>
    <w:p w14:paraId="69E32785" w14:textId="77777777" w:rsidR="00E37915" w:rsidRPr="00701945" w:rsidRDefault="00E37915" w:rsidP="00E37915">
      <w:pPr>
        <w:jc w:val="both"/>
      </w:pPr>
    </w:p>
    <w:p w14:paraId="4A7017B8" w14:textId="77777777" w:rsidR="00E37915" w:rsidRDefault="00E37915" w:rsidP="00E37915">
      <w:pPr>
        <w:jc w:val="both"/>
        <w:rPr>
          <w:b/>
          <w:u w:val="single"/>
        </w:rPr>
      </w:pPr>
      <w:r w:rsidRPr="00A32DC5">
        <w:rPr>
          <w:b/>
        </w:rPr>
        <w:t>VI.</w:t>
      </w:r>
      <w:r w:rsidRPr="00A32DC5">
        <w:rPr>
          <w:b/>
        </w:rPr>
        <w:tab/>
      </w:r>
      <w:r w:rsidRPr="00A32DC5">
        <w:rPr>
          <w:b/>
          <w:u w:val="single"/>
        </w:rPr>
        <w:t>ORDER OF WITNESSES</w:t>
      </w:r>
    </w:p>
    <w:p w14:paraId="5F72F265" w14:textId="77777777" w:rsidR="00730A7F" w:rsidRDefault="00730A7F" w:rsidP="00E37915">
      <w:pPr>
        <w:jc w:val="both"/>
        <w:rPr>
          <w:b/>
          <w:u w:val="single"/>
        </w:rPr>
      </w:pPr>
    </w:p>
    <w:p w14:paraId="7C7D48F3" w14:textId="64C9BD8B" w:rsidR="00730A7F" w:rsidRPr="00730A7F" w:rsidRDefault="00730A7F" w:rsidP="00E37915">
      <w:pPr>
        <w:jc w:val="both"/>
        <w:rPr>
          <w:bCs/>
        </w:rPr>
      </w:pPr>
      <w:r>
        <w:rPr>
          <w:bCs/>
        </w:rPr>
        <w:tab/>
        <w:t xml:space="preserve">All parties have agreed to stipulate to the prefiled testimony of all witnesses and excuse them from the final hearing.     </w:t>
      </w:r>
    </w:p>
    <w:p w14:paraId="494AD818" w14:textId="77777777" w:rsidR="00E37915" w:rsidRDefault="00E37915" w:rsidP="00E37915">
      <w:pPr>
        <w:jc w:val="both"/>
      </w:pPr>
    </w:p>
    <w:p w14:paraId="53C51E55" w14:textId="49CE9DEE" w:rsidR="00E37915" w:rsidRPr="00701945" w:rsidRDefault="00E37915" w:rsidP="00E37915">
      <w:pPr>
        <w:jc w:val="both"/>
      </w:pPr>
      <w:r>
        <w:tab/>
      </w:r>
    </w:p>
    <w:tbl>
      <w:tblPr>
        <w:tblW w:w="0" w:type="auto"/>
        <w:tblInd w:w="30" w:type="dxa"/>
        <w:tblLayout w:type="fixed"/>
        <w:tblCellMar>
          <w:top w:w="86" w:type="dxa"/>
          <w:left w:w="120" w:type="dxa"/>
          <w:bottom w:w="72" w:type="dxa"/>
          <w:right w:w="120" w:type="dxa"/>
        </w:tblCellMar>
        <w:tblLook w:val="0000" w:firstRow="0" w:lastRow="0" w:firstColumn="0" w:lastColumn="0" w:noHBand="0" w:noVBand="0"/>
      </w:tblPr>
      <w:tblGrid>
        <w:gridCol w:w="3507"/>
        <w:gridCol w:w="2511"/>
        <w:gridCol w:w="3546"/>
      </w:tblGrid>
      <w:tr w:rsidR="00E37915" w:rsidRPr="00701945" w14:paraId="130A1A3D" w14:textId="77777777" w:rsidTr="008E387C">
        <w:trPr>
          <w:cantSplit/>
          <w:trHeight w:val="362"/>
          <w:tblHeader/>
        </w:trPr>
        <w:tc>
          <w:tcPr>
            <w:tcW w:w="3507" w:type="dxa"/>
          </w:tcPr>
          <w:p w14:paraId="4C29766C" w14:textId="77777777" w:rsidR="00E37915" w:rsidRPr="00701945" w:rsidRDefault="00E37915" w:rsidP="008E387C">
            <w:pPr>
              <w:jc w:val="both"/>
            </w:pPr>
            <w:r w:rsidRPr="00701945">
              <w:rPr>
                <w:u w:val="single"/>
              </w:rPr>
              <w:t>Witness</w:t>
            </w:r>
          </w:p>
        </w:tc>
        <w:tc>
          <w:tcPr>
            <w:tcW w:w="2511" w:type="dxa"/>
          </w:tcPr>
          <w:p w14:paraId="6DB0FB60" w14:textId="77777777" w:rsidR="00E37915" w:rsidRPr="00701945" w:rsidRDefault="00E37915" w:rsidP="008E387C">
            <w:pPr>
              <w:jc w:val="center"/>
            </w:pPr>
            <w:r w:rsidRPr="00701945">
              <w:rPr>
                <w:u w:val="single"/>
              </w:rPr>
              <w:t>Proffered By</w:t>
            </w:r>
          </w:p>
        </w:tc>
        <w:tc>
          <w:tcPr>
            <w:tcW w:w="3546" w:type="dxa"/>
          </w:tcPr>
          <w:p w14:paraId="39A89287" w14:textId="77777777" w:rsidR="00E37915" w:rsidRPr="00701945" w:rsidRDefault="00E37915" w:rsidP="008E387C">
            <w:pPr>
              <w:jc w:val="both"/>
            </w:pPr>
            <w:r w:rsidRPr="00701945">
              <w:rPr>
                <w:u w:val="single"/>
              </w:rPr>
              <w:t>Issues #</w:t>
            </w:r>
          </w:p>
        </w:tc>
      </w:tr>
      <w:tr w:rsidR="00E37915" w:rsidRPr="00701945" w14:paraId="20504A55" w14:textId="77777777" w:rsidTr="008E387C">
        <w:trPr>
          <w:cantSplit/>
          <w:trHeight w:val="362"/>
        </w:trPr>
        <w:tc>
          <w:tcPr>
            <w:tcW w:w="3507" w:type="dxa"/>
          </w:tcPr>
          <w:p w14:paraId="059D5DCC" w14:textId="77777777" w:rsidR="00E37915" w:rsidRPr="00AC105C" w:rsidRDefault="00E37915" w:rsidP="008E387C">
            <w:pPr>
              <w:jc w:val="both"/>
              <w:rPr>
                <w:u w:val="single"/>
              </w:rPr>
            </w:pPr>
            <w:r w:rsidRPr="00AC105C">
              <w:tab/>
            </w:r>
            <w:r w:rsidRPr="00AC105C">
              <w:rPr>
                <w:u w:val="single"/>
              </w:rPr>
              <w:t>Direct</w:t>
            </w:r>
          </w:p>
        </w:tc>
        <w:tc>
          <w:tcPr>
            <w:tcW w:w="2511" w:type="dxa"/>
          </w:tcPr>
          <w:p w14:paraId="0124011A" w14:textId="77777777" w:rsidR="00E37915" w:rsidRPr="00701945" w:rsidRDefault="00E37915" w:rsidP="008E387C">
            <w:pPr>
              <w:jc w:val="center"/>
            </w:pPr>
          </w:p>
        </w:tc>
        <w:tc>
          <w:tcPr>
            <w:tcW w:w="3546" w:type="dxa"/>
          </w:tcPr>
          <w:p w14:paraId="5D4AF971" w14:textId="77777777" w:rsidR="00E37915" w:rsidRPr="00701945" w:rsidRDefault="00E37915" w:rsidP="008E387C"/>
        </w:tc>
      </w:tr>
      <w:tr w:rsidR="00E37915" w:rsidRPr="00701945" w14:paraId="1E25281E" w14:textId="77777777" w:rsidTr="008E387C">
        <w:trPr>
          <w:cantSplit/>
          <w:trHeight w:val="382"/>
        </w:trPr>
        <w:tc>
          <w:tcPr>
            <w:tcW w:w="3507" w:type="dxa"/>
          </w:tcPr>
          <w:p w14:paraId="43405B7F" w14:textId="77777777" w:rsidR="00E37915" w:rsidRPr="00701945" w:rsidRDefault="00E37915" w:rsidP="008E387C">
            <w:pPr>
              <w:jc w:val="both"/>
            </w:pPr>
            <w:r w:rsidRPr="00701945">
              <w:t>Name</w:t>
            </w:r>
          </w:p>
        </w:tc>
        <w:tc>
          <w:tcPr>
            <w:tcW w:w="2511" w:type="dxa"/>
          </w:tcPr>
          <w:p w14:paraId="1702EEF5" w14:textId="77777777" w:rsidR="00E37915" w:rsidRPr="00701945" w:rsidRDefault="00E37915" w:rsidP="008E387C">
            <w:pPr>
              <w:jc w:val="center"/>
            </w:pPr>
            <w:r w:rsidRPr="00701945">
              <w:t>Utility/Staff</w:t>
            </w:r>
          </w:p>
        </w:tc>
        <w:tc>
          <w:tcPr>
            <w:tcW w:w="3546" w:type="dxa"/>
          </w:tcPr>
          <w:p w14:paraId="6695DBFB" w14:textId="77777777" w:rsidR="00E37915" w:rsidRPr="00701945" w:rsidRDefault="00E37915" w:rsidP="008E387C"/>
        </w:tc>
      </w:tr>
      <w:tr w:rsidR="009F4474" w:rsidRPr="00701945" w14:paraId="531A47C9" w14:textId="77777777" w:rsidTr="008E387C">
        <w:trPr>
          <w:cantSplit/>
          <w:trHeight w:val="362"/>
        </w:trPr>
        <w:tc>
          <w:tcPr>
            <w:tcW w:w="3507" w:type="dxa"/>
          </w:tcPr>
          <w:p w14:paraId="477D288E" w14:textId="6DA8F3DB" w:rsidR="009F4474" w:rsidRDefault="009F4474" w:rsidP="009F4474">
            <w:pPr>
              <w:jc w:val="both"/>
            </w:pPr>
            <w:r>
              <w:t>Andrew Pankratz</w:t>
            </w:r>
          </w:p>
        </w:tc>
        <w:tc>
          <w:tcPr>
            <w:tcW w:w="2511" w:type="dxa"/>
          </w:tcPr>
          <w:p w14:paraId="2789ADFF" w14:textId="05A01132" w:rsidR="009F4474" w:rsidRDefault="009F4474" w:rsidP="009F4474">
            <w:pPr>
              <w:jc w:val="center"/>
            </w:pPr>
            <w:r>
              <w:t>FPL</w:t>
            </w:r>
          </w:p>
        </w:tc>
        <w:tc>
          <w:tcPr>
            <w:tcW w:w="3546" w:type="dxa"/>
          </w:tcPr>
          <w:p w14:paraId="67E4E461" w14:textId="68C06FB9" w:rsidR="009F4474" w:rsidRDefault="009F4474" w:rsidP="009F4474">
            <w:r>
              <w:t>1A-4A</w:t>
            </w:r>
          </w:p>
        </w:tc>
      </w:tr>
      <w:tr w:rsidR="009F4474" w:rsidRPr="00701945" w14:paraId="4FA4324E" w14:textId="77777777" w:rsidTr="008E387C">
        <w:trPr>
          <w:cantSplit/>
          <w:trHeight w:val="362"/>
        </w:trPr>
        <w:tc>
          <w:tcPr>
            <w:tcW w:w="3507" w:type="dxa"/>
          </w:tcPr>
          <w:p w14:paraId="63BFCAC1" w14:textId="362156FC" w:rsidR="009F4474" w:rsidRDefault="009F4474" w:rsidP="009F4474">
            <w:pPr>
              <w:jc w:val="both"/>
            </w:pPr>
            <w:r>
              <w:t>April L. Epperson</w:t>
            </w:r>
          </w:p>
        </w:tc>
        <w:tc>
          <w:tcPr>
            <w:tcW w:w="2511" w:type="dxa"/>
          </w:tcPr>
          <w:p w14:paraId="4FD2392F" w14:textId="3812D997" w:rsidR="009F4474" w:rsidRDefault="009F4474" w:rsidP="009F4474">
            <w:pPr>
              <w:jc w:val="center"/>
            </w:pPr>
            <w:r>
              <w:t>FPL</w:t>
            </w:r>
          </w:p>
        </w:tc>
        <w:tc>
          <w:tcPr>
            <w:tcW w:w="3546" w:type="dxa"/>
          </w:tcPr>
          <w:p w14:paraId="4EE8AF91" w14:textId="463239BE" w:rsidR="009F4474" w:rsidRDefault="009F4474" w:rsidP="009F4474">
            <w:r>
              <w:t>1A-9A, 11</w:t>
            </w:r>
          </w:p>
        </w:tc>
      </w:tr>
      <w:tr w:rsidR="009F4474" w:rsidRPr="00701945" w14:paraId="3D996C91" w14:textId="77777777" w:rsidTr="008E387C">
        <w:trPr>
          <w:cantSplit/>
          <w:trHeight w:val="362"/>
        </w:trPr>
        <w:tc>
          <w:tcPr>
            <w:tcW w:w="3507" w:type="dxa"/>
          </w:tcPr>
          <w:p w14:paraId="1280CB03" w14:textId="5D832390" w:rsidR="009F4474" w:rsidRPr="00701945" w:rsidRDefault="009F4474" w:rsidP="009F4474">
            <w:pPr>
              <w:jc w:val="both"/>
            </w:pPr>
            <w:r>
              <w:t>A. Sloan Lewis</w:t>
            </w:r>
          </w:p>
        </w:tc>
        <w:tc>
          <w:tcPr>
            <w:tcW w:w="2511" w:type="dxa"/>
          </w:tcPr>
          <w:p w14:paraId="71F8E9D5" w14:textId="548CEC92" w:rsidR="009F4474" w:rsidRPr="00701945" w:rsidRDefault="009F4474" w:rsidP="009F4474">
            <w:pPr>
              <w:jc w:val="center"/>
            </w:pPr>
            <w:r>
              <w:t>TECO</w:t>
            </w:r>
          </w:p>
        </w:tc>
        <w:tc>
          <w:tcPr>
            <w:tcW w:w="3546" w:type="dxa"/>
          </w:tcPr>
          <w:p w14:paraId="752F95F9" w14:textId="34D2CF2B" w:rsidR="009F4474" w:rsidRPr="00701945" w:rsidRDefault="009F4474" w:rsidP="009F4474">
            <w:r>
              <w:t>1B, 2B, 3B, 4B, 5B, 6B, 7B, 8B, 9B, 11</w:t>
            </w:r>
          </w:p>
        </w:tc>
      </w:tr>
      <w:tr w:rsidR="009F4474" w:rsidRPr="00701945" w14:paraId="498833C8" w14:textId="77777777" w:rsidTr="008E387C">
        <w:trPr>
          <w:cantSplit/>
          <w:trHeight w:val="362"/>
        </w:trPr>
        <w:tc>
          <w:tcPr>
            <w:tcW w:w="3507" w:type="dxa"/>
          </w:tcPr>
          <w:p w14:paraId="41E6BAF0" w14:textId="3C106E48" w:rsidR="009F4474" w:rsidRPr="00701945" w:rsidRDefault="009F4474" w:rsidP="009F4474">
            <w:pPr>
              <w:jc w:val="both"/>
            </w:pPr>
            <w:r>
              <w:t>Kevin E. Palladino</w:t>
            </w:r>
          </w:p>
        </w:tc>
        <w:tc>
          <w:tcPr>
            <w:tcW w:w="2511" w:type="dxa"/>
          </w:tcPr>
          <w:p w14:paraId="4B9E4EDF" w14:textId="2E4FBA78" w:rsidR="009F4474" w:rsidRPr="00701945" w:rsidRDefault="009F4474" w:rsidP="009F4474">
            <w:pPr>
              <w:jc w:val="center"/>
            </w:pPr>
            <w:r>
              <w:t>TECO</w:t>
            </w:r>
          </w:p>
        </w:tc>
        <w:tc>
          <w:tcPr>
            <w:tcW w:w="3546" w:type="dxa"/>
          </w:tcPr>
          <w:p w14:paraId="13449802" w14:textId="3B2119AF" w:rsidR="009F4474" w:rsidRPr="00701945" w:rsidRDefault="009F4474" w:rsidP="009F4474">
            <w:r>
              <w:t xml:space="preserve">1B, 2B, 3B, 4B, 5B, 6B, 7B, </w:t>
            </w:r>
            <w:r w:rsidR="00527A11">
              <w:t>8</w:t>
            </w:r>
            <w:r>
              <w:t>B, 9B, 11</w:t>
            </w:r>
          </w:p>
        </w:tc>
      </w:tr>
      <w:tr w:rsidR="009F4474" w:rsidRPr="00701945" w14:paraId="70957A61" w14:textId="77777777" w:rsidTr="008E387C">
        <w:trPr>
          <w:cantSplit/>
          <w:trHeight w:val="362"/>
        </w:trPr>
        <w:tc>
          <w:tcPr>
            <w:tcW w:w="3507" w:type="dxa"/>
          </w:tcPr>
          <w:p w14:paraId="33B81FAB" w14:textId="77777777" w:rsidR="009F4474" w:rsidRDefault="009F4474" w:rsidP="009F4474">
            <w:pPr>
              <w:jc w:val="both"/>
            </w:pPr>
            <w:r>
              <w:t>Allysha Fischbacher</w:t>
            </w:r>
          </w:p>
          <w:p w14:paraId="09375C32" w14:textId="2EC6DAAD" w:rsidR="0045503C" w:rsidRPr="00701945" w:rsidRDefault="0045503C" w:rsidP="009F4474">
            <w:pPr>
              <w:jc w:val="both"/>
            </w:pPr>
            <w:r>
              <w:t>(</w:t>
            </w:r>
            <w:r w:rsidR="00D258B6">
              <w:t>1C -R</w:t>
            </w:r>
            <w:r>
              <w:t xml:space="preserve">evised August 3, </w:t>
            </w:r>
            <w:r w:rsidR="00623A21">
              <w:t>202</w:t>
            </w:r>
            <w:r>
              <w:t>6)</w:t>
            </w:r>
          </w:p>
        </w:tc>
        <w:tc>
          <w:tcPr>
            <w:tcW w:w="2511" w:type="dxa"/>
          </w:tcPr>
          <w:p w14:paraId="2BD8AA28" w14:textId="067AF259" w:rsidR="009F4474" w:rsidRPr="00701945" w:rsidRDefault="009F4474" w:rsidP="009F4474">
            <w:pPr>
              <w:jc w:val="center"/>
            </w:pPr>
            <w:r>
              <w:t>FPUC</w:t>
            </w:r>
          </w:p>
        </w:tc>
        <w:tc>
          <w:tcPr>
            <w:tcW w:w="3546" w:type="dxa"/>
          </w:tcPr>
          <w:p w14:paraId="320478A7" w14:textId="35AFFB60" w:rsidR="009F4474" w:rsidRPr="00701945" w:rsidRDefault="009F4474" w:rsidP="009F4474">
            <w:r>
              <w:t>1C, 2C-9C</w:t>
            </w:r>
          </w:p>
        </w:tc>
      </w:tr>
      <w:tr w:rsidR="009F4474" w:rsidRPr="00701945" w14:paraId="431370F2" w14:textId="77777777" w:rsidTr="008E387C">
        <w:trPr>
          <w:cantSplit/>
          <w:trHeight w:val="362"/>
        </w:trPr>
        <w:tc>
          <w:tcPr>
            <w:tcW w:w="3507" w:type="dxa"/>
          </w:tcPr>
          <w:p w14:paraId="1F34B5DD" w14:textId="77777777" w:rsidR="009F4474" w:rsidRDefault="009F4474" w:rsidP="009F4474">
            <w:pPr>
              <w:jc w:val="both"/>
            </w:pPr>
            <w:r>
              <w:t>Mark Cutshaw</w:t>
            </w:r>
          </w:p>
          <w:p w14:paraId="3184C1AB" w14:textId="78B898EE" w:rsidR="0045503C" w:rsidRPr="00701945" w:rsidRDefault="0045503C" w:rsidP="009F4474">
            <w:pPr>
              <w:jc w:val="both"/>
            </w:pPr>
            <w:r>
              <w:t>(1C - Revised August 3, 2026)</w:t>
            </w:r>
          </w:p>
        </w:tc>
        <w:tc>
          <w:tcPr>
            <w:tcW w:w="2511" w:type="dxa"/>
          </w:tcPr>
          <w:p w14:paraId="4D067C49" w14:textId="51E3099C" w:rsidR="009F4474" w:rsidRPr="00701945" w:rsidRDefault="009F4474" w:rsidP="009F4474">
            <w:pPr>
              <w:jc w:val="center"/>
            </w:pPr>
            <w:r>
              <w:t>FPUC</w:t>
            </w:r>
          </w:p>
        </w:tc>
        <w:tc>
          <w:tcPr>
            <w:tcW w:w="3546" w:type="dxa"/>
          </w:tcPr>
          <w:p w14:paraId="0CDADB15" w14:textId="31616DE6" w:rsidR="009F4474" w:rsidRPr="00701945" w:rsidRDefault="009F4474" w:rsidP="009F4474">
            <w:r>
              <w:t>1C, 2C-3C</w:t>
            </w:r>
          </w:p>
        </w:tc>
      </w:tr>
      <w:tr w:rsidR="009F4474" w:rsidRPr="00701945" w14:paraId="01E92A3E" w14:textId="77777777" w:rsidTr="008E387C">
        <w:trPr>
          <w:cantSplit/>
          <w:trHeight w:val="362"/>
        </w:trPr>
        <w:tc>
          <w:tcPr>
            <w:tcW w:w="3507" w:type="dxa"/>
          </w:tcPr>
          <w:p w14:paraId="04C4C18D" w14:textId="517F536C" w:rsidR="009F4474" w:rsidRPr="00701945" w:rsidRDefault="009F4474" w:rsidP="009F4474">
            <w:pPr>
              <w:jc w:val="both"/>
            </w:pPr>
            <w:r>
              <w:t>Christopher A. Menendez</w:t>
            </w:r>
          </w:p>
        </w:tc>
        <w:tc>
          <w:tcPr>
            <w:tcW w:w="2511" w:type="dxa"/>
          </w:tcPr>
          <w:p w14:paraId="0B420196" w14:textId="5A4767C2" w:rsidR="009F4474" w:rsidRDefault="009F4474" w:rsidP="009F4474">
            <w:pPr>
              <w:jc w:val="center"/>
            </w:pPr>
            <w:r>
              <w:t>DEF</w:t>
            </w:r>
          </w:p>
        </w:tc>
        <w:tc>
          <w:tcPr>
            <w:tcW w:w="3546" w:type="dxa"/>
          </w:tcPr>
          <w:p w14:paraId="7E439647" w14:textId="1EDC7F71" w:rsidR="009F4474" w:rsidRPr="00701945" w:rsidRDefault="009F4474" w:rsidP="009F4474">
            <w:r>
              <w:t>1D-9D</w:t>
            </w:r>
          </w:p>
        </w:tc>
      </w:tr>
      <w:tr w:rsidR="009F4474" w:rsidRPr="00701945" w14:paraId="78C0FC4C" w14:textId="77777777" w:rsidTr="008E387C">
        <w:trPr>
          <w:cantSplit/>
          <w:trHeight w:val="362"/>
        </w:trPr>
        <w:tc>
          <w:tcPr>
            <w:tcW w:w="3507" w:type="dxa"/>
          </w:tcPr>
          <w:p w14:paraId="0391FBFA" w14:textId="2AFBB0FE" w:rsidR="009F4474" w:rsidRPr="00701945" w:rsidRDefault="009F4474" w:rsidP="009F4474">
            <w:pPr>
              <w:jc w:val="both"/>
            </w:pPr>
            <w:r>
              <w:t>Robert E. McCabe</w:t>
            </w:r>
          </w:p>
        </w:tc>
        <w:tc>
          <w:tcPr>
            <w:tcW w:w="2511" w:type="dxa"/>
          </w:tcPr>
          <w:p w14:paraId="127C4598" w14:textId="6B8445CF" w:rsidR="009F4474" w:rsidRDefault="009F4474" w:rsidP="009F4474">
            <w:pPr>
              <w:jc w:val="center"/>
            </w:pPr>
            <w:r>
              <w:t>DEF</w:t>
            </w:r>
          </w:p>
        </w:tc>
        <w:tc>
          <w:tcPr>
            <w:tcW w:w="3546" w:type="dxa"/>
          </w:tcPr>
          <w:p w14:paraId="44868C4B" w14:textId="0E554810" w:rsidR="009F4474" w:rsidRPr="00701945" w:rsidRDefault="009F4474" w:rsidP="009F4474">
            <w:r>
              <w:t>1D-3D</w:t>
            </w:r>
          </w:p>
        </w:tc>
      </w:tr>
      <w:tr w:rsidR="009F4474" w:rsidRPr="00701945" w14:paraId="2E4AF18D" w14:textId="77777777" w:rsidTr="008E387C">
        <w:trPr>
          <w:cantSplit/>
          <w:trHeight w:val="362"/>
        </w:trPr>
        <w:tc>
          <w:tcPr>
            <w:tcW w:w="3507" w:type="dxa"/>
          </w:tcPr>
          <w:p w14:paraId="334400F6" w14:textId="2AF16CAF" w:rsidR="009F4474" w:rsidRPr="00701945" w:rsidRDefault="009F4474" w:rsidP="009F4474">
            <w:pPr>
              <w:jc w:val="both"/>
            </w:pPr>
            <w:r>
              <w:lastRenderedPageBreak/>
              <w:t>Robert E. Brong</w:t>
            </w:r>
          </w:p>
        </w:tc>
        <w:tc>
          <w:tcPr>
            <w:tcW w:w="2511" w:type="dxa"/>
          </w:tcPr>
          <w:p w14:paraId="52E5B51B" w14:textId="100411DA" w:rsidR="009F4474" w:rsidRPr="00701945" w:rsidRDefault="009F4474" w:rsidP="009F4474">
            <w:pPr>
              <w:jc w:val="center"/>
            </w:pPr>
            <w:r>
              <w:t>DEF</w:t>
            </w:r>
          </w:p>
        </w:tc>
        <w:tc>
          <w:tcPr>
            <w:tcW w:w="3546" w:type="dxa"/>
          </w:tcPr>
          <w:p w14:paraId="5161C18C" w14:textId="1E371CFF" w:rsidR="009F4474" w:rsidRPr="00701945" w:rsidRDefault="009F4474" w:rsidP="009F4474">
            <w:r>
              <w:t>1D-3D</w:t>
            </w:r>
          </w:p>
        </w:tc>
      </w:tr>
      <w:tr w:rsidR="00971B50" w:rsidRPr="00701945" w14:paraId="48281D5C" w14:textId="77777777" w:rsidTr="008E387C">
        <w:trPr>
          <w:cantSplit/>
          <w:trHeight w:val="362"/>
        </w:trPr>
        <w:tc>
          <w:tcPr>
            <w:tcW w:w="3507" w:type="dxa"/>
          </w:tcPr>
          <w:p w14:paraId="54E008B2" w14:textId="2DC69162" w:rsidR="00971B50" w:rsidRDefault="00767D93" w:rsidP="009F4474">
            <w:pPr>
              <w:jc w:val="both"/>
            </w:pPr>
            <w:r>
              <w:t>Jonathan Hayes</w:t>
            </w:r>
          </w:p>
        </w:tc>
        <w:tc>
          <w:tcPr>
            <w:tcW w:w="2511" w:type="dxa"/>
          </w:tcPr>
          <w:p w14:paraId="31BA89C7" w14:textId="50F0110D" w:rsidR="00971B50" w:rsidRDefault="00767D93" w:rsidP="009F4474">
            <w:pPr>
              <w:jc w:val="center"/>
            </w:pPr>
            <w:r>
              <w:t>Panama City</w:t>
            </w:r>
          </w:p>
        </w:tc>
        <w:tc>
          <w:tcPr>
            <w:tcW w:w="3546" w:type="dxa"/>
          </w:tcPr>
          <w:p w14:paraId="5C446D76" w14:textId="1D16757B" w:rsidR="00971B50" w:rsidRDefault="00767D93" w:rsidP="009F4474">
            <w:r>
              <w:t>10</w:t>
            </w:r>
          </w:p>
        </w:tc>
      </w:tr>
    </w:tbl>
    <w:p w14:paraId="0F348C18" w14:textId="77777777" w:rsidR="00730A7F" w:rsidRDefault="00730A7F" w:rsidP="00E37915">
      <w:pPr>
        <w:jc w:val="both"/>
        <w:rPr>
          <w:b/>
        </w:rPr>
      </w:pPr>
    </w:p>
    <w:p w14:paraId="0C3BE873" w14:textId="77777777" w:rsidR="00730A7F" w:rsidRDefault="00730A7F" w:rsidP="00E37915">
      <w:pPr>
        <w:jc w:val="both"/>
        <w:rPr>
          <w:b/>
        </w:rPr>
      </w:pPr>
    </w:p>
    <w:p w14:paraId="0FA11B71" w14:textId="6DEF311C" w:rsidR="00E37915" w:rsidRPr="00A32DC5" w:rsidRDefault="00E37915" w:rsidP="00E37915">
      <w:pPr>
        <w:jc w:val="both"/>
        <w:rPr>
          <w:b/>
        </w:rPr>
      </w:pPr>
      <w:r w:rsidRPr="00A32DC5">
        <w:rPr>
          <w:b/>
        </w:rPr>
        <w:t>VII.</w:t>
      </w:r>
      <w:r w:rsidRPr="00A32DC5">
        <w:rPr>
          <w:b/>
        </w:rPr>
        <w:tab/>
      </w:r>
      <w:r w:rsidRPr="00A32DC5">
        <w:rPr>
          <w:b/>
          <w:u w:val="single"/>
        </w:rPr>
        <w:t>BASIC POSITIONS</w:t>
      </w:r>
    </w:p>
    <w:p w14:paraId="32A67400" w14:textId="77777777" w:rsidR="00E37915" w:rsidRPr="00701945" w:rsidRDefault="00E37915" w:rsidP="00E37915">
      <w:pPr>
        <w:jc w:val="both"/>
      </w:pPr>
    </w:p>
    <w:p w14:paraId="514498D1" w14:textId="77777777" w:rsidR="00E178AD" w:rsidRDefault="0045503C" w:rsidP="00E178AD">
      <w:pPr>
        <w:ind w:left="1440" w:hanging="1440"/>
        <w:jc w:val="both"/>
        <w:rPr>
          <w:color w:val="000000" w:themeColor="text1"/>
        </w:rPr>
      </w:pPr>
      <w:r>
        <w:rPr>
          <w:b/>
          <w:bCs/>
        </w:rPr>
        <w:t>FPL</w:t>
      </w:r>
      <w:r w:rsidR="00E37915" w:rsidRPr="00701945">
        <w:rPr>
          <w:b/>
          <w:bCs/>
        </w:rPr>
        <w:t>:</w:t>
      </w:r>
      <w:r>
        <w:rPr>
          <w:b/>
          <w:bCs/>
        </w:rPr>
        <w:tab/>
      </w:r>
      <w:r w:rsidR="00E178AD" w:rsidRPr="00971568">
        <w:rPr>
          <w:color w:val="000000" w:themeColor="text1"/>
        </w:rPr>
        <w:t>FPL’s final true-up of its 202</w:t>
      </w:r>
      <w:r w:rsidR="00E178AD">
        <w:rPr>
          <w:color w:val="000000" w:themeColor="text1"/>
        </w:rPr>
        <w:t>5</w:t>
      </w:r>
      <w:r w:rsidR="00E178AD" w:rsidRPr="00971568">
        <w:rPr>
          <w:color w:val="000000" w:themeColor="text1"/>
        </w:rPr>
        <w:t xml:space="preserve"> SPP costs is consistent with the actual/estimated 202</w:t>
      </w:r>
      <w:r w:rsidR="00E178AD">
        <w:rPr>
          <w:color w:val="000000" w:themeColor="text1"/>
        </w:rPr>
        <w:t>5</w:t>
      </w:r>
      <w:r w:rsidR="00E178AD" w:rsidRPr="00971568">
        <w:rPr>
          <w:color w:val="000000" w:themeColor="text1"/>
        </w:rPr>
        <w:t xml:space="preserve"> SPP costs approved by </w:t>
      </w:r>
      <w:r w:rsidR="00E178AD" w:rsidRPr="2BFB6E83">
        <w:rPr>
          <w:color w:val="000000" w:themeColor="text1"/>
        </w:rPr>
        <w:t xml:space="preserve">the </w:t>
      </w:r>
      <w:r w:rsidR="00E178AD" w:rsidRPr="00971568">
        <w:rPr>
          <w:color w:val="000000" w:themeColor="text1"/>
        </w:rPr>
        <w:t xml:space="preserve">Commission </w:t>
      </w:r>
      <w:r w:rsidR="00E178AD" w:rsidRPr="00971568">
        <w:t>in Docket No. 202</w:t>
      </w:r>
      <w:r w:rsidR="00E178AD">
        <w:t>5</w:t>
      </w:r>
      <w:r w:rsidR="00E178AD" w:rsidRPr="00971568">
        <w:t xml:space="preserve">0010-EI, consistent with </w:t>
      </w:r>
      <w:r w:rsidR="00E178AD">
        <w:t>FPL’s</w:t>
      </w:r>
      <w:r w:rsidR="00E178AD" w:rsidRPr="00971568">
        <w:t xml:space="preserve"> 202</w:t>
      </w:r>
      <w:r w:rsidR="00E178AD">
        <w:t>3</w:t>
      </w:r>
      <w:r w:rsidR="00E178AD" w:rsidRPr="00971568">
        <w:t xml:space="preserve"> SPP approved by </w:t>
      </w:r>
      <w:r w:rsidR="00E178AD">
        <w:t xml:space="preserve">the </w:t>
      </w:r>
      <w:r w:rsidR="00E178AD" w:rsidRPr="00971568">
        <w:t xml:space="preserve">Commission in Docket No. </w:t>
      </w:r>
      <w:r w:rsidR="00E178AD" w:rsidRPr="2BFB6E83">
        <w:rPr>
          <w:rFonts w:eastAsiaTheme="minorEastAsia"/>
        </w:rPr>
        <w:t>20220051-EI</w:t>
      </w:r>
      <w:r w:rsidR="00E178AD" w:rsidRPr="00971568">
        <w:t xml:space="preserve">, applies the methodology and prescribed schedules contained in Commission </w:t>
      </w:r>
      <w:r w:rsidR="00E178AD" w:rsidRPr="00971568">
        <w:rPr>
          <w:color w:val="000000" w:themeColor="text1"/>
        </w:rPr>
        <w:t>Forms 1A through 8A</w:t>
      </w:r>
      <w:r w:rsidR="00E178AD" w:rsidRPr="00971568">
        <w:t xml:space="preserve">, and meets the requirements of Section 366.96, </w:t>
      </w:r>
      <w:r w:rsidR="00E178AD">
        <w:t>Florida Statutes</w:t>
      </w:r>
      <w:r w:rsidR="00E178AD" w:rsidRPr="00971568">
        <w:t xml:space="preserve">, and </w:t>
      </w:r>
      <w:r w:rsidR="00E178AD" w:rsidRPr="00971568">
        <w:rPr>
          <w:color w:val="000000" w:themeColor="text1"/>
        </w:rPr>
        <w:t xml:space="preserve">Rule 25-6.031(7)(a), </w:t>
      </w:r>
      <w:r w:rsidR="00E178AD">
        <w:rPr>
          <w:color w:val="000000" w:themeColor="text1"/>
        </w:rPr>
        <w:t>Florida Administrative Code</w:t>
      </w:r>
      <w:r w:rsidR="00E178AD" w:rsidRPr="00971568">
        <w:rPr>
          <w:color w:val="000000" w:themeColor="text1"/>
        </w:rPr>
        <w:t xml:space="preserve">.  No </w:t>
      </w:r>
      <w:r w:rsidR="00E178AD">
        <w:rPr>
          <w:color w:val="000000" w:themeColor="text1"/>
        </w:rPr>
        <w:t>party</w:t>
      </w:r>
      <w:r w:rsidR="00E178AD" w:rsidRPr="00971568">
        <w:rPr>
          <w:color w:val="000000" w:themeColor="text1"/>
        </w:rPr>
        <w:t xml:space="preserve"> challenged or recommended any adjustments to the SPP projects, costs, or revenue requirements included in FPL’s 202</w:t>
      </w:r>
      <w:r w:rsidR="00E178AD">
        <w:rPr>
          <w:color w:val="000000" w:themeColor="text1"/>
        </w:rPr>
        <w:t>5</w:t>
      </w:r>
      <w:r w:rsidR="00E178AD" w:rsidRPr="00971568">
        <w:rPr>
          <w:color w:val="000000" w:themeColor="text1"/>
        </w:rPr>
        <w:t xml:space="preserve"> SPPCRC final true-up.  Therefore, the Commission should a</w:t>
      </w:r>
      <w:r w:rsidR="00E178AD" w:rsidRPr="2BFB6E83">
        <w:rPr>
          <w:color w:val="000000" w:themeColor="text1"/>
        </w:rPr>
        <w:t xml:space="preserve">pprove FPL’s </w:t>
      </w:r>
      <w:r w:rsidR="00E178AD" w:rsidRPr="009A003F">
        <w:t xml:space="preserve">total net </w:t>
      </w:r>
      <w:r w:rsidR="00E178AD">
        <w:t xml:space="preserve">2025 </w:t>
      </w:r>
      <w:r w:rsidR="00E178AD" w:rsidRPr="009A003F">
        <w:t>final true-up over-recovery amount of $</w:t>
      </w:r>
      <w:r w:rsidR="00E178AD">
        <w:t>16,579,976</w:t>
      </w:r>
      <w:r w:rsidR="00E178AD" w:rsidRPr="2BFB6E83">
        <w:rPr>
          <w:color w:val="000000" w:themeColor="text1"/>
        </w:rPr>
        <w:t>, including interest, to be refunded through the 2027 SPPCRC Factors.</w:t>
      </w:r>
    </w:p>
    <w:p w14:paraId="57399D01" w14:textId="77777777" w:rsidR="00E178AD" w:rsidRPr="00971568" w:rsidRDefault="00E178AD" w:rsidP="00E178AD">
      <w:pPr>
        <w:ind w:left="1440" w:hanging="1440"/>
        <w:jc w:val="both"/>
        <w:rPr>
          <w:color w:val="000000" w:themeColor="text1"/>
        </w:rPr>
      </w:pPr>
    </w:p>
    <w:p w14:paraId="4FA77440" w14:textId="04831850" w:rsidR="00E178AD" w:rsidRDefault="00E178AD" w:rsidP="00E178AD">
      <w:pPr>
        <w:ind w:left="1440" w:hanging="1440"/>
        <w:jc w:val="both"/>
        <w:rPr>
          <w:color w:val="000000" w:themeColor="text1"/>
        </w:rPr>
      </w:pPr>
      <w:r>
        <w:rPr>
          <w:color w:val="000000" w:themeColor="text1"/>
        </w:rPr>
        <w:tab/>
      </w:r>
      <w:r w:rsidRPr="00971568">
        <w:rPr>
          <w:color w:val="000000" w:themeColor="text1"/>
        </w:rPr>
        <w:t>FPL’s actual/estimated true-up of its 202</w:t>
      </w:r>
      <w:r>
        <w:rPr>
          <w:color w:val="000000" w:themeColor="text1"/>
        </w:rPr>
        <w:t>6</w:t>
      </w:r>
      <w:r w:rsidRPr="00971568">
        <w:rPr>
          <w:color w:val="000000" w:themeColor="text1"/>
        </w:rPr>
        <w:t xml:space="preserve"> SPP costs is consistent with the projected 202</w:t>
      </w:r>
      <w:r>
        <w:rPr>
          <w:color w:val="000000" w:themeColor="text1"/>
        </w:rPr>
        <w:t>6</w:t>
      </w:r>
      <w:r w:rsidRPr="00971568">
        <w:rPr>
          <w:color w:val="000000" w:themeColor="text1"/>
        </w:rPr>
        <w:t xml:space="preserve"> SPP costs approved by </w:t>
      </w:r>
      <w:r>
        <w:rPr>
          <w:color w:val="000000" w:themeColor="text1"/>
        </w:rPr>
        <w:t xml:space="preserve">the </w:t>
      </w:r>
      <w:r w:rsidRPr="00971568">
        <w:rPr>
          <w:color w:val="000000" w:themeColor="text1"/>
        </w:rPr>
        <w:t xml:space="preserve">Commission </w:t>
      </w:r>
      <w:r w:rsidRPr="00971568">
        <w:t>in Docket No. 202</w:t>
      </w:r>
      <w:r>
        <w:t>5</w:t>
      </w:r>
      <w:r w:rsidRPr="00971568">
        <w:t xml:space="preserve">0010-EI, </w:t>
      </w:r>
      <w:r w:rsidRPr="007F4581">
        <w:t xml:space="preserve">consistent with </w:t>
      </w:r>
      <w:r>
        <w:t>FPL’s</w:t>
      </w:r>
      <w:r w:rsidRPr="007F4581">
        <w:t xml:space="preserve"> 202</w:t>
      </w:r>
      <w:r>
        <w:t>6</w:t>
      </w:r>
      <w:r w:rsidRPr="007F4581">
        <w:t xml:space="preserve"> SPP approved </w:t>
      </w:r>
      <w:r>
        <w:t xml:space="preserve">by the </w:t>
      </w:r>
      <w:r w:rsidRPr="007F4581">
        <w:t>Commission in Docket No. 202</w:t>
      </w:r>
      <w:r>
        <w:t>5</w:t>
      </w:r>
      <w:r w:rsidRPr="007F4581">
        <w:t>001</w:t>
      </w:r>
      <w:r>
        <w:t>4</w:t>
      </w:r>
      <w:r w:rsidRPr="007F4581">
        <w:t>-EI</w:t>
      </w:r>
      <w:r w:rsidRPr="00971568">
        <w:t xml:space="preserve">, applies the methodology and prescribed schedules contained in Commission </w:t>
      </w:r>
      <w:r w:rsidRPr="00971568">
        <w:rPr>
          <w:color w:val="000000" w:themeColor="text1"/>
        </w:rPr>
        <w:t>Forms 1E through 8E</w:t>
      </w:r>
      <w:r w:rsidRPr="00971568">
        <w:t xml:space="preserve">, and meets the requirements of Section 366.96, </w:t>
      </w:r>
      <w:r>
        <w:t>Florida Statutes</w:t>
      </w:r>
      <w:r w:rsidRPr="00971568">
        <w:t xml:space="preserve">, and </w:t>
      </w:r>
      <w:r w:rsidRPr="00971568">
        <w:rPr>
          <w:color w:val="000000" w:themeColor="text1"/>
        </w:rPr>
        <w:t xml:space="preserve">Rule 25-6.031(7)(b), </w:t>
      </w:r>
      <w:r>
        <w:rPr>
          <w:color w:val="000000" w:themeColor="text1"/>
        </w:rPr>
        <w:t>Florida Administrative Code</w:t>
      </w:r>
      <w:r w:rsidRPr="00971568">
        <w:rPr>
          <w:color w:val="000000" w:themeColor="text1"/>
        </w:rPr>
        <w:t xml:space="preserve">.  No </w:t>
      </w:r>
      <w:r>
        <w:rPr>
          <w:color w:val="000000" w:themeColor="text1"/>
        </w:rPr>
        <w:t>party</w:t>
      </w:r>
      <w:r w:rsidRPr="00971568">
        <w:rPr>
          <w:color w:val="000000" w:themeColor="text1"/>
        </w:rPr>
        <w:t xml:space="preserve"> challenged or recommended </w:t>
      </w:r>
      <w:r>
        <w:rPr>
          <w:color w:val="000000" w:themeColor="text1"/>
        </w:rPr>
        <w:t xml:space="preserve">any </w:t>
      </w:r>
      <w:r w:rsidRPr="00971568">
        <w:rPr>
          <w:color w:val="000000" w:themeColor="text1"/>
        </w:rPr>
        <w:t>adjustments to the SPP projects, costs, or revenue requirements included in FPL’s 202</w:t>
      </w:r>
      <w:r>
        <w:rPr>
          <w:color w:val="000000" w:themeColor="text1"/>
        </w:rPr>
        <w:t>6</w:t>
      </w:r>
      <w:r w:rsidRPr="00971568">
        <w:rPr>
          <w:color w:val="000000" w:themeColor="text1"/>
        </w:rPr>
        <w:t xml:space="preserve"> SPPCRC actual/estimated true-up.  Therefore, the Commission should a</w:t>
      </w:r>
      <w:r w:rsidRPr="71849E85">
        <w:rPr>
          <w:color w:val="000000" w:themeColor="text1"/>
        </w:rPr>
        <w:t xml:space="preserve">pprove </w:t>
      </w:r>
      <w:r w:rsidRPr="009A003F">
        <w:t xml:space="preserve">FPL’s </w:t>
      </w:r>
      <w:r>
        <w:t xml:space="preserve">2026 </w:t>
      </w:r>
      <w:r w:rsidRPr="009A003F">
        <w:t xml:space="preserve">actual/estimated true-up </w:t>
      </w:r>
      <w:r>
        <w:t>over</w:t>
      </w:r>
      <w:r w:rsidRPr="009A003F">
        <w:t>-recovery of $</w:t>
      </w:r>
      <w:r>
        <w:t>1</w:t>
      </w:r>
      <w:r w:rsidRPr="009A003F">
        <w:t>7,</w:t>
      </w:r>
      <w:r>
        <w:t>107</w:t>
      </w:r>
      <w:r w:rsidRPr="009A003F">
        <w:t>,</w:t>
      </w:r>
      <w:r>
        <w:t>391</w:t>
      </w:r>
      <w:r w:rsidRPr="71849E85">
        <w:rPr>
          <w:color w:val="000000" w:themeColor="text1"/>
        </w:rPr>
        <w:t xml:space="preserve">, including interest, </w:t>
      </w:r>
      <w:r>
        <w:rPr>
          <w:color w:val="000000" w:themeColor="text1"/>
        </w:rPr>
        <w:t>to be refunded through the 2027 SPPCRC Factors</w:t>
      </w:r>
      <w:r w:rsidRPr="71849E85">
        <w:rPr>
          <w:color w:val="000000" w:themeColor="text1"/>
        </w:rPr>
        <w:t>.</w:t>
      </w:r>
    </w:p>
    <w:p w14:paraId="568682D5" w14:textId="77777777" w:rsidR="00E178AD" w:rsidRPr="00971568" w:rsidRDefault="00E178AD" w:rsidP="00E178AD">
      <w:pPr>
        <w:ind w:left="1440" w:hanging="1440"/>
        <w:jc w:val="both"/>
        <w:rPr>
          <w:color w:val="000000" w:themeColor="text1"/>
        </w:rPr>
      </w:pPr>
    </w:p>
    <w:p w14:paraId="66238B6C" w14:textId="3456B712" w:rsidR="00E178AD" w:rsidRPr="008A5E99" w:rsidRDefault="00E178AD" w:rsidP="00E178AD">
      <w:pPr>
        <w:ind w:left="1440" w:hanging="1440"/>
        <w:jc w:val="both"/>
      </w:pPr>
      <w:r>
        <w:rPr>
          <w:color w:val="000000" w:themeColor="text1"/>
        </w:rPr>
        <w:tab/>
      </w:r>
      <w:r w:rsidRPr="00971568">
        <w:rPr>
          <w:color w:val="000000" w:themeColor="text1"/>
        </w:rPr>
        <w:t>FPL’s projected 202</w:t>
      </w:r>
      <w:r>
        <w:rPr>
          <w:color w:val="000000" w:themeColor="text1"/>
        </w:rPr>
        <w:t>7</w:t>
      </w:r>
      <w:r w:rsidRPr="00971568">
        <w:rPr>
          <w:color w:val="000000" w:themeColor="text1"/>
        </w:rPr>
        <w:t xml:space="preserve"> SPP costs </w:t>
      </w:r>
      <w:r>
        <w:rPr>
          <w:color w:val="000000" w:themeColor="text1"/>
        </w:rPr>
        <w:t>are</w:t>
      </w:r>
      <w:r w:rsidRPr="00971568">
        <w:rPr>
          <w:color w:val="000000" w:themeColor="text1"/>
        </w:rPr>
        <w:t xml:space="preserve"> consistent with the </w:t>
      </w:r>
      <w:r w:rsidRPr="00971568">
        <w:t>202</w:t>
      </w:r>
      <w:r>
        <w:t>6</w:t>
      </w:r>
      <w:r w:rsidRPr="00971568">
        <w:t xml:space="preserve"> SPP approved </w:t>
      </w:r>
      <w:r>
        <w:t xml:space="preserve">by the Commission </w:t>
      </w:r>
      <w:r w:rsidRPr="00971568">
        <w:t xml:space="preserve">in </w:t>
      </w:r>
      <w:r>
        <w:rPr>
          <w:color w:val="000000"/>
        </w:rPr>
        <w:t>Docket No. 20250014-EI</w:t>
      </w:r>
      <w:r w:rsidRPr="00971568">
        <w:t xml:space="preserve">, </w:t>
      </w:r>
      <w:r>
        <w:t>apply</w:t>
      </w:r>
      <w:r w:rsidRPr="00971568">
        <w:t xml:space="preserve"> the methodology and prescribed schedules contained in Commission </w:t>
      </w:r>
      <w:r w:rsidRPr="00971568">
        <w:rPr>
          <w:color w:val="000000" w:themeColor="text1"/>
        </w:rPr>
        <w:t>Forms 1P through 7P</w:t>
      </w:r>
      <w:r w:rsidRPr="00971568">
        <w:t xml:space="preserve">, and meet the requirements of Section 366.96, </w:t>
      </w:r>
      <w:r>
        <w:t>Florida Statutes</w:t>
      </w:r>
      <w:r w:rsidRPr="00971568">
        <w:t xml:space="preserve">, and </w:t>
      </w:r>
      <w:r w:rsidRPr="00971568">
        <w:rPr>
          <w:color w:val="000000" w:themeColor="text1"/>
        </w:rPr>
        <w:t xml:space="preserve">Rule 25-6.031(2) and (7)(c), </w:t>
      </w:r>
      <w:r>
        <w:rPr>
          <w:color w:val="000000" w:themeColor="text1"/>
        </w:rPr>
        <w:t>Florida Administrative Code</w:t>
      </w:r>
      <w:r w:rsidRPr="00971568">
        <w:rPr>
          <w:color w:val="000000" w:themeColor="text1"/>
        </w:rPr>
        <w:t xml:space="preserve">.  No </w:t>
      </w:r>
      <w:r>
        <w:rPr>
          <w:color w:val="000000" w:themeColor="text1"/>
        </w:rPr>
        <w:t>party</w:t>
      </w:r>
      <w:r w:rsidRPr="00971568">
        <w:rPr>
          <w:color w:val="000000" w:themeColor="text1"/>
        </w:rPr>
        <w:t xml:space="preserve"> </w:t>
      </w:r>
      <w:r w:rsidRPr="00971568">
        <w:t xml:space="preserve">challenged or recommended </w:t>
      </w:r>
      <w:r>
        <w:t xml:space="preserve">any </w:t>
      </w:r>
      <w:r w:rsidRPr="00971568">
        <w:t>adjustments to the individual 202</w:t>
      </w:r>
      <w:r>
        <w:t>7</w:t>
      </w:r>
      <w:r w:rsidRPr="00971568">
        <w:t xml:space="preserve"> SPP projects or associated costs.  </w:t>
      </w:r>
      <w:r w:rsidRPr="009D72B9">
        <w:t>Therefore, the Commission should approve $</w:t>
      </w:r>
      <w:r w:rsidRPr="001C02A7">
        <w:t>1,104,884,879</w:t>
      </w:r>
      <w:r w:rsidRPr="009D72B9">
        <w:t xml:space="preserve"> </w:t>
      </w:r>
      <w:r>
        <w:t>in</w:t>
      </w:r>
      <w:r w:rsidRPr="009D72B9">
        <w:t xml:space="preserve"> </w:t>
      </w:r>
      <w:r>
        <w:t xml:space="preserve">jurisdictional </w:t>
      </w:r>
      <w:r w:rsidRPr="009D72B9">
        <w:t>revenue requirements</w:t>
      </w:r>
      <w:r>
        <w:t>,</w:t>
      </w:r>
      <w:r w:rsidRPr="009D72B9">
        <w:t xml:space="preserve"> </w:t>
      </w:r>
      <w:r>
        <w:t>inclusive of true-ups,</w:t>
      </w:r>
      <w:r w:rsidRPr="009D72B9">
        <w:t xml:space="preserve"> </w:t>
      </w:r>
      <w:r>
        <w:t>for</w:t>
      </w:r>
      <w:r w:rsidRPr="009D72B9">
        <w:t xml:space="preserve"> the SPP programs projected to be incurred between January 1, 202</w:t>
      </w:r>
      <w:r>
        <w:t>7</w:t>
      </w:r>
      <w:r w:rsidRPr="009D72B9">
        <w:t xml:space="preserve"> and December 31, 202</w:t>
      </w:r>
      <w:r>
        <w:t>7</w:t>
      </w:r>
      <w:r w:rsidRPr="009D72B9">
        <w:t>.</w:t>
      </w:r>
    </w:p>
    <w:p w14:paraId="0A210144" w14:textId="77777777" w:rsidR="00E37915" w:rsidRPr="00701945" w:rsidRDefault="00E37915" w:rsidP="00E37915">
      <w:pPr>
        <w:jc w:val="both"/>
      </w:pPr>
    </w:p>
    <w:p w14:paraId="3A8174B2" w14:textId="224A9041" w:rsidR="009A56D7" w:rsidRDefault="00E178AD" w:rsidP="00623A21">
      <w:pPr>
        <w:pStyle w:val="BodyText"/>
        <w:tabs>
          <w:tab w:val="left" w:pos="1080"/>
        </w:tabs>
        <w:spacing w:after="0"/>
        <w:ind w:left="1440" w:hanging="1440"/>
        <w:jc w:val="both"/>
      </w:pPr>
      <w:r>
        <w:rPr>
          <w:b/>
          <w:bCs/>
        </w:rPr>
        <w:lastRenderedPageBreak/>
        <w:t>TECO</w:t>
      </w:r>
      <w:r w:rsidR="00E37915" w:rsidRPr="005D4B47">
        <w:rPr>
          <w:b/>
          <w:bCs/>
        </w:rPr>
        <w:t>:</w:t>
      </w:r>
      <w:r w:rsidR="009A56D7">
        <w:rPr>
          <w:b/>
          <w:bCs/>
        </w:rPr>
        <w:tab/>
      </w:r>
      <w:r w:rsidR="00D258B6">
        <w:rPr>
          <w:b/>
          <w:bCs/>
        </w:rPr>
        <w:tab/>
      </w:r>
      <w:r w:rsidR="00DD42A7">
        <w:t>The Commission</w:t>
      </w:r>
      <w:r w:rsidR="009A56D7">
        <w:t xml:space="preserve"> issued Order No. 2025-0219-FOF-EI on June 19, 2025 in Docket</w:t>
      </w:r>
      <w:r w:rsidR="009A56D7" w:rsidRPr="00A12CDE">
        <w:t xml:space="preserve"> </w:t>
      </w:r>
      <w:r w:rsidR="009A56D7">
        <w:t>No. 20250016-EI. The Commission found in that Order that Tampa Electric’s 2026-2035 Storm Protection</w:t>
      </w:r>
      <w:r w:rsidR="009A56D7" w:rsidRPr="00A12CDE">
        <w:t xml:space="preserve"> </w:t>
      </w:r>
      <w:r w:rsidR="009A56D7">
        <w:t>Plan</w:t>
      </w:r>
      <w:r w:rsidR="009A56D7" w:rsidRPr="00A12CDE">
        <w:t xml:space="preserve"> </w:t>
      </w:r>
      <w:r w:rsidR="009A56D7">
        <w:t>(“2025</w:t>
      </w:r>
      <w:r w:rsidR="009A56D7" w:rsidRPr="00A12CDE">
        <w:t xml:space="preserve"> </w:t>
      </w:r>
      <w:r w:rsidR="009A56D7">
        <w:t>SPP”)</w:t>
      </w:r>
      <w:r w:rsidR="009A56D7" w:rsidRPr="00A12CDE">
        <w:t xml:space="preserve"> </w:t>
      </w:r>
      <w:r w:rsidR="009A56D7">
        <w:t>is</w:t>
      </w:r>
      <w:r w:rsidR="009A56D7" w:rsidRPr="00A12CDE">
        <w:t xml:space="preserve"> </w:t>
      </w:r>
      <w:r w:rsidR="009A56D7">
        <w:t>in the</w:t>
      </w:r>
      <w:r w:rsidR="009A56D7" w:rsidRPr="00A12CDE">
        <w:t xml:space="preserve"> </w:t>
      </w:r>
      <w:r w:rsidR="009A56D7">
        <w:t>public</w:t>
      </w:r>
      <w:r w:rsidR="009A56D7" w:rsidRPr="00A12CDE">
        <w:t xml:space="preserve"> </w:t>
      </w:r>
      <w:r w:rsidR="009A56D7">
        <w:t>interest and</w:t>
      </w:r>
      <w:r w:rsidR="009A56D7" w:rsidRPr="00A12CDE">
        <w:t xml:space="preserve"> </w:t>
      </w:r>
      <w:r w:rsidR="009A56D7">
        <w:t>approved</w:t>
      </w:r>
      <w:r w:rsidR="009A56D7" w:rsidRPr="00A12CDE">
        <w:t xml:space="preserve"> </w:t>
      </w:r>
      <w:r w:rsidR="009A56D7">
        <w:t>that</w:t>
      </w:r>
      <w:r w:rsidR="009A56D7" w:rsidRPr="00A12CDE">
        <w:t xml:space="preserve"> </w:t>
      </w:r>
      <w:r w:rsidR="009A56D7">
        <w:t>plan with one modification to its proposed Distribution Lateral Undergrounding Program. The modification set an annual mileage target of 75 miles of underground conversion per year.</w:t>
      </w:r>
    </w:p>
    <w:p w14:paraId="6DF83A13" w14:textId="77777777" w:rsidR="00623A21" w:rsidRDefault="00623A21" w:rsidP="00623A21">
      <w:pPr>
        <w:pStyle w:val="BodyText"/>
        <w:tabs>
          <w:tab w:val="left" w:pos="1080"/>
        </w:tabs>
        <w:spacing w:after="0"/>
        <w:ind w:left="1440" w:hanging="1440"/>
        <w:jc w:val="both"/>
      </w:pPr>
    </w:p>
    <w:p w14:paraId="1366A902" w14:textId="5005DE3B" w:rsidR="009A56D7" w:rsidRDefault="009A56D7" w:rsidP="00623A21">
      <w:pPr>
        <w:pStyle w:val="BodyText"/>
        <w:tabs>
          <w:tab w:val="left" w:pos="1080"/>
        </w:tabs>
        <w:spacing w:after="0"/>
        <w:ind w:left="1440" w:hanging="1440"/>
        <w:jc w:val="both"/>
      </w:pPr>
      <w:r>
        <w:tab/>
      </w:r>
      <w:r>
        <w:tab/>
        <w:t>The</w:t>
      </w:r>
      <w:r>
        <w:rPr>
          <w:spacing w:val="-3"/>
        </w:rPr>
        <w:t xml:space="preserve"> </w:t>
      </w:r>
      <w:r>
        <w:t>Commission</w:t>
      </w:r>
      <w:r>
        <w:rPr>
          <w:spacing w:val="-3"/>
        </w:rPr>
        <w:t xml:space="preserve"> </w:t>
      </w:r>
      <w:r>
        <w:t>is</w:t>
      </w:r>
      <w:r>
        <w:rPr>
          <w:spacing w:val="-3"/>
        </w:rPr>
        <w:t xml:space="preserve"> </w:t>
      </w:r>
      <w:r>
        <w:t>currently</w:t>
      </w:r>
      <w:r>
        <w:rPr>
          <w:spacing w:val="-3"/>
        </w:rPr>
        <w:t xml:space="preserve"> </w:t>
      </w:r>
      <w:r>
        <w:t>scheduled</w:t>
      </w:r>
      <w:r>
        <w:rPr>
          <w:spacing w:val="-2"/>
        </w:rPr>
        <w:t xml:space="preserve"> </w:t>
      </w:r>
      <w:r>
        <w:t>to</w:t>
      </w:r>
      <w:r>
        <w:rPr>
          <w:spacing w:val="-3"/>
        </w:rPr>
        <w:t xml:space="preserve"> </w:t>
      </w:r>
      <w:r>
        <w:t>conduct</w:t>
      </w:r>
      <w:r>
        <w:rPr>
          <w:spacing w:val="-5"/>
        </w:rPr>
        <w:t xml:space="preserve"> </w:t>
      </w:r>
      <w:r>
        <w:t>a</w:t>
      </w:r>
      <w:r>
        <w:rPr>
          <w:spacing w:val="-3"/>
        </w:rPr>
        <w:t xml:space="preserve"> </w:t>
      </w:r>
      <w:r>
        <w:t>hearing</w:t>
      </w:r>
      <w:r>
        <w:rPr>
          <w:spacing w:val="-3"/>
        </w:rPr>
        <w:t xml:space="preserve"> </w:t>
      </w:r>
      <w:r>
        <w:t>regarding</w:t>
      </w:r>
      <w:r>
        <w:rPr>
          <w:spacing w:val="-2"/>
        </w:rPr>
        <w:t xml:space="preserve"> </w:t>
      </w:r>
      <w:r>
        <w:t>the Storm Protection Cost Recovery Clause (“SPPCRC”) on September 15, 2026, to review and approve the proposed cost recovery factors to be used for the January 2027 through December 2027 period.</w:t>
      </w:r>
    </w:p>
    <w:p w14:paraId="290E3003" w14:textId="77777777" w:rsidR="00623A21" w:rsidRDefault="00623A21" w:rsidP="00623A21">
      <w:pPr>
        <w:pStyle w:val="BodyText"/>
        <w:tabs>
          <w:tab w:val="left" w:pos="1080"/>
        </w:tabs>
        <w:spacing w:after="0"/>
        <w:ind w:left="1440" w:hanging="1440"/>
        <w:jc w:val="both"/>
      </w:pPr>
    </w:p>
    <w:p w14:paraId="646E6B1F" w14:textId="30231DAB" w:rsidR="009A56D7" w:rsidRDefault="009A56D7" w:rsidP="007D3802">
      <w:pPr>
        <w:pStyle w:val="BodyText"/>
        <w:tabs>
          <w:tab w:val="left" w:pos="1080"/>
        </w:tabs>
        <w:spacing w:after="0"/>
        <w:ind w:left="1440" w:hanging="1440"/>
        <w:jc w:val="both"/>
      </w:pPr>
      <w:r>
        <w:tab/>
      </w:r>
      <w:r>
        <w:tab/>
        <w:t xml:space="preserve">The Commission should determine that Tampa Electric has properly calculated its SPPCRC true-up, projections, and the SPPCRC factors set forth in the testimony and exhibits of Tampa Electric witness A. Sloan Lewis. The company performed these </w:t>
      </w:r>
      <w:r w:rsidR="00DD42A7">
        <w:t>calculations in</w:t>
      </w:r>
      <w:r>
        <w:t xml:space="preserve"> accordance with the requirements of Section 366.96, Florida Statutes, and Rule 25-6.031, Florida Administrative Code. No party has challenged or made any other recommended adjustments to the company’s calculations. The Commission should approve the company’s true-up, projections, and factors. The Commission should also find that Tampa Electric’s actual 2025 SPPCRC costs were properly incurred. No party has challenged the prudence of Tampa Electric’s actual costs incurred or made any recommended adjustments to any of the projects or costs included in the 2025 final true-up.</w:t>
      </w:r>
    </w:p>
    <w:p w14:paraId="4F6C32B0" w14:textId="77777777" w:rsidR="00D258B6" w:rsidRDefault="00D258B6" w:rsidP="00D258B6">
      <w:pPr>
        <w:pStyle w:val="BodyText"/>
        <w:tabs>
          <w:tab w:val="left" w:pos="1080"/>
        </w:tabs>
        <w:spacing w:after="0"/>
        <w:ind w:left="1440" w:hanging="1440"/>
        <w:jc w:val="both"/>
      </w:pPr>
    </w:p>
    <w:p w14:paraId="4F3F7637" w14:textId="15FACA4C" w:rsidR="00767D93" w:rsidRDefault="00D258B6" w:rsidP="00623A21">
      <w:pPr>
        <w:pStyle w:val="BodyText"/>
        <w:tabs>
          <w:tab w:val="left" w:pos="1080"/>
        </w:tabs>
        <w:spacing w:after="0"/>
        <w:ind w:left="1440" w:hanging="1440"/>
        <w:jc w:val="both"/>
        <w:rPr>
          <w:b/>
          <w:bCs/>
        </w:rPr>
      </w:pPr>
      <w:r>
        <w:rPr>
          <w:b/>
          <w:bCs/>
        </w:rPr>
        <w:t>FPUC:</w:t>
      </w:r>
      <w:r>
        <w:rPr>
          <w:b/>
          <w:bCs/>
        </w:rPr>
        <w:tab/>
      </w:r>
      <w:r>
        <w:rPr>
          <w:b/>
          <w:bCs/>
        </w:rPr>
        <w:tab/>
      </w:r>
      <w:r>
        <w:t xml:space="preserve">The factors proposed by the Company have been developed through projections and calculations made in accordance with Rule 25-6.031, F.A.C., and the associated depreciation expense has been calculated in accordance with the rates approved in the Company’s last approved depreciation study.  The factors are based upon actual, prudently incurred costs associated with the implementation of those aspects of FPUC’s Storm Protection Plan (“SPP”) approved by Order No. </w:t>
      </w:r>
      <w:r w:rsidRPr="007849F5">
        <w:t>PSC-202</w:t>
      </w:r>
      <w:r>
        <w:t>5</w:t>
      </w:r>
      <w:r w:rsidRPr="007849F5">
        <w:t>-0</w:t>
      </w:r>
      <w:r>
        <w:t>216</w:t>
      </w:r>
      <w:r w:rsidRPr="007849F5">
        <w:t>-FOF-EI</w:t>
      </w:r>
      <w:r>
        <w:t>, issued June 19, 2025, as well as reasonable estimates of costs to be incurred in the remainder of 2026 and in 2027.  As such, the Company asks that it be allowed to implement its proposed SPPCRC Factors for the January – December 2027 period.</w:t>
      </w:r>
      <w:r>
        <w:rPr>
          <w:b/>
          <w:bCs/>
        </w:rPr>
        <w:tab/>
      </w:r>
    </w:p>
    <w:p w14:paraId="290660B1" w14:textId="77777777" w:rsidR="00623A21" w:rsidRDefault="00623A21" w:rsidP="00623A21">
      <w:pPr>
        <w:pStyle w:val="BodyText"/>
        <w:tabs>
          <w:tab w:val="left" w:pos="1080"/>
        </w:tabs>
        <w:spacing w:after="0"/>
        <w:ind w:left="1440" w:hanging="1440"/>
        <w:jc w:val="both"/>
        <w:rPr>
          <w:b/>
          <w:bCs/>
        </w:rPr>
      </w:pPr>
    </w:p>
    <w:p w14:paraId="011CDF4F" w14:textId="77777777" w:rsidR="00D45CBF" w:rsidRDefault="00767D93" w:rsidP="00623A21">
      <w:pPr>
        <w:pStyle w:val="BodyText"/>
        <w:tabs>
          <w:tab w:val="left" w:pos="1080"/>
        </w:tabs>
        <w:spacing w:after="0"/>
        <w:ind w:left="1440" w:hanging="1440"/>
        <w:jc w:val="both"/>
      </w:pPr>
      <w:r w:rsidRPr="00767D93">
        <w:rPr>
          <w:b/>
          <w:bCs/>
        </w:rPr>
        <w:t>DEF:</w:t>
      </w:r>
      <w:r>
        <w:rPr>
          <w:b/>
          <w:bCs/>
        </w:rPr>
        <w:tab/>
      </w:r>
      <w:r>
        <w:rPr>
          <w:b/>
          <w:bCs/>
        </w:rPr>
        <w:tab/>
      </w:r>
      <w:r w:rsidR="00961313">
        <w:t>Not applicable.  DEF’s positions on specific issues are listed below.</w:t>
      </w:r>
    </w:p>
    <w:p w14:paraId="567C908F" w14:textId="77777777" w:rsidR="00623A21" w:rsidRDefault="00623A21" w:rsidP="00623A21">
      <w:pPr>
        <w:pStyle w:val="BodyText"/>
        <w:tabs>
          <w:tab w:val="left" w:pos="1080"/>
        </w:tabs>
        <w:spacing w:after="0"/>
        <w:ind w:left="1440" w:hanging="1440"/>
        <w:jc w:val="both"/>
      </w:pPr>
    </w:p>
    <w:p w14:paraId="5184CCF3" w14:textId="693B30D8" w:rsidR="000C5C57" w:rsidRDefault="00D45CBF" w:rsidP="00623A21">
      <w:pPr>
        <w:ind w:left="1440" w:hanging="1440"/>
        <w:jc w:val="both"/>
        <w:rPr>
          <w:rFonts w:eastAsia="Calibri"/>
        </w:rPr>
      </w:pPr>
      <w:r>
        <w:rPr>
          <w:b/>
          <w:bCs/>
        </w:rPr>
        <w:t>OPC:</w:t>
      </w:r>
      <w:r w:rsidR="000C5C57">
        <w:rPr>
          <w:b/>
          <w:bCs/>
        </w:rPr>
        <w:tab/>
      </w:r>
      <w:r w:rsidR="000C5C57" w:rsidRPr="00D35472">
        <w:rPr>
          <w:rFonts w:eastAsia="Calibri"/>
        </w:rPr>
        <w:t>The Storm Protection Plan Cost Recovery Clause (SPPCRC) is the step in the ratemaking process where the Commission sets the factors necessary for recovery for the annual costs for implementing the Companies’ approve</w:t>
      </w:r>
      <w:r w:rsidR="00F1137F">
        <w:rPr>
          <w:rFonts w:eastAsia="Calibri"/>
        </w:rPr>
        <w:t>d</w:t>
      </w:r>
      <w:r w:rsidR="000C5C57" w:rsidRPr="00D35472">
        <w:rPr>
          <w:rFonts w:eastAsia="Calibri"/>
        </w:rPr>
        <w:t xml:space="preserve"> Storm Protection Plan (SPP).  The process of reviewing and implementing a SPP is an indispensable and necessary step in the ratemaking process within the meaning and intent of Sections 366.06(1) 366.96, Florida Statutes. Section 366.06(1),</w:t>
      </w:r>
      <w:r w:rsidR="000C5C57" w:rsidRPr="00D35472">
        <w:rPr>
          <w:rFonts w:eastAsia="Calibri"/>
        </w:rPr>
        <w:fldChar w:fldCharType="begin"/>
      </w:r>
      <w:r w:rsidR="000C5C57" w:rsidRPr="00D35472">
        <w:rPr>
          <w:rFonts w:eastAsia="Calibri"/>
        </w:rPr>
        <w:instrText xml:space="preserve"> TA \s "Section 366.06(1)," </w:instrText>
      </w:r>
      <w:r w:rsidR="000C5C57" w:rsidRPr="00D35472">
        <w:rPr>
          <w:rFonts w:eastAsia="Calibri"/>
        </w:rPr>
        <w:fldChar w:fldCharType="end"/>
      </w:r>
      <w:r w:rsidR="000C5C57" w:rsidRPr="00D35472">
        <w:rPr>
          <w:rFonts w:eastAsia="Calibri"/>
        </w:rPr>
        <w:t xml:space="preserve"> Florida Statutes, establishes the Commission’s rate-making procedure for public utilities in the State of Florida. Upon application for a change in rates by a utility, </w:t>
      </w:r>
    </w:p>
    <w:p w14:paraId="015B59CD" w14:textId="77777777" w:rsidR="000C5C57" w:rsidRPr="00D35472" w:rsidRDefault="000C5C57" w:rsidP="000C5C57">
      <w:pPr>
        <w:ind w:left="1440" w:hanging="1440"/>
        <w:jc w:val="both"/>
        <w:rPr>
          <w:rFonts w:eastAsia="Calibri"/>
        </w:rPr>
      </w:pPr>
    </w:p>
    <w:p w14:paraId="6EB773E5" w14:textId="77777777" w:rsidR="000C5C57" w:rsidRPr="00D35472" w:rsidRDefault="000C5C57" w:rsidP="000C5C57">
      <w:pPr>
        <w:ind w:left="2160" w:right="1440"/>
        <w:jc w:val="both"/>
        <w:rPr>
          <w:rFonts w:eastAsia="Calibri"/>
          <w:shd w:val="clear" w:color="auto" w:fill="FFFFFF"/>
        </w:rPr>
      </w:pPr>
      <w:r w:rsidRPr="00D35472">
        <w:rPr>
          <w:rFonts w:eastAsia="Calibri"/>
          <w:shd w:val="clear" w:color="auto" w:fill="FFFFFF"/>
        </w:rPr>
        <w:t xml:space="preserve">The commission shall investigate and determine the actual legitimate costs of the property of each utility company, actually used and useful in the public service, and shall keep a current record of the net investment of each public utility company in such property which value, as determined by the commission, shall be used for ratemaking purposes and shall be the money honestly and </w:t>
      </w:r>
      <w:r w:rsidRPr="00D35472">
        <w:rPr>
          <w:rFonts w:eastAsia="Calibri"/>
          <w:b/>
          <w:shd w:val="clear" w:color="auto" w:fill="FFFFFF"/>
        </w:rPr>
        <w:t xml:space="preserve">prudently </w:t>
      </w:r>
      <w:r w:rsidRPr="00D35472">
        <w:rPr>
          <w:rFonts w:eastAsia="Calibri"/>
          <w:shd w:val="clear" w:color="auto" w:fill="FFFFFF"/>
        </w:rPr>
        <w:t>invested by the public utility company in such property used and useful in serving the public, less accrued depreciation, and shall not include any goodwill or going-concern value or franchise value in excess of payment made therefor.</w:t>
      </w:r>
    </w:p>
    <w:p w14:paraId="2AC45DB7" w14:textId="77777777" w:rsidR="000C5C57" w:rsidRPr="00D35472" w:rsidRDefault="000C5C57" w:rsidP="000C5C57">
      <w:pPr>
        <w:ind w:left="2160"/>
        <w:jc w:val="both"/>
        <w:rPr>
          <w:rFonts w:eastAsia="Calibri"/>
        </w:rPr>
      </w:pPr>
      <w:r w:rsidRPr="00D35472">
        <w:rPr>
          <w:rFonts w:eastAsia="Calibri"/>
          <w:bCs/>
          <w:i/>
        </w:rPr>
        <w:t xml:space="preserve">Id. </w:t>
      </w:r>
      <w:r w:rsidRPr="00D35472">
        <w:rPr>
          <w:rFonts w:eastAsia="Calibri"/>
          <w:bCs/>
        </w:rPr>
        <w:t>(</w:t>
      </w:r>
      <w:r w:rsidRPr="00D35472">
        <w:rPr>
          <w:rFonts w:eastAsia="Calibri"/>
          <w:shd w:val="clear" w:color="auto" w:fill="FFFFFF"/>
        </w:rPr>
        <w:t>emphasis added).</w:t>
      </w:r>
    </w:p>
    <w:p w14:paraId="017E2AE9" w14:textId="77777777" w:rsidR="00F03673" w:rsidRDefault="00F03673" w:rsidP="000C5C57">
      <w:pPr>
        <w:ind w:left="1440" w:hanging="1440"/>
        <w:jc w:val="both"/>
        <w:rPr>
          <w:rFonts w:eastAsia="Calibri"/>
        </w:rPr>
      </w:pPr>
    </w:p>
    <w:p w14:paraId="2A27987C" w14:textId="52FE5134" w:rsidR="000C5C57" w:rsidRDefault="00F03673" w:rsidP="000C5C57">
      <w:pPr>
        <w:ind w:left="1440" w:hanging="1440"/>
        <w:jc w:val="both"/>
        <w:rPr>
          <w:rFonts w:eastAsia="Calibri"/>
        </w:rPr>
      </w:pPr>
      <w:r>
        <w:rPr>
          <w:rFonts w:eastAsia="Calibri"/>
        </w:rPr>
        <w:tab/>
      </w:r>
      <w:r w:rsidR="000C5C57" w:rsidRPr="00583868">
        <w:rPr>
          <w:rFonts w:eastAsia="Calibri"/>
        </w:rPr>
        <w:t>Additionally, the utilities bear the burden of proof to justify the recovery of costs they request in this docket and must carry this burden regardless of whether or not the intervenors provide evidence to the contrary.  Further, the utilities bear the burden of proof to support their proposal(s) seeking the Commission's adoption of policy statements (whether new or changed) or other affirmative relief sought. Even if the Commission has previously approved a program, recovery of a cost, factor, or adjustment as meeting the Commission’s own requirements, the utilities still bear the burden of demonstrating that the costs submitted for final recovery meet any statutory test(s) and are reasonable in amount and prudently incurred. Further, the utilities bear the burden of proof to support that all costs sought to be recovered through this clause are correctly clause recovery costs and not base rate costs. Further, recovery of all costs is constrained by the Commission’s obligation to set fair, just, and reasonable rates, based on projects and/or costs that are prudent in magnitude and/or costs prudently incurred pursuant to Section 366.01, Florida Statutes. Additionally, the provisions of Chapter 366, Florida Statutes, must be liberally construed to protect the public welfare.</w:t>
      </w:r>
    </w:p>
    <w:p w14:paraId="609D18A7" w14:textId="77777777" w:rsidR="00F03673" w:rsidRDefault="00F03673" w:rsidP="000C5C57">
      <w:pPr>
        <w:ind w:left="1440" w:hanging="1440"/>
        <w:jc w:val="both"/>
        <w:rPr>
          <w:rFonts w:eastAsia="Calibri"/>
        </w:rPr>
      </w:pPr>
    </w:p>
    <w:p w14:paraId="4C11A2B1" w14:textId="05C7A70C" w:rsidR="000C5C57" w:rsidRDefault="00F03673" w:rsidP="000C5C57">
      <w:pPr>
        <w:widowControl w:val="0"/>
        <w:autoSpaceDE w:val="0"/>
        <w:autoSpaceDN w:val="0"/>
        <w:adjustRightInd w:val="0"/>
        <w:ind w:left="1440" w:hanging="1440"/>
        <w:jc w:val="both"/>
        <w:rPr>
          <w:bCs/>
        </w:rPr>
      </w:pPr>
      <w:r>
        <w:rPr>
          <w:bCs/>
        </w:rPr>
        <w:tab/>
      </w:r>
      <w:r w:rsidR="000C5C57">
        <w:rPr>
          <w:bCs/>
        </w:rPr>
        <w:t>The OPC notes that agreements in the form of a Joint Stipulation were reached with all four Companies in resolution of the Storm Protection Plan petition of each company and were approved by Commission Order in Docket Nos. 20250014-EI (FPL),</w:t>
      </w:r>
      <w:r w:rsidR="000C5C57">
        <w:rPr>
          <w:rStyle w:val="FootnoteReference"/>
          <w:bCs/>
        </w:rPr>
        <w:footnoteReference w:id="1"/>
      </w:r>
      <w:r w:rsidR="000C5C57" w:rsidRPr="005E14E3">
        <w:rPr>
          <w:bCs/>
        </w:rPr>
        <w:t xml:space="preserve"> </w:t>
      </w:r>
      <w:r w:rsidR="000C5C57">
        <w:rPr>
          <w:bCs/>
        </w:rPr>
        <w:t>20250015-EI (DEF),</w:t>
      </w:r>
      <w:r w:rsidR="000C5C57">
        <w:rPr>
          <w:rStyle w:val="FootnoteReference"/>
          <w:bCs/>
        </w:rPr>
        <w:footnoteReference w:id="2"/>
      </w:r>
      <w:r w:rsidR="000C5C57" w:rsidRPr="005E14E3">
        <w:rPr>
          <w:bCs/>
        </w:rPr>
        <w:t xml:space="preserve"> </w:t>
      </w:r>
      <w:r w:rsidR="000C5C57">
        <w:rPr>
          <w:bCs/>
        </w:rPr>
        <w:t>20250016-EI (Tampa Electric Company),</w:t>
      </w:r>
      <w:r w:rsidR="000C5C57">
        <w:rPr>
          <w:rStyle w:val="FootnoteReference"/>
          <w:bCs/>
        </w:rPr>
        <w:footnoteReference w:id="3"/>
      </w:r>
      <w:r w:rsidR="000C5C57">
        <w:rPr>
          <w:bCs/>
        </w:rPr>
        <w:t xml:space="preserve"> and 20250017-EI (FPUC).</w:t>
      </w:r>
      <w:r w:rsidR="000C5C57">
        <w:rPr>
          <w:rStyle w:val="FootnoteReference"/>
          <w:bCs/>
        </w:rPr>
        <w:footnoteReference w:id="4"/>
      </w:r>
      <w:r w:rsidR="000C5C57">
        <w:rPr>
          <w:bCs/>
        </w:rPr>
        <w:t xml:space="preserve"> The OPC’s positions taken in this proceeding do not represent a reversal or abrogation of any such agreement. While those agreements did not address the specific costs that might be included in any specific SPPCRC proceeding, they imposed commitments on each </w:t>
      </w:r>
      <w:r w:rsidR="000C5C57">
        <w:rPr>
          <w:bCs/>
        </w:rPr>
        <w:lastRenderedPageBreak/>
        <w:t xml:space="preserve">Company to take certain measures to revise their SPPs. Regardless, the OPC stands by the agreements made in those dockets and further expects that the Companies will demonstrate that they have only included costs for SPPCRC recovery that are consistent with the agreements made in each company’s SPP. </w:t>
      </w:r>
    </w:p>
    <w:p w14:paraId="4A8CD7BD" w14:textId="77777777" w:rsidR="00D45CBF" w:rsidRDefault="00D45CBF" w:rsidP="00D45CBF">
      <w:pPr>
        <w:ind w:left="1440" w:hanging="1440"/>
        <w:jc w:val="both"/>
        <w:rPr>
          <w:b/>
          <w:bCs/>
        </w:rPr>
      </w:pPr>
    </w:p>
    <w:p w14:paraId="183D458E" w14:textId="56248853" w:rsidR="00D45CBF" w:rsidRPr="00001667" w:rsidRDefault="00D45CBF" w:rsidP="00D45CBF">
      <w:pPr>
        <w:ind w:left="1440" w:hanging="1440"/>
        <w:jc w:val="both"/>
      </w:pPr>
      <w:r>
        <w:rPr>
          <w:b/>
          <w:bCs/>
        </w:rPr>
        <w:t>FIPUG:</w:t>
      </w:r>
      <w:r w:rsidR="00001667">
        <w:rPr>
          <w:b/>
          <w:bCs/>
        </w:rPr>
        <w:tab/>
      </w:r>
      <w:r w:rsidR="00001667">
        <w:t xml:space="preserve">The Petitioners must provide sufficient evidence of its expenditures for recovery of approved storm protection costs to carry its burden of proof and establish that its actions and expenditures were consistent with approved Storm Protection Plans, used and useful, and prudent. </w:t>
      </w:r>
    </w:p>
    <w:p w14:paraId="01A20E8A" w14:textId="77777777" w:rsidR="00D45CBF" w:rsidRDefault="00D45CBF" w:rsidP="00D45CBF">
      <w:pPr>
        <w:ind w:left="1440" w:hanging="1440"/>
        <w:jc w:val="both"/>
        <w:rPr>
          <w:b/>
          <w:bCs/>
        </w:rPr>
      </w:pPr>
    </w:p>
    <w:p w14:paraId="41146F38" w14:textId="711C7CC9" w:rsidR="00D45CBF" w:rsidRDefault="00D45CBF" w:rsidP="00D45CBF">
      <w:pPr>
        <w:ind w:left="1440" w:hanging="1440"/>
        <w:jc w:val="both"/>
        <w:rPr>
          <w:rFonts w:cstheme="minorHAnsi"/>
          <w:bCs/>
        </w:rPr>
      </w:pPr>
      <w:r>
        <w:rPr>
          <w:b/>
          <w:bCs/>
        </w:rPr>
        <w:t>NUCOR:</w:t>
      </w:r>
      <w:r w:rsidR="006E5604">
        <w:rPr>
          <w:b/>
          <w:bCs/>
        </w:rPr>
        <w:tab/>
      </w:r>
      <w:r w:rsidR="006E5604" w:rsidRPr="00AC6357">
        <w:rPr>
          <w:rFonts w:cstheme="minorHAnsi"/>
          <w:bCs/>
        </w:rPr>
        <w:t xml:space="preserve">Rule 25-6.031, F.A.C, details the specific recoverable costs that Duke Energy Florida, LLC (“DEF”) may collect through the SPPCRC and provides that such costs must be consistent with the Company’s approved Storm Protection Plan.  Nucor’s basic position is that DEF bears the burden of proof to justify the amount of costs it seeks to recover through the SPPCRC and show that such costs are eligible recovery costs under 25-6.031(6) and are consistent with DEF’s approved Storm Protection Plan.  </w:t>
      </w:r>
    </w:p>
    <w:p w14:paraId="5B517189" w14:textId="77777777" w:rsidR="00623A21" w:rsidRPr="006E5604" w:rsidRDefault="00623A21" w:rsidP="00D45CBF">
      <w:pPr>
        <w:ind w:left="1440" w:hanging="1440"/>
        <w:jc w:val="both"/>
      </w:pPr>
    </w:p>
    <w:p w14:paraId="15CA5A12" w14:textId="77777777" w:rsidR="00D45CBF" w:rsidRDefault="00D45CBF" w:rsidP="00D45CBF">
      <w:pPr>
        <w:ind w:left="1440" w:hanging="1440"/>
        <w:jc w:val="both"/>
        <w:rPr>
          <w:b/>
          <w:bCs/>
        </w:rPr>
      </w:pPr>
      <w:r>
        <w:rPr>
          <w:b/>
          <w:bCs/>
        </w:rPr>
        <w:t>PCS</w:t>
      </w:r>
    </w:p>
    <w:p w14:paraId="0EEE2727" w14:textId="2DA1AE37" w:rsidR="00D45CBF" w:rsidRDefault="00D45CBF" w:rsidP="00892BFB">
      <w:pPr>
        <w:ind w:left="1440" w:hanging="1440"/>
        <w:jc w:val="both"/>
        <w:rPr>
          <w:b/>
          <w:bCs/>
        </w:rPr>
      </w:pPr>
      <w:r>
        <w:rPr>
          <w:b/>
          <w:bCs/>
        </w:rPr>
        <w:t>Phosphate:</w:t>
      </w:r>
      <w:r w:rsidR="00892BFB">
        <w:rPr>
          <w:b/>
          <w:bCs/>
        </w:rPr>
        <w:tab/>
      </w:r>
      <w:r w:rsidR="00892BFB" w:rsidRPr="00041242">
        <w:rPr>
          <w:bCs/>
        </w:rPr>
        <w:t xml:space="preserve">Only costs prudently incurred and legally authorized may be recovered through the </w:t>
      </w:r>
      <w:r w:rsidR="00892BFB">
        <w:rPr>
          <w:bCs/>
        </w:rPr>
        <w:t xml:space="preserve">storm protection plan cost recovery </w:t>
      </w:r>
      <w:r w:rsidR="00892BFB" w:rsidRPr="00041242">
        <w:rPr>
          <w:bCs/>
        </w:rPr>
        <w:t>clause</w:t>
      </w:r>
      <w:r w:rsidR="00892BFB">
        <w:rPr>
          <w:bCs/>
        </w:rPr>
        <w:t xml:space="preserve"> (“SPPCRC”)</w:t>
      </w:r>
      <w:r w:rsidR="00892BFB" w:rsidRPr="00041242">
        <w:rPr>
          <w:bCs/>
        </w:rPr>
        <w:t xml:space="preserve">. Florida electric utilities, including in particular Duke Energy Florida, LLC (“DEF”), must satisfy the burden of proving the reasonableness of any expenditures for which recovery or other relief is sought in this proceeding.  DEF has filed for recovery of costs of its Storm Protection Plan (“SPP”), which was approved </w:t>
      </w:r>
      <w:r w:rsidR="00892BFB">
        <w:rPr>
          <w:bCs/>
        </w:rPr>
        <w:t>last year</w:t>
      </w:r>
      <w:r w:rsidR="00892BFB" w:rsidRPr="00041242">
        <w:rPr>
          <w:bCs/>
        </w:rPr>
        <w:t>.</w:t>
      </w:r>
      <w:r w:rsidR="00892BFB" w:rsidRPr="00041242">
        <w:rPr>
          <w:rStyle w:val="FootnoteReference"/>
          <w:bCs/>
        </w:rPr>
        <w:footnoteReference w:id="5"/>
      </w:r>
      <w:r w:rsidR="00892BFB" w:rsidRPr="00041242">
        <w:rPr>
          <w:bCs/>
        </w:rPr>
        <w:t xml:space="preserve"> DEF’s approved SPPCRC revenue requirement for 202</w:t>
      </w:r>
      <w:r w:rsidR="00892BFB">
        <w:rPr>
          <w:bCs/>
        </w:rPr>
        <w:t>6</w:t>
      </w:r>
      <w:r w:rsidR="00892BFB" w:rsidRPr="00041242">
        <w:rPr>
          <w:bCs/>
        </w:rPr>
        <w:t xml:space="preserve"> was </w:t>
      </w:r>
      <w:r w:rsidR="00892BFB">
        <w:rPr>
          <w:bCs/>
        </w:rPr>
        <w:t xml:space="preserve">approximately </w:t>
      </w:r>
      <w:r w:rsidR="00892BFB" w:rsidRPr="00041242">
        <w:rPr>
          <w:bCs/>
        </w:rPr>
        <w:t>$</w:t>
      </w:r>
      <w:r w:rsidR="00892BFB">
        <w:rPr>
          <w:bCs/>
        </w:rPr>
        <w:t>347.8</w:t>
      </w:r>
      <w:r w:rsidR="00892BFB" w:rsidRPr="00041242">
        <w:rPr>
          <w:bCs/>
        </w:rPr>
        <w:t xml:space="preserve"> million before accounting for prior year true-ups,</w:t>
      </w:r>
      <w:r w:rsidR="00892BFB" w:rsidRPr="00041242">
        <w:rPr>
          <w:rStyle w:val="FootnoteReference"/>
          <w:bCs/>
        </w:rPr>
        <w:footnoteReference w:id="6"/>
      </w:r>
      <w:r w:rsidR="00892BFB" w:rsidRPr="00041242">
        <w:rPr>
          <w:bCs/>
        </w:rPr>
        <w:t xml:space="preserve"> and its projected period 202</w:t>
      </w:r>
      <w:r w:rsidR="00892BFB">
        <w:rPr>
          <w:bCs/>
        </w:rPr>
        <w:t>7</w:t>
      </w:r>
      <w:r w:rsidR="00892BFB" w:rsidRPr="00041242">
        <w:rPr>
          <w:bCs/>
        </w:rPr>
        <w:t xml:space="preserve"> SPPCRC revenue requirement is </w:t>
      </w:r>
      <w:r w:rsidR="00892BFB">
        <w:rPr>
          <w:bCs/>
        </w:rPr>
        <w:t xml:space="preserve">approximately </w:t>
      </w:r>
      <w:r w:rsidR="00892BFB" w:rsidRPr="00041242">
        <w:rPr>
          <w:bCs/>
        </w:rPr>
        <w:t>$</w:t>
      </w:r>
      <w:r w:rsidR="00892BFB">
        <w:rPr>
          <w:bCs/>
        </w:rPr>
        <w:t>439.4</w:t>
      </w:r>
      <w:r w:rsidR="00892BFB" w:rsidRPr="00041242">
        <w:rPr>
          <w:bCs/>
        </w:rPr>
        <w:t xml:space="preserve"> million before accounting for prior year true-ups.</w:t>
      </w:r>
      <w:r w:rsidR="00892BFB" w:rsidRPr="00041242">
        <w:rPr>
          <w:rStyle w:val="FootnoteReference"/>
          <w:bCs/>
        </w:rPr>
        <w:footnoteReference w:id="7"/>
      </w:r>
      <w:r w:rsidR="00892BFB" w:rsidRPr="00041242">
        <w:rPr>
          <w:bCs/>
        </w:rPr>
        <w:t xml:space="preserve"> This is a</w:t>
      </w:r>
      <w:r w:rsidR="00892BFB">
        <w:rPr>
          <w:bCs/>
        </w:rPr>
        <w:t>n approximately</w:t>
      </w:r>
      <w:r w:rsidR="00892BFB" w:rsidRPr="00041242">
        <w:rPr>
          <w:bCs/>
        </w:rPr>
        <w:t xml:space="preserve"> </w:t>
      </w:r>
      <w:r w:rsidR="00892BFB">
        <w:rPr>
          <w:bCs/>
        </w:rPr>
        <w:t>26</w:t>
      </w:r>
      <w:r w:rsidR="00892BFB" w:rsidRPr="00041242">
        <w:rPr>
          <w:bCs/>
        </w:rPr>
        <w:t>% overall revenue requirement increase</w:t>
      </w:r>
      <w:r w:rsidR="00892BFB">
        <w:rPr>
          <w:bCs/>
        </w:rPr>
        <w:t xml:space="preserve"> and follows several years of similarly large revenue requirement increases</w:t>
      </w:r>
      <w:r w:rsidR="00892BFB" w:rsidRPr="00041242">
        <w:rPr>
          <w:bCs/>
        </w:rPr>
        <w:t>.</w:t>
      </w:r>
      <w:r w:rsidR="00892BFB">
        <w:rPr>
          <w:bCs/>
        </w:rPr>
        <w:t xml:space="preserve"> </w:t>
      </w:r>
      <w:r w:rsidR="00892BFB" w:rsidRPr="003168FF">
        <w:rPr>
          <w:bCs/>
        </w:rPr>
        <w:t>DEF’s approved SPPCRC revenue requirement for 2026 was an increase of approximately 21% compared to the SPPCRC revenue requirement for 2025 of approximately $285.6 million, which was an increase of approximately 42% compared to the SPPCRC revenue requirement for 2024 of approximately $201.4 million, which was an increase of approximately 36% compared to the SPPCRC revenue requirement for 2023 of approximately $148 million.</w:t>
      </w:r>
      <w:r w:rsidR="00892BFB">
        <w:rPr>
          <w:rStyle w:val="FootnoteReference"/>
          <w:bCs/>
        </w:rPr>
        <w:footnoteReference w:id="8"/>
      </w:r>
      <w:r w:rsidR="00892BFB" w:rsidRPr="00041242">
        <w:rPr>
          <w:bCs/>
        </w:rPr>
        <w:t xml:space="preserve"> According to DEF’s approved </w:t>
      </w:r>
      <w:r w:rsidR="00892BFB">
        <w:rPr>
          <w:bCs/>
        </w:rPr>
        <w:t>SPP</w:t>
      </w:r>
      <w:r w:rsidR="00892BFB" w:rsidRPr="00041242">
        <w:rPr>
          <w:bCs/>
        </w:rPr>
        <w:t xml:space="preserve">, the utility’s SPP investments are </w:t>
      </w:r>
      <w:r w:rsidR="00892BFB" w:rsidRPr="00041242">
        <w:rPr>
          <w:bCs/>
        </w:rPr>
        <w:lastRenderedPageBreak/>
        <w:t xml:space="preserve">supposed to begin generating substantial system benefits in the form of reduced outage </w:t>
      </w:r>
      <w:r w:rsidR="00892BFB">
        <w:rPr>
          <w:bCs/>
        </w:rPr>
        <w:t>events</w:t>
      </w:r>
      <w:r w:rsidR="00892BFB" w:rsidRPr="00041242">
        <w:rPr>
          <w:bCs/>
        </w:rPr>
        <w:t xml:space="preserve"> and restoration costs</w:t>
      </w:r>
      <w:r w:rsidR="00892BFB">
        <w:rPr>
          <w:bCs/>
        </w:rPr>
        <w:t xml:space="preserve"> and increased service reliability</w:t>
      </w:r>
      <w:r w:rsidR="00892BFB" w:rsidRPr="00041242">
        <w:rPr>
          <w:bCs/>
        </w:rPr>
        <w:t>.</w:t>
      </w:r>
      <w:r w:rsidR="00892BFB" w:rsidRPr="00041242">
        <w:rPr>
          <w:rStyle w:val="FootnoteReference"/>
          <w:bCs/>
        </w:rPr>
        <w:footnoteReference w:id="9"/>
      </w:r>
      <w:r w:rsidR="00892BFB" w:rsidRPr="00041242">
        <w:rPr>
          <w:bCs/>
        </w:rPr>
        <w:t xml:space="preserve"> The Commission should requir</w:t>
      </w:r>
      <w:r w:rsidR="00892BFB">
        <w:rPr>
          <w:bCs/>
        </w:rPr>
        <w:t>e</w:t>
      </w:r>
      <w:r w:rsidR="00892BFB" w:rsidRPr="00041242">
        <w:rPr>
          <w:bCs/>
        </w:rPr>
        <w:t xml:space="preserve"> DEF to include in its annual SPPCRC filings an assessment of system benefits realized by program.</w:t>
      </w:r>
      <w:r w:rsidR="00CD7BC8">
        <w:rPr>
          <w:b/>
          <w:bCs/>
        </w:rPr>
        <w:tab/>
      </w:r>
    </w:p>
    <w:p w14:paraId="6160C900" w14:textId="77777777" w:rsidR="00D45CBF" w:rsidRDefault="00D45CBF" w:rsidP="00D45CBF">
      <w:pPr>
        <w:ind w:left="1440" w:hanging="1440"/>
        <w:jc w:val="both"/>
        <w:rPr>
          <w:b/>
          <w:bCs/>
        </w:rPr>
      </w:pPr>
    </w:p>
    <w:p w14:paraId="590BE9ED" w14:textId="77777777" w:rsidR="00D45CBF" w:rsidRDefault="00D45CBF" w:rsidP="00D45CBF">
      <w:pPr>
        <w:ind w:left="1440" w:hanging="1440"/>
        <w:jc w:val="both"/>
        <w:rPr>
          <w:b/>
          <w:bCs/>
        </w:rPr>
      </w:pPr>
      <w:r>
        <w:rPr>
          <w:b/>
          <w:bCs/>
        </w:rPr>
        <w:t>PANAMA</w:t>
      </w:r>
    </w:p>
    <w:p w14:paraId="58FAC4FB" w14:textId="77777777" w:rsidR="00BF247F" w:rsidRDefault="00D45CBF" w:rsidP="00B82B18">
      <w:pPr>
        <w:ind w:left="1440" w:hanging="1440"/>
        <w:jc w:val="both"/>
      </w:pPr>
      <w:r>
        <w:rPr>
          <w:b/>
          <w:bCs/>
        </w:rPr>
        <w:t>CITY:</w:t>
      </w:r>
      <w:r w:rsidR="00EE0032">
        <w:rPr>
          <w:b/>
          <w:bCs/>
        </w:rPr>
        <w:tab/>
      </w:r>
      <w:r w:rsidR="00BF247F" w:rsidRPr="00B71776">
        <w:t>Only costs prudently incurred and legally authorized may be recovered through the Storm Protection Plan Cost Recovery Clause. Florida electric utilities, including Florida Power &amp; Light Company (“FPL”), bear the burden of proving the prudence and reasonableness of the expenditures for which cost recovery or other relief is sought in this proceeding. The City takes no position at this time on specific numerical revenue requirements, factors, or tariff amounts, but does not waive any position or argument concerning whether FPL has met its burden as to the prudence, reasonableness, allocation, or project-specific support for costs at issue.</w:t>
      </w:r>
    </w:p>
    <w:p w14:paraId="13C01B5F" w14:textId="77777777" w:rsidR="00D45CBF" w:rsidRPr="00961313" w:rsidRDefault="00D45CBF" w:rsidP="00D45CBF">
      <w:pPr>
        <w:ind w:left="1440" w:hanging="1440"/>
        <w:jc w:val="both"/>
        <w:rPr>
          <w:b/>
          <w:bCs/>
        </w:rPr>
      </w:pPr>
    </w:p>
    <w:p w14:paraId="42C2D2E6" w14:textId="18D03728" w:rsidR="00E37915" w:rsidRDefault="00E37915" w:rsidP="00E37915">
      <w:pPr>
        <w:ind w:left="1440" w:hanging="1440"/>
        <w:jc w:val="both"/>
      </w:pPr>
      <w:r w:rsidRPr="005D4B47">
        <w:rPr>
          <w:b/>
          <w:bCs/>
        </w:rPr>
        <w:t>STAFF</w:t>
      </w:r>
      <w:r w:rsidRPr="00701945">
        <w:rPr>
          <w:b/>
          <w:bCs/>
        </w:rPr>
        <w:t>:</w:t>
      </w:r>
      <w:r>
        <w:rPr>
          <w:b/>
          <w:bCs/>
        </w:rPr>
        <w:tab/>
      </w:r>
      <w:r>
        <w:t>Staff’</w:t>
      </w:r>
      <w:r w:rsidRPr="00701945">
        <w:t>s positions are preliminary and based on materials filed by the parties and on discovery.  The preliminary positions are offered to assist the parties in pr</w:t>
      </w:r>
      <w:r>
        <w:t>eparing for the hearing.  Staff’</w:t>
      </w:r>
      <w:r w:rsidRPr="00701945">
        <w:t xml:space="preserve">s final positions will be based upon all the evidence in the record and may differ from the preliminary positions. </w:t>
      </w:r>
    </w:p>
    <w:p w14:paraId="47219387" w14:textId="77777777" w:rsidR="00E37915" w:rsidRDefault="00E37915" w:rsidP="00E37915">
      <w:pPr>
        <w:ind w:left="1440" w:hanging="1440"/>
        <w:jc w:val="both"/>
      </w:pPr>
    </w:p>
    <w:p w14:paraId="6E2570F1" w14:textId="77777777" w:rsidR="00E37915" w:rsidRPr="00701945" w:rsidRDefault="00E37915" w:rsidP="00E37915">
      <w:pPr>
        <w:ind w:left="1440" w:hanging="1440"/>
        <w:jc w:val="both"/>
      </w:pPr>
    </w:p>
    <w:p w14:paraId="2D6AB1A8" w14:textId="77777777" w:rsidR="00E37915" w:rsidRDefault="00E37915" w:rsidP="00E37915">
      <w:pPr>
        <w:jc w:val="both"/>
        <w:rPr>
          <w:b/>
          <w:u w:val="single"/>
        </w:rPr>
      </w:pPr>
      <w:r w:rsidRPr="00A32DC5">
        <w:rPr>
          <w:b/>
        </w:rPr>
        <w:t>VIII.</w:t>
      </w:r>
      <w:r w:rsidRPr="00A32DC5">
        <w:rPr>
          <w:b/>
        </w:rPr>
        <w:tab/>
      </w:r>
      <w:r w:rsidRPr="00A32DC5">
        <w:rPr>
          <w:b/>
          <w:u w:val="single"/>
        </w:rPr>
        <w:t xml:space="preserve">ISSUES </w:t>
      </w:r>
      <w:smartTag w:uri="urn:schemas-microsoft-com:office:smarttags" w:element="stockticker">
        <w:r w:rsidRPr="00A32DC5">
          <w:rPr>
            <w:b/>
            <w:u w:val="single"/>
          </w:rPr>
          <w:t>AND</w:t>
        </w:r>
      </w:smartTag>
      <w:r w:rsidRPr="00A32DC5">
        <w:rPr>
          <w:b/>
          <w:u w:val="single"/>
        </w:rPr>
        <w:t xml:space="preserve"> POSITIONS</w:t>
      </w:r>
    </w:p>
    <w:p w14:paraId="2280E84C" w14:textId="77777777" w:rsidR="007D0EE9" w:rsidRDefault="007D0EE9" w:rsidP="00E37915">
      <w:pPr>
        <w:jc w:val="both"/>
        <w:rPr>
          <w:b/>
          <w:u w:val="single"/>
        </w:rPr>
      </w:pPr>
    </w:p>
    <w:p w14:paraId="6298AB11" w14:textId="2B72AB18" w:rsidR="007D0EE9" w:rsidRPr="007D0EE9" w:rsidRDefault="007D0EE9" w:rsidP="00E37915">
      <w:pPr>
        <w:jc w:val="both"/>
        <w:rPr>
          <w:bCs/>
        </w:rPr>
      </w:pPr>
      <w:r>
        <w:rPr>
          <w:bCs/>
        </w:rPr>
        <w:tab/>
        <w:t>Issues 1A through 9D, Issues 10 and 11 are Type 2 stipulations</w:t>
      </w:r>
      <w:r w:rsidR="0036559A">
        <w:rPr>
          <w:rStyle w:val="FootnoteReference"/>
          <w:bCs/>
        </w:rPr>
        <w:footnoteReference w:id="10"/>
      </w:r>
      <w:r w:rsidR="0036559A">
        <w:rPr>
          <w:bCs/>
        </w:rPr>
        <w:t xml:space="preserve"> in this proceeding.</w:t>
      </w:r>
      <w:r w:rsidR="0036559A">
        <w:rPr>
          <w:rStyle w:val="FootnoteReference"/>
          <w:bCs/>
        </w:rPr>
        <w:footnoteReference w:id="11"/>
      </w:r>
      <w:r>
        <w:rPr>
          <w:bCs/>
        </w:rPr>
        <w:t xml:space="preserve">  OPC Issues A through D are Type 1 stipulations</w:t>
      </w:r>
      <w:r w:rsidR="0036559A">
        <w:rPr>
          <w:rStyle w:val="FootnoteReference"/>
          <w:bCs/>
        </w:rPr>
        <w:footnoteReference w:id="12"/>
      </w:r>
      <w:r>
        <w:rPr>
          <w:bCs/>
        </w:rPr>
        <w:t xml:space="preserve"> </w:t>
      </w:r>
      <w:r w:rsidR="00BA1C2E">
        <w:rPr>
          <w:bCs/>
        </w:rPr>
        <w:t>between</w:t>
      </w:r>
      <w:r>
        <w:rPr>
          <w:bCs/>
        </w:rPr>
        <w:t xml:space="preserve"> OPC and FPL, TECO, DEF and </w:t>
      </w:r>
      <w:r>
        <w:rPr>
          <w:bCs/>
        </w:rPr>
        <w:lastRenderedPageBreak/>
        <w:t xml:space="preserve">FPUC.  </w:t>
      </w:r>
      <w:r w:rsidR="00BA1C2E">
        <w:rPr>
          <w:bCs/>
        </w:rPr>
        <w:t xml:space="preserve">For OPC Issues A-D, </w:t>
      </w:r>
      <w:r>
        <w:rPr>
          <w:bCs/>
        </w:rPr>
        <w:t>Panama City</w:t>
      </w:r>
      <w:r w:rsidR="00BA1C2E">
        <w:rPr>
          <w:bCs/>
        </w:rPr>
        <w:t>,</w:t>
      </w:r>
      <w:r>
        <w:rPr>
          <w:bCs/>
        </w:rPr>
        <w:t xml:space="preserve"> FIPUG</w:t>
      </w:r>
      <w:r w:rsidR="00BA1C2E">
        <w:rPr>
          <w:bCs/>
        </w:rPr>
        <w:t xml:space="preserve">, PCS Phosphate and Nucor have entered into Type 2 stipulations with FPL, TECO, FPUC and DEF.  </w:t>
      </w:r>
      <w:r>
        <w:rPr>
          <w:bCs/>
        </w:rPr>
        <w:t xml:space="preserve">These stipulations address all issues identified in this docket.  </w:t>
      </w:r>
    </w:p>
    <w:p w14:paraId="712E4748" w14:textId="77777777" w:rsidR="00E37915" w:rsidRDefault="00E37915" w:rsidP="00E37915">
      <w:pPr>
        <w:jc w:val="both"/>
      </w:pPr>
    </w:p>
    <w:p w14:paraId="1771796A" w14:textId="0445B40D" w:rsidR="00E37915" w:rsidRDefault="00E37915" w:rsidP="00E178AD">
      <w:pPr>
        <w:ind w:left="1440" w:hanging="1440"/>
        <w:jc w:val="both"/>
        <w:rPr>
          <w:b/>
          <w:bCs/>
        </w:rPr>
      </w:pPr>
      <w:r w:rsidRPr="00B82B18">
        <w:rPr>
          <w:b/>
          <w:bCs/>
          <w:u w:val="single"/>
        </w:rPr>
        <w:t>ISSUE 1</w:t>
      </w:r>
      <w:r w:rsidR="00E178AD" w:rsidRPr="00B82B18">
        <w:rPr>
          <w:b/>
          <w:bCs/>
          <w:u w:val="single"/>
        </w:rPr>
        <w:t>A</w:t>
      </w:r>
      <w:r w:rsidRPr="00701945">
        <w:rPr>
          <w:b/>
          <w:bCs/>
        </w:rPr>
        <w:t>:</w:t>
      </w:r>
      <w:r w:rsidR="00E178AD">
        <w:rPr>
          <w:b/>
          <w:bCs/>
        </w:rPr>
        <w:tab/>
        <w:t>What jurisdictional amounts should the Commission approve as FPL’s final 2025 prudently incurred costs and final true-up revenue requirement amounts for the Storm Protection Plan Cost Recovery Clause?</w:t>
      </w:r>
    </w:p>
    <w:p w14:paraId="54481BEA" w14:textId="77777777" w:rsidR="00E178AD" w:rsidRDefault="00E178AD" w:rsidP="00E178AD">
      <w:pPr>
        <w:ind w:left="1440" w:hanging="1440"/>
        <w:jc w:val="both"/>
        <w:rPr>
          <w:b/>
          <w:bCs/>
        </w:rPr>
      </w:pPr>
    </w:p>
    <w:p w14:paraId="357A3404" w14:textId="77777777" w:rsidR="00730A7F" w:rsidRDefault="00730A7F" w:rsidP="00730A7F">
      <w:pPr>
        <w:ind w:left="1440"/>
        <w:jc w:val="both"/>
      </w:pPr>
      <w:r>
        <w:rPr>
          <w:b/>
          <w:i/>
        </w:rPr>
        <w:t>Proposed stipulation – See Section X.</w:t>
      </w:r>
    </w:p>
    <w:p w14:paraId="61615061" w14:textId="77777777" w:rsidR="00961313" w:rsidRDefault="00961313" w:rsidP="00E178AD">
      <w:pPr>
        <w:ind w:left="1440" w:hanging="1440"/>
        <w:jc w:val="both"/>
      </w:pPr>
    </w:p>
    <w:p w14:paraId="746F6EC9" w14:textId="77777777" w:rsidR="00FD709E" w:rsidRPr="00730A7F" w:rsidRDefault="00FD709E" w:rsidP="00E178AD">
      <w:pPr>
        <w:ind w:left="1440" w:hanging="1440"/>
        <w:jc w:val="both"/>
      </w:pPr>
    </w:p>
    <w:p w14:paraId="66C81643" w14:textId="438742B9" w:rsidR="005A535D" w:rsidRDefault="00E7691A" w:rsidP="005A535D">
      <w:pPr>
        <w:ind w:left="1440" w:hanging="1440"/>
        <w:jc w:val="both"/>
        <w:rPr>
          <w:b/>
          <w:bCs/>
        </w:rPr>
      </w:pPr>
      <w:r w:rsidRPr="00B82B18">
        <w:rPr>
          <w:b/>
          <w:bCs/>
          <w:u w:val="single"/>
        </w:rPr>
        <w:t>ISSUE 1B</w:t>
      </w:r>
      <w:r>
        <w:rPr>
          <w:b/>
          <w:bCs/>
        </w:rPr>
        <w:t>:</w:t>
      </w:r>
      <w:r>
        <w:rPr>
          <w:b/>
          <w:bCs/>
        </w:rPr>
        <w:tab/>
        <w:t xml:space="preserve"> </w:t>
      </w:r>
      <w:r w:rsidR="005A535D">
        <w:rPr>
          <w:b/>
          <w:bCs/>
        </w:rPr>
        <w:t>What jurisdictional amounts should the Commission approve as TECO’s final 2025 prudently incurred costs and final true-up revenue requirement amounts for the Storm Protection Plan Cost Recovery Clause?</w:t>
      </w:r>
    </w:p>
    <w:p w14:paraId="1F1D44EE" w14:textId="77777777" w:rsidR="005A535D" w:rsidRDefault="005A535D" w:rsidP="005A535D">
      <w:pPr>
        <w:ind w:left="1440" w:hanging="1440"/>
        <w:jc w:val="both"/>
        <w:rPr>
          <w:b/>
          <w:bCs/>
        </w:rPr>
      </w:pPr>
    </w:p>
    <w:p w14:paraId="6049EDF9" w14:textId="77777777" w:rsidR="00730A7F" w:rsidRDefault="00730A7F" w:rsidP="00730A7F">
      <w:pPr>
        <w:ind w:left="1440"/>
        <w:jc w:val="both"/>
      </w:pPr>
      <w:r>
        <w:rPr>
          <w:b/>
          <w:i/>
        </w:rPr>
        <w:t>Proposed stipulation – See Section X.</w:t>
      </w:r>
    </w:p>
    <w:p w14:paraId="6E743938" w14:textId="0BAF7C29" w:rsidR="005A535D" w:rsidRDefault="005A535D" w:rsidP="005A535D">
      <w:pPr>
        <w:ind w:left="1440" w:hanging="1440"/>
        <w:jc w:val="both"/>
        <w:rPr>
          <w:b/>
          <w:bCs/>
        </w:rPr>
      </w:pPr>
    </w:p>
    <w:p w14:paraId="1E8F059A" w14:textId="77777777" w:rsidR="00FD709E" w:rsidRDefault="00FD709E" w:rsidP="005A535D">
      <w:pPr>
        <w:ind w:left="1440" w:hanging="1440"/>
        <w:jc w:val="both"/>
        <w:rPr>
          <w:b/>
          <w:bCs/>
        </w:rPr>
      </w:pPr>
    </w:p>
    <w:p w14:paraId="23041FA0" w14:textId="0CF415AE" w:rsidR="005A535D" w:rsidRDefault="005A535D" w:rsidP="005A535D">
      <w:pPr>
        <w:ind w:left="1440" w:hanging="1440"/>
        <w:jc w:val="both"/>
        <w:rPr>
          <w:b/>
          <w:bCs/>
        </w:rPr>
      </w:pPr>
      <w:r w:rsidRPr="00B82B18">
        <w:rPr>
          <w:b/>
          <w:bCs/>
          <w:u w:val="single"/>
        </w:rPr>
        <w:t>ISSUE 1C</w:t>
      </w:r>
      <w:r>
        <w:rPr>
          <w:b/>
          <w:bCs/>
        </w:rPr>
        <w:t>:</w:t>
      </w:r>
      <w:r>
        <w:rPr>
          <w:b/>
          <w:bCs/>
        </w:rPr>
        <w:tab/>
        <w:t xml:space="preserve"> What jurisdictional amounts should the Commission approve as FPUC’s final 2025 prudently incurred costs and final true-up revenue requirement amounts for the Storm Protection Plan Cost Recovery Clause?</w:t>
      </w:r>
    </w:p>
    <w:p w14:paraId="166626AE" w14:textId="250AF331" w:rsidR="00E7691A" w:rsidRDefault="00E7691A" w:rsidP="00E7691A">
      <w:pPr>
        <w:ind w:left="1440" w:hanging="1440"/>
        <w:jc w:val="both"/>
        <w:rPr>
          <w:b/>
          <w:bCs/>
        </w:rPr>
      </w:pPr>
    </w:p>
    <w:p w14:paraId="0AC84AAC" w14:textId="77777777" w:rsidR="00730A7F" w:rsidRDefault="00730A7F" w:rsidP="00730A7F">
      <w:pPr>
        <w:ind w:left="1440"/>
        <w:jc w:val="both"/>
      </w:pPr>
      <w:r>
        <w:rPr>
          <w:b/>
          <w:i/>
        </w:rPr>
        <w:t>Proposed stipulation – See Section X.</w:t>
      </w:r>
    </w:p>
    <w:p w14:paraId="25B6CA7A" w14:textId="77777777" w:rsidR="005A535D" w:rsidRDefault="005A535D" w:rsidP="00E178AD">
      <w:pPr>
        <w:ind w:left="1440" w:hanging="1440"/>
        <w:jc w:val="both"/>
      </w:pPr>
    </w:p>
    <w:p w14:paraId="18EC9E87" w14:textId="77777777" w:rsidR="00FD709E" w:rsidRDefault="00FD709E" w:rsidP="00E178AD">
      <w:pPr>
        <w:ind w:left="1440" w:hanging="1440"/>
        <w:jc w:val="both"/>
      </w:pPr>
    </w:p>
    <w:p w14:paraId="76CC8201" w14:textId="5A83FD36" w:rsidR="005A535D" w:rsidRDefault="005A535D" w:rsidP="005A535D">
      <w:pPr>
        <w:ind w:left="1440" w:hanging="1440"/>
        <w:jc w:val="both"/>
        <w:rPr>
          <w:b/>
          <w:bCs/>
        </w:rPr>
      </w:pPr>
      <w:r w:rsidRPr="00B82B18">
        <w:rPr>
          <w:b/>
          <w:bCs/>
          <w:u w:val="single"/>
        </w:rPr>
        <w:t>ISSUE 1D</w:t>
      </w:r>
      <w:r>
        <w:rPr>
          <w:b/>
          <w:bCs/>
        </w:rPr>
        <w:t>:</w:t>
      </w:r>
      <w:r>
        <w:rPr>
          <w:b/>
          <w:bCs/>
        </w:rPr>
        <w:tab/>
        <w:t>What jurisdictional amounts should the Commission approve as DEF’s final 2025 prudently incurred costs and final true-up revenue requirement amounts for the Storm Protection Plan Cost Recovery Clause?</w:t>
      </w:r>
    </w:p>
    <w:p w14:paraId="56A7EC9F" w14:textId="77777777" w:rsidR="005A535D" w:rsidRDefault="005A535D" w:rsidP="005A535D">
      <w:pPr>
        <w:ind w:left="1440" w:hanging="1440"/>
        <w:jc w:val="both"/>
        <w:rPr>
          <w:b/>
          <w:bCs/>
        </w:rPr>
      </w:pPr>
    </w:p>
    <w:p w14:paraId="0B2F0F13" w14:textId="77777777" w:rsidR="00FC763E" w:rsidRDefault="00FC763E" w:rsidP="00FC763E">
      <w:pPr>
        <w:ind w:left="1440"/>
        <w:jc w:val="both"/>
      </w:pPr>
      <w:r>
        <w:rPr>
          <w:b/>
          <w:i/>
        </w:rPr>
        <w:t>Proposed stipulation – See Section X.</w:t>
      </w:r>
    </w:p>
    <w:p w14:paraId="29A8ACF1" w14:textId="77777777" w:rsidR="007D3802" w:rsidRDefault="007D3802" w:rsidP="00E178AD">
      <w:pPr>
        <w:ind w:left="1440" w:hanging="1440"/>
        <w:jc w:val="both"/>
        <w:rPr>
          <w:b/>
          <w:bCs/>
        </w:rPr>
      </w:pPr>
    </w:p>
    <w:p w14:paraId="7E4C3ED0" w14:textId="77777777" w:rsidR="00FD709E" w:rsidRPr="005A535D" w:rsidRDefault="00FD709E" w:rsidP="00E178AD">
      <w:pPr>
        <w:ind w:left="1440" w:hanging="1440"/>
        <w:jc w:val="both"/>
        <w:rPr>
          <w:b/>
          <w:bCs/>
        </w:rPr>
      </w:pPr>
    </w:p>
    <w:p w14:paraId="6BEB6570" w14:textId="004DD73C" w:rsidR="00835FAC" w:rsidRPr="00835FAC" w:rsidRDefault="00E178AD" w:rsidP="00835FAC">
      <w:pPr>
        <w:ind w:left="1440" w:hanging="1440"/>
        <w:contextualSpacing/>
        <w:jc w:val="both"/>
        <w:rPr>
          <w:b/>
          <w:bCs/>
        </w:rPr>
      </w:pPr>
      <w:r w:rsidRPr="00B82B18">
        <w:rPr>
          <w:b/>
          <w:bCs/>
          <w:u w:val="single"/>
        </w:rPr>
        <w:t>ISSUE 2A</w:t>
      </w:r>
      <w:r>
        <w:rPr>
          <w:b/>
          <w:bCs/>
        </w:rPr>
        <w:t>:</w:t>
      </w:r>
      <w:r w:rsidR="00835FAC">
        <w:rPr>
          <w:b/>
          <w:bCs/>
        </w:rPr>
        <w:tab/>
      </w:r>
      <w:r w:rsidR="00835FAC" w:rsidRPr="00835FAC">
        <w:rPr>
          <w:b/>
          <w:bCs/>
        </w:rPr>
        <w:t>What jurisdictional amounts should the Commission approve as FPL’s reasonably estimated 2026 costs and estimated true-up revenue requirement amounts for the Storm Protection Plan Cost Recovery Clause?</w:t>
      </w:r>
    </w:p>
    <w:p w14:paraId="49A8D0FC" w14:textId="409F6536" w:rsidR="00E178AD" w:rsidRPr="00835FAC" w:rsidRDefault="00E178AD" w:rsidP="00835FAC">
      <w:pPr>
        <w:ind w:left="1440" w:hanging="1440"/>
        <w:jc w:val="both"/>
        <w:rPr>
          <w:b/>
          <w:bCs/>
        </w:rPr>
      </w:pPr>
    </w:p>
    <w:p w14:paraId="5FECBA67" w14:textId="77777777" w:rsidR="00FC763E" w:rsidRDefault="00FC763E" w:rsidP="00FC763E">
      <w:pPr>
        <w:ind w:left="1440"/>
        <w:jc w:val="both"/>
      </w:pPr>
      <w:r>
        <w:rPr>
          <w:b/>
          <w:i/>
        </w:rPr>
        <w:t>Proposed stipulation – See Section X.</w:t>
      </w:r>
    </w:p>
    <w:p w14:paraId="4C79E8DC" w14:textId="77777777" w:rsidR="007D3802" w:rsidRDefault="007D3802" w:rsidP="00E178AD">
      <w:pPr>
        <w:ind w:left="1440" w:hanging="1440"/>
        <w:jc w:val="both"/>
      </w:pPr>
    </w:p>
    <w:p w14:paraId="3C745262" w14:textId="77777777" w:rsidR="00FD709E" w:rsidRDefault="00FD709E" w:rsidP="00E178AD">
      <w:pPr>
        <w:ind w:left="1440" w:hanging="1440"/>
        <w:jc w:val="both"/>
      </w:pPr>
    </w:p>
    <w:p w14:paraId="44C6DB70" w14:textId="51CB4128" w:rsidR="006A3ED3" w:rsidRPr="00835FAC" w:rsidRDefault="006A3ED3" w:rsidP="006A3ED3">
      <w:pPr>
        <w:ind w:left="1440" w:hanging="1440"/>
        <w:contextualSpacing/>
        <w:jc w:val="both"/>
        <w:rPr>
          <w:b/>
          <w:bCs/>
        </w:rPr>
      </w:pPr>
      <w:r w:rsidRPr="00B82B18">
        <w:rPr>
          <w:b/>
          <w:bCs/>
          <w:u w:val="single"/>
        </w:rPr>
        <w:t>ISSUE 2B</w:t>
      </w:r>
      <w:r>
        <w:rPr>
          <w:b/>
          <w:bCs/>
        </w:rPr>
        <w:t>:</w:t>
      </w:r>
      <w:r>
        <w:rPr>
          <w:b/>
          <w:bCs/>
        </w:rPr>
        <w:tab/>
      </w:r>
      <w:r w:rsidRPr="00835FAC">
        <w:rPr>
          <w:b/>
          <w:bCs/>
        </w:rPr>
        <w:t xml:space="preserve">What jurisdictional amounts should the Commission approve as </w:t>
      </w:r>
      <w:r>
        <w:rPr>
          <w:b/>
          <w:bCs/>
        </w:rPr>
        <w:t>TECO</w:t>
      </w:r>
      <w:r w:rsidRPr="00835FAC">
        <w:rPr>
          <w:b/>
          <w:bCs/>
        </w:rPr>
        <w:t>’s reasonably estimated 2026 costs and estimated true-up revenue requirement amounts for the Storm Protection Plan Cost Recovery Clause?</w:t>
      </w:r>
    </w:p>
    <w:p w14:paraId="79150D8A" w14:textId="77777777" w:rsidR="006A3ED3" w:rsidRDefault="006A3ED3" w:rsidP="00E178AD">
      <w:pPr>
        <w:ind w:left="1440" w:hanging="1440"/>
        <w:jc w:val="both"/>
        <w:rPr>
          <w:b/>
          <w:bCs/>
        </w:rPr>
      </w:pPr>
    </w:p>
    <w:p w14:paraId="09BDA752" w14:textId="77777777" w:rsidR="00FC763E" w:rsidRDefault="00FC763E" w:rsidP="00FC763E">
      <w:pPr>
        <w:ind w:left="1440"/>
        <w:jc w:val="both"/>
      </w:pPr>
      <w:r>
        <w:rPr>
          <w:b/>
          <w:i/>
        </w:rPr>
        <w:t>Proposed stipulation – See Section X.</w:t>
      </w:r>
    </w:p>
    <w:p w14:paraId="7ADD6471" w14:textId="77777777" w:rsidR="007D3802" w:rsidRDefault="007D3802" w:rsidP="006A3ED3">
      <w:pPr>
        <w:pStyle w:val="BodyText"/>
        <w:spacing w:after="0"/>
        <w:ind w:left="1440" w:hanging="1440"/>
        <w:jc w:val="both"/>
      </w:pPr>
    </w:p>
    <w:p w14:paraId="32B1544B" w14:textId="70D4E8CF" w:rsidR="006A3ED3" w:rsidRPr="00835FAC" w:rsidRDefault="006A3ED3" w:rsidP="006A3ED3">
      <w:pPr>
        <w:ind w:left="1440" w:hanging="1440"/>
        <w:contextualSpacing/>
        <w:jc w:val="both"/>
        <w:rPr>
          <w:b/>
          <w:bCs/>
        </w:rPr>
      </w:pPr>
      <w:r w:rsidRPr="00B82B18">
        <w:rPr>
          <w:b/>
          <w:bCs/>
          <w:u w:val="single"/>
        </w:rPr>
        <w:lastRenderedPageBreak/>
        <w:t>ISSUE 2C</w:t>
      </w:r>
      <w:r>
        <w:rPr>
          <w:b/>
          <w:bCs/>
        </w:rPr>
        <w:t>:</w:t>
      </w:r>
      <w:r>
        <w:rPr>
          <w:b/>
          <w:bCs/>
        </w:rPr>
        <w:tab/>
      </w:r>
      <w:r w:rsidRPr="00835FAC">
        <w:rPr>
          <w:b/>
          <w:bCs/>
        </w:rPr>
        <w:t xml:space="preserve">What jurisdictional amounts should the Commission approve as </w:t>
      </w:r>
      <w:r>
        <w:rPr>
          <w:b/>
          <w:bCs/>
        </w:rPr>
        <w:t>FPUC</w:t>
      </w:r>
      <w:r w:rsidRPr="00835FAC">
        <w:rPr>
          <w:b/>
          <w:bCs/>
        </w:rPr>
        <w:t>’s reasonably estimated 2026 costs and estimated true-up revenue requirement amounts for the Storm Protection Plan Cost Recovery Clause?</w:t>
      </w:r>
    </w:p>
    <w:p w14:paraId="57FB844E" w14:textId="77777777" w:rsidR="006A3ED3" w:rsidRPr="00835FAC" w:rsidRDefault="006A3ED3" w:rsidP="006A3ED3">
      <w:pPr>
        <w:ind w:left="1440" w:hanging="1440"/>
        <w:jc w:val="both"/>
        <w:rPr>
          <w:b/>
          <w:bCs/>
        </w:rPr>
      </w:pPr>
    </w:p>
    <w:p w14:paraId="699B418D" w14:textId="77777777" w:rsidR="00FC763E" w:rsidRDefault="00FC763E" w:rsidP="00FC763E">
      <w:pPr>
        <w:ind w:left="1440"/>
        <w:jc w:val="both"/>
      </w:pPr>
      <w:r>
        <w:rPr>
          <w:b/>
          <w:i/>
        </w:rPr>
        <w:t>Proposed stipulation – See Section X.</w:t>
      </w:r>
    </w:p>
    <w:p w14:paraId="414F1E28" w14:textId="77777777" w:rsidR="006A3ED3" w:rsidRDefault="006A3ED3" w:rsidP="00E178AD">
      <w:pPr>
        <w:ind w:left="1440" w:hanging="1440"/>
        <w:jc w:val="both"/>
        <w:rPr>
          <w:b/>
          <w:bCs/>
        </w:rPr>
      </w:pPr>
    </w:p>
    <w:p w14:paraId="1124BE49" w14:textId="77777777" w:rsidR="00FD709E" w:rsidRDefault="00FD709E" w:rsidP="00E178AD">
      <w:pPr>
        <w:ind w:left="1440" w:hanging="1440"/>
        <w:jc w:val="both"/>
        <w:rPr>
          <w:b/>
          <w:bCs/>
        </w:rPr>
      </w:pPr>
    </w:p>
    <w:p w14:paraId="38ACB661" w14:textId="1271BBF1" w:rsidR="006A3ED3" w:rsidRDefault="005777EA" w:rsidP="006A3ED3">
      <w:pPr>
        <w:ind w:left="1440" w:hanging="1440"/>
        <w:contextualSpacing/>
        <w:jc w:val="both"/>
        <w:rPr>
          <w:b/>
          <w:bCs/>
        </w:rPr>
      </w:pPr>
      <w:r w:rsidRPr="00B82B18">
        <w:rPr>
          <w:b/>
          <w:bCs/>
          <w:u w:val="single"/>
        </w:rPr>
        <w:t>ISSUE</w:t>
      </w:r>
      <w:r w:rsidR="006A3ED3" w:rsidRPr="00B82B18">
        <w:rPr>
          <w:b/>
          <w:bCs/>
          <w:u w:val="single"/>
        </w:rPr>
        <w:t xml:space="preserve"> 2D</w:t>
      </w:r>
      <w:r w:rsidR="006A3ED3">
        <w:rPr>
          <w:b/>
          <w:bCs/>
        </w:rPr>
        <w:t>:</w:t>
      </w:r>
      <w:r w:rsidR="006A3ED3">
        <w:rPr>
          <w:b/>
          <w:bCs/>
        </w:rPr>
        <w:tab/>
      </w:r>
      <w:r w:rsidR="006A3ED3" w:rsidRPr="00835FAC">
        <w:rPr>
          <w:b/>
          <w:bCs/>
        </w:rPr>
        <w:t xml:space="preserve">What jurisdictional amounts should the Commission approve as </w:t>
      </w:r>
      <w:r w:rsidR="006A3ED3">
        <w:rPr>
          <w:b/>
          <w:bCs/>
        </w:rPr>
        <w:t>DEF</w:t>
      </w:r>
      <w:r w:rsidR="006A3ED3" w:rsidRPr="00835FAC">
        <w:rPr>
          <w:b/>
          <w:bCs/>
        </w:rPr>
        <w:t>’s reasonably estimated 2026 costs and estimated true-up revenue requirement amounts for the Storm Protection Plan Cost Recovery Clause?</w:t>
      </w:r>
    </w:p>
    <w:p w14:paraId="1DD7D5D1" w14:textId="77777777" w:rsidR="006A3ED3" w:rsidRDefault="006A3ED3" w:rsidP="006A3ED3">
      <w:pPr>
        <w:ind w:left="1440" w:hanging="1440"/>
        <w:contextualSpacing/>
        <w:jc w:val="both"/>
        <w:rPr>
          <w:b/>
          <w:bCs/>
        </w:rPr>
      </w:pPr>
    </w:p>
    <w:p w14:paraId="718A5D8A" w14:textId="77777777" w:rsidR="00FC763E" w:rsidRDefault="00FC763E" w:rsidP="00FC763E">
      <w:pPr>
        <w:ind w:left="1440"/>
        <w:jc w:val="both"/>
      </w:pPr>
      <w:r>
        <w:rPr>
          <w:b/>
          <w:i/>
        </w:rPr>
        <w:t>Proposed stipulation – See Section X.</w:t>
      </w:r>
    </w:p>
    <w:p w14:paraId="4EDDB8F8" w14:textId="54DD752A" w:rsidR="006A3ED3" w:rsidRDefault="006A3ED3" w:rsidP="00E178AD">
      <w:pPr>
        <w:ind w:left="1440" w:hanging="1440"/>
        <w:jc w:val="both"/>
        <w:rPr>
          <w:b/>
          <w:bCs/>
        </w:rPr>
      </w:pPr>
    </w:p>
    <w:p w14:paraId="4DF2039C" w14:textId="77777777" w:rsidR="00FD709E" w:rsidRPr="006A3ED3" w:rsidRDefault="00FD709E" w:rsidP="00E178AD">
      <w:pPr>
        <w:ind w:left="1440" w:hanging="1440"/>
        <w:jc w:val="both"/>
        <w:rPr>
          <w:b/>
          <w:bCs/>
        </w:rPr>
      </w:pPr>
    </w:p>
    <w:p w14:paraId="6152E320" w14:textId="77777777" w:rsidR="00835FAC" w:rsidRPr="00835FAC" w:rsidRDefault="00835FAC" w:rsidP="00835FAC">
      <w:pPr>
        <w:ind w:left="1440" w:hanging="1440"/>
        <w:contextualSpacing/>
        <w:jc w:val="both"/>
        <w:rPr>
          <w:b/>
          <w:bCs/>
        </w:rPr>
      </w:pPr>
      <w:r w:rsidRPr="00B82B18">
        <w:rPr>
          <w:b/>
          <w:bCs/>
          <w:u w:val="single"/>
        </w:rPr>
        <w:t>ISSUE 3A</w:t>
      </w:r>
      <w:r>
        <w:rPr>
          <w:b/>
          <w:bCs/>
        </w:rPr>
        <w:t>:</w:t>
      </w:r>
      <w:r>
        <w:rPr>
          <w:b/>
          <w:bCs/>
        </w:rPr>
        <w:tab/>
      </w:r>
      <w:r w:rsidRPr="00835FAC">
        <w:rPr>
          <w:b/>
          <w:bCs/>
        </w:rPr>
        <w:t>What jurisdictional amounts should the Commission approve as FPL’s reasonably projected 2027 costs and projected revenue requirement amounts for the Storm Protection Plan Cost Recovery Clause?</w:t>
      </w:r>
    </w:p>
    <w:p w14:paraId="43E036B0" w14:textId="77777777" w:rsidR="00835FAC" w:rsidRPr="00835FAC" w:rsidRDefault="00835FAC" w:rsidP="00835FAC">
      <w:pPr>
        <w:ind w:firstLine="1080"/>
        <w:contextualSpacing/>
        <w:jc w:val="both"/>
        <w:rPr>
          <w:b/>
          <w:bCs/>
        </w:rPr>
      </w:pPr>
    </w:p>
    <w:p w14:paraId="133C080F" w14:textId="77777777" w:rsidR="00FC763E" w:rsidRDefault="00FC763E" w:rsidP="00FC763E">
      <w:pPr>
        <w:ind w:left="1440"/>
        <w:jc w:val="both"/>
        <w:rPr>
          <w:b/>
          <w:i/>
        </w:rPr>
      </w:pPr>
      <w:r>
        <w:rPr>
          <w:b/>
          <w:i/>
        </w:rPr>
        <w:t>Proposed stipulation – See Section X.</w:t>
      </w:r>
    </w:p>
    <w:p w14:paraId="73BC44C9" w14:textId="77777777" w:rsidR="00FD709E" w:rsidRDefault="00FD709E" w:rsidP="00FC763E">
      <w:pPr>
        <w:ind w:left="1440"/>
        <w:jc w:val="both"/>
        <w:rPr>
          <w:b/>
          <w:i/>
        </w:rPr>
      </w:pPr>
    </w:p>
    <w:p w14:paraId="77EC3435" w14:textId="77777777" w:rsidR="00FD709E" w:rsidRDefault="00FD709E" w:rsidP="00FC763E">
      <w:pPr>
        <w:ind w:left="1440"/>
        <w:jc w:val="both"/>
      </w:pPr>
    </w:p>
    <w:p w14:paraId="620C8578" w14:textId="4FEE3C7A" w:rsidR="006A3ED3" w:rsidRDefault="006A3ED3" w:rsidP="006A3ED3">
      <w:pPr>
        <w:ind w:left="1440" w:hanging="1440"/>
        <w:contextualSpacing/>
        <w:jc w:val="both"/>
        <w:rPr>
          <w:b/>
          <w:bCs/>
        </w:rPr>
      </w:pPr>
      <w:r w:rsidRPr="00B82B18">
        <w:rPr>
          <w:b/>
          <w:bCs/>
          <w:u w:val="single"/>
        </w:rPr>
        <w:t>ISSUE 3B</w:t>
      </w:r>
      <w:r>
        <w:rPr>
          <w:b/>
          <w:bCs/>
        </w:rPr>
        <w:t>:</w:t>
      </w:r>
      <w:r>
        <w:rPr>
          <w:b/>
          <w:bCs/>
        </w:rPr>
        <w:tab/>
      </w:r>
      <w:r w:rsidRPr="00835FAC">
        <w:rPr>
          <w:b/>
          <w:bCs/>
        </w:rPr>
        <w:t xml:space="preserve">What jurisdictional amounts should the Commission approve as </w:t>
      </w:r>
      <w:r>
        <w:rPr>
          <w:b/>
          <w:bCs/>
        </w:rPr>
        <w:t>TECO</w:t>
      </w:r>
      <w:r w:rsidRPr="00835FAC">
        <w:rPr>
          <w:b/>
          <w:bCs/>
        </w:rPr>
        <w:t>’s reasonably projected 2027 costs and projected revenue requirement amounts for the Storm Protection Plan Cost Recovery Clause?</w:t>
      </w:r>
    </w:p>
    <w:p w14:paraId="7FB88AAE" w14:textId="77777777" w:rsidR="006A3ED3" w:rsidRDefault="006A3ED3" w:rsidP="006A3ED3">
      <w:pPr>
        <w:ind w:left="1440" w:hanging="1440"/>
        <w:contextualSpacing/>
        <w:jc w:val="both"/>
        <w:rPr>
          <w:b/>
          <w:bCs/>
        </w:rPr>
      </w:pPr>
    </w:p>
    <w:p w14:paraId="2F07B47D" w14:textId="77777777" w:rsidR="007B2968" w:rsidRDefault="007B2968" w:rsidP="007B2968">
      <w:pPr>
        <w:ind w:left="1440"/>
        <w:jc w:val="both"/>
      </w:pPr>
      <w:r>
        <w:rPr>
          <w:b/>
          <w:i/>
        </w:rPr>
        <w:t>Proposed stipulation – See Section X.</w:t>
      </w:r>
    </w:p>
    <w:p w14:paraId="6B3017A3" w14:textId="77777777" w:rsidR="007B2968" w:rsidRDefault="007B2968" w:rsidP="006A3ED3">
      <w:pPr>
        <w:ind w:left="1440" w:hanging="1440"/>
        <w:contextualSpacing/>
        <w:jc w:val="both"/>
        <w:rPr>
          <w:b/>
          <w:bCs/>
        </w:rPr>
      </w:pPr>
    </w:p>
    <w:p w14:paraId="658C4D7C" w14:textId="77777777" w:rsidR="00FD709E" w:rsidRDefault="00FD709E" w:rsidP="006A3ED3">
      <w:pPr>
        <w:ind w:left="1440" w:hanging="1440"/>
        <w:contextualSpacing/>
        <w:jc w:val="both"/>
        <w:rPr>
          <w:b/>
          <w:bCs/>
        </w:rPr>
      </w:pPr>
    </w:p>
    <w:p w14:paraId="63F6D0A0" w14:textId="52DB2221" w:rsidR="006C2FEA" w:rsidRDefault="006C2FEA" w:rsidP="006C2FEA">
      <w:pPr>
        <w:ind w:left="1440" w:hanging="1440"/>
        <w:contextualSpacing/>
        <w:jc w:val="both"/>
        <w:rPr>
          <w:b/>
          <w:bCs/>
        </w:rPr>
      </w:pPr>
      <w:r w:rsidRPr="00B82B18">
        <w:rPr>
          <w:b/>
          <w:bCs/>
          <w:u w:val="single"/>
        </w:rPr>
        <w:t>ISSUE 3C</w:t>
      </w:r>
      <w:r>
        <w:rPr>
          <w:b/>
          <w:bCs/>
        </w:rPr>
        <w:t>:</w:t>
      </w:r>
      <w:r>
        <w:rPr>
          <w:b/>
          <w:bCs/>
        </w:rPr>
        <w:tab/>
      </w:r>
      <w:r w:rsidRPr="00835FAC">
        <w:rPr>
          <w:b/>
          <w:bCs/>
        </w:rPr>
        <w:t xml:space="preserve">What jurisdictional amounts should the Commission approve as </w:t>
      </w:r>
      <w:r>
        <w:rPr>
          <w:b/>
          <w:bCs/>
        </w:rPr>
        <w:t>FPUC’S</w:t>
      </w:r>
      <w:r w:rsidRPr="00835FAC">
        <w:rPr>
          <w:b/>
          <w:bCs/>
        </w:rPr>
        <w:t xml:space="preserve"> reasonably projected 2027 costs and projected revenue requirement amounts for the Storm Protection Plan Cost Recovery Clause?</w:t>
      </w:r>
    </w:p>
    <w:p w14:paraId="0EAE87B5" w14:textId="77777777" w:rsidR="006C2FEA" w:rsidRDefault="006C2FEA" w:rsidP="006C2FEA">
      <w:pPr>
        <w:ind w:left="1440" w:hanging="1440"/>
        <w:contextualSpacing/>
        <w:jc w:val="both"/>
        <w:rPr>
          <w:b/>
          <w:bCs/>
        </w:rPr>
      </w:pPr>
    </w:p>
    <w:p w14:paraId="3600319B" w14:textId="77777777" w:rsidR="007B2968" w:rsidRDefault="007B2968" w:rsidP="007B2968">
      <w:pPr>
        <w:ind w:left="1440"/>
        <w:jc w:val="both"/>
      </w:pPr>
      <w:r>
        <w:rPr>
          <w:b/>
          <w:i/>
        </w:rPr>
        <w:t>Proposed stipulation – See Section X.</w:t>
      </w:r>
    </w:p>
    <w:p w14:paraId="7B40B9D3" w14:textId="77777777" w:rsidR="008B725A" w:rsidRDefault="008B725A" w:rsidP="006A3ED3">
      <w:pPr>
        <w:ind w:left="1440" w:hanging="1440"/>
        <w:contextualSpacing/>
        <w:jc w:val="both"/>
        <w:rPr>
          <w:b/>
          <w:bCs/>
        </w:rPr>
      </w:pPr>
    </w:p>
    <w:p w14:paraId="67DD285C" w14:textId="77777777" w:rsidR="00FD709E" w:rsidRDefault="00FD709E" w:rsidP="006A3ED3">
      <w:pPr>
        <w:ind w:left="1440" w:hanging="1440"/>
        <w:contextualSpacing/>
        <w:jc w:val="both"/>
        <w:rPr>
          <w:b/>
          <w:bCs/>
        </w:rPr>
      </w:pPr>
    </w:p>
    <w:p w14:paraId="7B749824" w14:textId="3D300FFD" w:rsidR="006C2FEA" w:rsidRDefault="006C2FEA" w:rsidP="006C2FEA">
      <w:pPr>
        <w:ind w:left="1440" w:hanging="1440"/>
        <w:contextualSpacing/>
        <w:jc w:val="both"/>
        <w:rPr>
          <w:b/>
          <w:bCs/>
        </w:rPr>
      </w:pPr>
      <w:r w:rsidRPr="00B82B18">
        <w:rPr>
          <w:b/>
          <w:bCs/>
          <w:u w:val="single"/>
        </w:rPr>
        <w:t>ISSUE 3D</w:t>
      </w:r>
      <w:r>
        <w:rPr>
          <w:b/>
          <w:bCs/>
        </w:rPr>
        <w:t>:</w:t>
      </w:r>
      <w:r>
        <w:rPr>
          <w:b/>
          <w:bCs/>
        </w:rPr>
        <w:tab/>
      </w:r>
      <w:r w:rsidRPr="00835FAC">
        <w:rPr>
          <w:b/>
          <w:bCs/>
        </w:rPr>
        <w:t xml:space="preserve">What jurisdictional amounts should the Commission approve as </w:t>
      </w:r>
      <w:r>
        <w:rPr>
          <w:b/>
          <w:bCs/>
        </w:rPr>
        <w:t>DEF</w:t>
      </w:r>
      <w:r w:rsidRPr="00835FAC">
        <w:rPr>
          <w:b/>
          <w:bCs/>
        </w:rPr>
        <w:t>’s reasonably projected 2027 costs and projected revenue requirement amounts for the Storm Protection Plan Cost Recovery Clause?</w:t>
      </w:r>
    </w:p>
    <w:p w14:paraId="42FD9770" w14:textId="77777777" w:rsidR="006C2FEA" w:rsidRDefault="006C2FEA" w:rsidP="006C2FEA">
      <w:pPr>
        <w:ind w:left="1440" w:hanging="1440"/>
        <w:contextualSpacing/>
        <w:jc w:val="both"/>
        <w:rPr>
          <w:b/>
          <w:bCs/>
        </w:rPr>
      </w:pPr>
    </w:p>
    <w:p w14:paraId="5D0CAFF0" w14:textId="77777777" w:rsidR="007B2968" w:rsidRDefault="007B2968" w:rsidP="007B2968">
      <w:pPr>
        <w:ind w:left="1440"/>
        <w:jc w:val="both"/>
      </w:pPr>
      <w:r>
        <w:rPr>
          <w:b/>
          <w:i/>
        </w:rPr>
        <w:t>Proposed stipulation – See Section X.</w:t>
      </w:r>
    </w:p>
    <w:p w14:paraId="2C29ADBE" w14:textId="77777777" w:rsidR="008B725A" w:rsidRDefault="008B725A" w:rsidP="00835FAC">
      <w:pPr>
        <w:ind w:left="1440" w:hanging="1440"/>
        <w:jc w:val="both"/>
        <w:rPr>
          <w:highlight w:val="yellow"/>
        </w:rPr>
      </w:pPr>
    </w:p>
    <w:p w14:paraId="17E8240D" w14:textId="77777777" w:rsidR="00FD709E" w:rsidRPr="006A3ED3" w:rsidRDefault="00FD709E" w:rsidP="00835FAC">
      <w:pPr>
        <w:ind w:left="1440" w:hanging="1440"/>
        <w:jc w:val="both"/>
        <w:rPr>
          <w:highlight w:val="yellow"/>
        </w:rPr>
      </w:pPr>
    </w:p>
    <w:p w14:paraId="4B94DF60" w14:textId="310E0B05" w:rsidR="00CE2897" w:rsidRDefault="00835FAC" w:rsidP="00835FAC">
      <w:pPr>
        <w:ind w:left="1440" w:hanging="1440"/>
        <w:contextualSpacing/>
        <w:jc w:val="both"/>
        <w:rPr>
          <w:b/>
          <w:bCs/>
        </w:rPr>
      </w:pPr>
      <w:r w:rsidRPr="00B82B18">
        <w:rPr>
          <w:b/>
          <w:bCs/>
          <w:u w:val="single"/>
        </w:rPr>
        <w:t>ISSUE 4A</w:t>
      </w:r>
      <w:r>
        <w:rPr>
          <w:b/>
          <w:bCs/>
        </w:rPr>
        <w:t>:</w:t>
      </w:r>
      <w:r>
        <w:rPr>
          <w:b/>
          <w:bCs/>
        </w:rPr>
        <w:tab/>
      </w:r>
      <w:r w:rsidRPr="00835FAC">
        <w:rPr>
          <w:b/>
          <w:bCs/>
        </w:rPr>
        <w:t xml:space="preserve">What </w:t>
      </w:r>
      <w:r>
        <w:rPr>
          <w:b/>
          <w:bCs/>
        </w:rPr>
        <w:t xml:space="preserve">are the </w:t>
      </w:r>
      <w:r w:rsidRPr="00835FAC">
        <w:rPr>
          <w:b/>
          <w:bCs/>
        </w:rPr>
        <w:t>Storm Protection Plan Cost Recovery Clause</w:t>
      </w:r>
      <w:r>
        <w:rPr>
          <w:b/>
          <w:bCs/>
        </w:rPr>
        <w:t xml:space="preserve"> total jurisdictional cost recovery amounts</w:t>
      </w:r>
      <w:r w:rsidR="00CE2897">
        <w:rPr>
          <w:b/>
          <w:bCs/>
        </w:rPr>
        <w:t>, including true-</w:t>
      </w:r>
      <w:r w:rsidR="005777EA">
        <w:rPr>
          <w:b/>
          <w:bCs/>
        </w:rPr>
        <w:t>u</w:t>
      </w:r>
      <w:r w:rsidR="00CE2897">
        <w:rPr>
          <w:b/>
          <w:bCs/>
        </w:rPr>
        <w:t>ps, to be included in establishing 2027 Storm Protection Plan Cost Recovery factor for FPL?</w:t>
      </w:r>
    </w:p>
    <w:p w14:paraId="23B13C2B" w14:textId="77777777" w:rsidR="00CE2897" w:rsidRDefault="00CE2897" w:rsidP="00835FAC">
      <w:pPr>
        <w:ind w:left="1440" w:hanging="1440"/>
        <w:contextualSpacing/>
        <w:jc w:val="both"/>
        <w:rPr>
          <w:b/>
          <w:bCs/>
        </w:rPr>
      </w:pPr>
    </w:p>
    <w:p w14:paraId="20163F8C" w14:textId="77777777" w:rsidR="007B2968" w:rsidRDefault="007B2968" w:rsidP="007B2968">
      <w:pPr>
        <w:ind w:left="1440"/>
        <w:jc w:val="both"/>
      </w:pPr>
      <w:r>
        <w:rPr>
          <w:b/>
          <w:i/>
        </w:rPr>
        <w:t>Proposed stipulation – See Section X.</w:t>
      </w:r>
    </w:p>
    <w:p w14:paraId="48AD6570" w14:textId="77777777" w:rsidR="00B00F3C" w:rsidRDefault="00B00F3C" w:rsidP="00CE2897">
      <w:pPr>
        <w:ind w:left="1440" w:hanging="1440"/>
        <w:jc w:val="both"/>
      </w:pPr>
    </w:p>
    <w:p w14:paraId="21CE9216" w14:textId="77777777" w:rsidR="00FD709E" w:rsidRDefault="00FD709E" w:rsidP="00CE2897">
      <w:pPr>
        <w:ind w:left="1440" w:hanging="1440"/>
        <w:jc w:val="both"/>
      </w:pPr>
    </w:p>
    <w:p w14:paraId="0AB1ACBA" w14:textId="0B875C64" w:rsidR="00B00F3C" w:rsidRDefault="00B00F3C" w:rsidP="00B00F3C">
      <w:pPr>
        <w:ind w:left="1440" w:hanging="1440"/>
        <w:contextualSpacing/>
        <w:jc w:val="both"/>
        <w:rPr>
          <w:b/>
          <w:bCs/>
        </w:rPr>
      </w:pPr>
      <w:r w:rsidRPr="00B82B18">
        <w:rPr>
          <w:b/>
          <w:bCs/>
          <w:u w:val="single"/>
        </w:rPr>
        <w:t>ISSUE 4B</w:t>
      </w:r>
      <w:r>
        <w:rPr>
          <w:b/>
          <w:bCs/>
        </w:rPr>
        <w:t>:</w:t>
      </w:r>
      <w:r>
        <w:rPr>
          <w:b/>
          <w:bCs/>
        </w:rPr>
        <w:tab/>
      </w:r>
      <w:r w:rsidRPr="00835FAC">
        <w:rPr>
          <w:b/>
          <w:bCs/>
        </w:rPr>
        <w:t xml:space="preserve">What </w:t>
      </w:r>
      <w:r>
        <w:rPr>
          <w:b/>
          <w:bCs/>
        </w:rPr>
        <w:t xml:space="preserve">are the </w:t>
      </w:r>
      <w:r w:rsidRPr="00835FAC">
        <w:rPr>
          <w:b/>
          <w:bCs/>
        </w:rPr>
        <w:t>Storm Protection Plan Cost Recovery Clause</w:t>
      </w:r>
      <w:r>
        <w:rPr>
          <w:b/>
          <w:bCs/>
        </w:rPr>
        <w:t xml:space="preserve"> total jurisdictional cost recovery amounts, including true-</w:t>
      </w:r>
      <w:r w:rsidR="00DD42A7">
        <w:rPr>
          <w:b/>
          <w:bCs/>
        </w:rPr>
        <w:t>u</w:t>
      </w:r>
      <w:r>
        <w:rPr>
          <w:b/>
          <w:bCs/>
        </w:rPr>
        <w:t>ps, to be included in establishing 2027 Storm Protection Plan Cost Recovery factor for TECO?</w:t>
      </w:r>
    </w:p>
    <w:p w14:paraId="7BE4CB40" w14:textId="77777777" w:rsidR="006C2FEA" w:rsidRDefault="006C2FEA" w:rsidP="00CE2897">
      <w:pPr>
        <w:ind w:left="1440" w:hanging="1440"/>
        <w:jc w:val="both"/>
      </w:pPr>
    </w:p>
    <w:p w14:paraId="38E28D97" w14:textId="77777777" w:rsidR="007B2968" w:rsidRDefault="007B2968" w:rsidP="007B2968">
      <w:pPr>
        <w:ind w:left="1440"/>
        <w:jc w:val="both"/>
      </w:pPr>
      <w:r>
        <w:rPr>
          <w:b/>
          <w:i/>
        </w:rPr>
        <w:t>Proposed stipulation – See Section X.</w:t>
      </w:r>
    </w:p>
    <w:p w14:paraId="13016DEB" w14:textId="77777777" w:rsidR="007B2968" w:rsidRDefault="007B2968" w:rsidP="00CE2897">
      <w:pPr>
        <w:ind w:left="1440" w:hanging="1440"/>
        <w:jc w:val="both"/>
      </w:pPr>
    </w:p>
    <w:p w14:paraId="4E524945" w14:textId="77777777" w:rsidR="00FD709E" w:rsidRDefault="00FD709E" w:rsidP="00CE2897">
      <w:pPr>
        <w:ind w:left="1440" w:hanging="1440"/>
        <w:jc w:val="both"/>
      </w:pPr>
    </w:p>
    <w:p w14:paraId="5E650FE0" w14:textId="08C76FAB" w:rsidR="00B00F3C" w:rsidRDefault="00B00F3C" w:rsidP="00B00F3C">
      <w:pPr>
        <w:ind w:left="1440" w:hanging="1440"/>
        <w:contextualSpacing/>
        <w:jc w:val="both"/>
        <w:rPr>
          <w:b/>
          <w:bCs/>
        </w:rPr>
      </w:pPr>
      <w:r w:rsidRPr="00B32C00">
        <w:rPr>
          <w:b/>
          <w:bCs/>
          <w:u w:val="single"/>
        </w:rPr>
        <w:t>ISSUE 4C</w:t>
      </w:r>
      <w:r>
        <w:rPr>
          <w:b/>
          <w:bCs/>
        </w:rPr>
        <w:t>:</w:t>
      </w:r>
      <w:r>
        <w:rPr>
          <w:b/>
          <w:bCs/>
        </w:rPr>
        <w:tab/>
      </w:r>
      <w:r w:rsidRPr="00835FAC">
        <w:rPr>
          <w:b/>
          <w:bCs/>
        </w:rPr>
        <w:t xml:space="preserve">What </w:t>
      </w:r>
      <w:r>
        <w:rPr>
          <w:b/>
          <w:bCs/>
        </w:rPr>
        <w:t xml:space="preserve">are the </w:t>
      </w:r>
      <w:r w:rsidRPr="00835FAC">
        <w:rPr>
          <w:b/>
          <w:bCs/>
        </w:rPr>
        <w:t>Storm Protection Plan Cost Recovery Clause</w:t>
      </w:r>
      <w:r>
        <w:rPr>
          <w:b/>
          <w:bCs/>
        </w:rPr>
        <w:t xml:space="preserve"> total jurisdictional cost recovery amounts, including true-</w:t>
      </w:r>
      <w:r w:rsidR="005777EA">
        <w:rPr>
          <w:b/>
          <w:bCs/>
        </w:rPr>
        <w:t>u</w:t>
      </w:r>
      <w:r>
        <w:rPr>
          <w:b/>
          <w:bCs/>
        </w:rPr>
        <w:t>ps, to be included in establishing 2027 Storm Protection Plan Cost Recovery factor for FPUC?</w:t>
      </w:r>
    </w:p>
    <w:p w14:paraId="6948A598" w14:textId="77777777" w:rsidR="00B00F3C" w:rsidRDefault="00B00F3C" w:rsidP="00B00F3C">
      <w:pPr>
        <w:ind w:left="1440" w:hanging="1440"/>
        <w:contextualSpacing/>
        <w:jc w:val="both"/>
        <w:rPr>
          <w:b/>
          <w:bCs/>
        </w:rPr>
      </w:pPr>
    </w:p>
    <w:p w14:paraId="0342A016" w14:textId="77777777" w:rsidR="007B2968" w:rsidRDefault="007B2968" w:rsidP="007B2968">
      <w:pPr>
        <w:ind w:left="1440"/>
        <w:jc w:val="both"/>
      </w:pPr>
      <w:r>
        <w:rPr>
          <w:b/>
          <w:i/>
        </w:rPr>
        <w:t>Proposed stipulation – See Section X.</w:t>
      </w:r>
    </w:p>
    <w:p w14:paraId="6B98601E" w14:textId="77777777" w:rsidR="00961313" w:rsidRDefault="00961313" w:rsidP="00DF5112">
      <w:pPr>
        <w:pStyle w:val="BodyText2"/>
        <w:spacing w:after="0" w:line="240" w:lineRule="auto"/>
        <w:ind w:left="1440" w:hanging="1440"/>
        <w:rPr>
          <w:color w:val="FF0000"/>
        </w:rPr>
      </w:pPr>
    </w:p>
    <w:p w14:paraId="18DD7B39" w14:textId="77777777" w:rsidR="00FD709E" w:rsidRPr="00521B4F" w:rsidRDefault="00FD709E" w:rsidP="00DF5112">
      <w:pPr>
        <w:pStyle w:val="BodyText2"/>
        <w:spacing w:after="0" w:line="240" w:lineRule="auto"/>
        <w:ind w:left="1440" w:hanging="1440"/>
        <w:rPr>
          <w:color w:val="FF0000"/>
        </w:rPr>
      </w:pPr>
    </w:p>
    <w:p w14:paraId="71F32216" w14:textId="195016BE" w:rsidR="00B00F3C" w:rsidRDefault="00B00F3C" w:rsidP="00B00F3C">
      <w:pPr>
        <w:ind w:left="1440" w:hanging="1440"/>
        <w:contextualSpacing/>
        <w:jc w:val="both"/>
        <w:rPr>
          <w:b/>
          <w:bCs/>
        </w:rPr>
      </w:pPr>
      <w:r w:rsidRPr="00B32C00">
        <w:rPr>
          <w:b/>
          <w:bCs/>
          <w:u w:val="single"/>
        </w:rPr>
        <w:t>ISSUE 4D</w:t>
      </w:r>
      <w:r>
        <w:rPr>
          <w:b/>
          <w:bCs/>
        </w:rPr>
        <w:t>:</w:t>
      </w:r>
      <w:r>
        <w:rPr>
          <w:b/>
          <w:bCs/>
        </w:rPr>
        <w:tab/>
      </w:r>
      <w:r w:rsidRPr="00835FAC">
        <w:rPr>
          <w:b/>
          <w:bCs/>
        </w:rPr>
        <w:t xml:space="preserve">What </w:t>
      </w:r>
      <w:r>
        <w:rPr>
          <w:b/>
          <w:bCs/>
        </w:rPr>
        <w:t xml:space="preserve">are the </w:t>
      </w:r>
      <w:r w:rsidRPr="00835FAC">
        <w:rPr>
          <w:b/>
          <w:bCs/>
        </w:rPr>
        <w:t>Storm Protection Plan Cost Recovery Clause</w:t>
      </w:r>
      <w:r>
        <w:rPr>
          <w:b/>
          <w:bCs/>
        </w:rPr>
        <w:t xml:space="preserve"> total jurisdictional cost recovery amounts, including true-</w:t>
      </w:r>
      <w:r w:rsidR="005777EA">
        <w:rPr>
          <w:b/>
          <w:bCs/>
        </w:rPr>
        <w:t>u</w:t>
      </w:r>
      <w:r>
        <w:rPr>
          <w:b/>
          <w:bCs/>
        </w:rPr>
        <w:t>ps, to be included in establishing 2027 Storm Protection Plan Cost Recovery factor for DEF?</w:t>
      </w:r>
    </w:p>
    <w:p w14:paraId="176FABAB" w14:textId="77777777" w:rsidR="00B00F3C" w:rsidRDefault="00B00F3C" w:rsidP="00B00F3C">
      <w:pPr>
        <w:ind w:left="1440" w:hanging="1440"/>
        <w:jc w:val="both"/>
        <w:rPr>
          <w:b/>
          <w:bCs/>
        </w:rPr>
      </w:pPr>
    </w:p>
    <w:p w14:paraId="7C3125E6" w14:textId="77777777" w:rsidR="007B2968" w:rsidRDefault="007B2968" w:rsidP="007B2968">
      <w:pPr>
        <w:ind w:left="1440"/>
        <w:jc w:val="both"/>
      </w:pPr>
      <w:r>
        <w:rPr>
          <w:b/>
          <w:i/>
        </w:rPr>
        <w:t>Proposed stipulation – See Section X.</w:t>
      </w:r>
    </w:p>
    <w:p w14:paraId="4EBF987B" w14:textId="77777777" w:rsidR="008B725A" w:rsidRDefault="008B725A" w:rsidP="00CE2897">
      <w:pPr>
        <w:ind w:left="1440" w:hanging="1440"/>
        <w:jc w:val="both"/>
      </w:pPr>
    </w:p>
    <w:p w14:paraId="6AC4B270" w14:textId="77777777" w:rsidR="00FD709E" w:rsidRDefault="00FD709E" w:rsidP="00CE2897">
      <w:pPr>
        <w:ind w:left="1440" w:hanging="1440"/>
        <w:jc w:val="both"/>
      </w:pPr>
    </w:p>
    <w:p w14:paraId="29100BC1" w14:textId="6DB77AF4" w:rsidR="00CE2897" w:rsidRPr="00CE2897" w:rsidRDefault="00CE2897" w:rsidP="00CE2897">
      <w:pPr>
        <w:keepNext/>
        <w:ind w:left="1440" w:hanging="1440"/>
        <w:jc w:val="both"/>
        <w:rPr>
          <w:b/>
          <w:bCs/>
        </w:rPr>
      </w:pPr>
      <w:r w:rsidRPr="00B32C00">
        <w:rPr>
          <w:b/>
          <w:bCs/>
          <w:u w:val="single"/>
        </w:rPr>
        <w:t>ISSUE 5A</w:t>
      </w:r>
      <w:r>
        <w:rPr>
          <w:b/>
          <w:bCs/>
        </w:rPr>
        <w:t>:</w:t>
      </w:r>
      <w:r>
        <w:rPr>
          <w:b/>
          <w:bCs/>
        </w:rPr>
        <w:tab/>
      </w:r>
      <w:r w:rsidRPr="00CE2897">
        <w:rPr>
          <w:b/>
          <w:bCs/>
        </w:rPr>
        <w:t>What depreciation rates should be used to develop the depreciation expense included in the total 2027 Storm Protection Plan Cost Recovery Clause amounts for FPL?</w:t>
      </w:r>
    </w:p>
    <w:p w14:paraId="5B521549" w14:textId="679FA721" w:rsidR="00CE2897" w:rsidRPr="00CE2897" w:rsidRDefault="00CE2897" w:rsidP="00CE2897">
      <w:pPr>
        <w:ind w:left="1440" w:hanging="1440"/>
        <w:jc w:val="both"/>
        <w:rPr>
          <w:b/>
          <w:bCs/>
        </w:rPr>
      </w:pPr>
    </w:p>
    <w:p w14:paraId="049D3262" w14:textId="77777777" w:rsidR="007B2968" w:rsidRDefault="007B2968" w:rsidP="007B2968">
      <w:pPr>
        <w:ind w:left="1440"/>
        <w:jc w:val="both"/>
      </w:pPr>
      <w:r>
        <w:rPr>
          <w:b/>
          <w:i/>
        </w:rPr>
        <w:t>Proposed stipulation – See Section X.</w:t>
      </w:r>
    </w:p>
    <w:p w14:paraId="483F1896" w14:textId="77777777" w:rsidR="008B725A" w:rsidRDefault="008B725A" w:rsidP="00B00F3C">
      <w:pPr>
        <w:keepNext/>
        <w:ind w:left="1440" w:hanging="1440"/>
        <w:jc w:val="both"/>
        <w:rPr>
          <w:b/>
          <w:bCs/>
        </w:rPr>
      </w:pPr>
    </w:p>
    <w:p w14:paraId="38991CE0" w14:textId="77777777" w:rsidR="00FD709E" w:rsidRDefault="00FD709E" w:rsidP="00B00F3C">
      <w:pPr>
        <w:keepNext/>
        <w:ind w:left="1440" w:hanging="1440"/>
        <w:jc w:val="both"/>
        <w:rPr>
          <w:b/>
          <w:bCs/>
        </w:rPr>
      </w:pPr>
    </w:p>
    <w:p w14:paraId="0080DEA0" w14:textId="274975F6" w:rsidR="00B00F3C" w:rsidRDefault="00B00F3C" w:rsidP="00B00F3C">
      <w:pPr>
        <w:keepNext/>
        <w:ind w:left="1440" w:hanging="1440"/>
        <w:jc w:val="both"/>
        <w:rPr>
          <w:b/>
          <w:bCs/>
        </w:rPr>
      </w:pPr>
      <w:r w:rsidRPr="00B32C00">
        <w:rPr>
          <w:b/>
          <w:bCs/>
          <w:u w:val="single"/>
        </w:rPr>
        <w:t>ISSUE 5B</w:t>
      </w:r>
      <w:r>
        <w:rPr>
          <w:b/>
          <w:bCs/>
        </w:rPr>
        <w:t>:</w:t>
      </w:r>
      <w:r>
        <w:rPr>
          <w:b/>
          <w:bCs/>
        </w:rPr>
        <w:tab/>
      </w:r>
      <w:r w:rsidRPr="00CE2897">
        <w:rPr>
          <w:b/>
          <w:bCs/>
        </w:rPr>
        <w:t xml:space="preserve">What depreciation rates should be used to develop the depreciation expense included in the total 2027 Storm Protection Plan Cost Recovery Clause amounts for </w:t>
      </w:r>
      <w:r>
        <w:rPr>
          <w:b/>
          <w:bCs/>
        </w:rPr>
        <w:t>TECO</w:t>
      </w:r>
      <w:r w:rsidRPr="00CE2897">
        <w:rPr>
          <w:b/>
          <w:bCs/>
        </w:rPr>
        <w:t>?</w:t>
      </w:r>
    </w:p>
    <w:p w14:paraId="003C8458" w14:textId="77777777" w:rsidR="00B00F3C" w:rsidRPr="00B32C00" w:rsidRDefault="00B00F3C" w:rsidP="00B00F3C">
      <w:pPr>
        <w:keepNext/>
        <w:ind w:left="1440" w:hanging="1440"/>
        <w:jc w:val="both"/>
      </w:pPr>
    </w:p>
    <w:p w14:paraId="41B8332F" w14:textId="77777777" w:rsidR="007B2968" w:rsidRDefault="007B2968" w:rsidP="007B2968">
      <w:pPr>
        <w:ind w:left="1440"/>
        <w:jc w:val="both"/>
      </w:pPr>
      <w:r>
        <w:rPr>
          <w:b/>
          <w:i/>
        </w:rPr>
        <w:t>Proposed stipulation – See Section X.</w:t>
      </w:r>
    </w:p>
    <w:p w14:paraId="6C6F41A0" w14:textId="77777777" w:rsidR="008B725A" w:rsidRDefault="008B725A" w:rsidP="008B376F">
      <w:pPr>
        <w:ind w:left="1440" w:hanging="1440"/>
        <w:jc w:val="both"/>
      </w:pPr>
    </w:p>
    <w:p w14:paraId="3A4166FA" w14:textId="77777777" w:rsidR="00FD709E" w:rsidRPr="008B376F" w:rsidRDefault="00FD709E" w:rsidP="008B376F">
      <w:pPr>
        <w:ind w:left="1440" w:hanging="1440"/>
        <w:jc w:val="both"/>
      </w:pPr>
    </w:p>
    <w:p w14:paraId="5BCC9A77" w14:textId="48F52015" w:rsidR="00B00F3C" w:rsidRDefault="00B00F3C" w:rsidP="00B00F3C">
      <w:pPr>
        <w:keepNext/>
        <w:ind w:left="1440" w:hanging="1440"/>
        <w:jc w:val="both"/>
        <w:rPr>
          <w:b/>
          <w:bCs/>
        </w:rPr>
      </w:pPr>
      <w:r w:rsidRPr="00B32C00">
        <w:rPr>
          <w:b/>
          <w:bCs/>
          <w:u w:val="single"/>
        </w:rPr>
        <w:t>ISSUE 5C</w:t>
      </w:r>
      <w:r>
        <w:rPr>
          <w:b/>
          <w:bCs/>
        </w:rPr>
        <w:t>:</w:t>
      </w:r>
      <w:r>
        <w:rPr>
          <w:b/>
          <w:bCs/>
        </w:rPr>
        <w:tab/>
      </w:r>
      <w:r w:rsidRPr="00CE2897">
        <w:rPr>
          <w:b/>
          <w:bCs/>
        </w:rPr>
        <w:t>What depreciation rates should be used to develop the depreciation expense included in the total 2027 Storm Protection Plan Cost Recovery Clause amounts for FP</w:t>
      </w:r>
      <w:r>
        <w:rPr>
          <w:b/>
          <w:bCs/>
        </w:rPr>
        <w:t>UC</w:t>
      </w:r>
      <w:r w:rsidRPr="00CE2897">
        <w:rPr>
          <w:b/>
          <w:bCs/>
        </w:rPr>
        <w:t>?</w:t>
      </w:r>
    </w:p>
    <w:p w14:paraId="66F13BBD" w14:textId="77777777" w:rsidR="00BA0303" w:rsidRDefault="00BA0303" w:rsidP="00B00F3C">
      <w:pPr>
        <w:keepNext/>
        <w:ind w:left="1440" w:hanging="1440"/>
        <w:jc w:val="both"/>
        <w:rPr>
          <w:b/>
          <w:bCs/>
        </w:rPr>
      </w:pPr>
    </w:p>
    <w:p w14:paraId="46D406CB" w14:textId="77777777" w:rsidR="007B2968" w:rsidRDefault="007B2968" w:rsidP="007B2968">
      <w:pPr>
        <w:ind w:left="1440"/>
        <w:jc w:val="both"/>
      </w:pPr>
      <w:r>
        <w:rPr>
          <w:b/>
          <w:i/>
        </w:rPr>
        <w:t>Proposed stipulation – See Section X.</w:t>
      </w:r>
    </w:p>
    <w:p w14:paraId="06F87A0E" w14:textId="77777777" w:rsidR="00B00F3C" w:rsidRDefault="00B00F3C" w:rsidP="00CE2897">
      <w:pPr>
        <w:ind w:left="1440" w:hanging="1440"/>
        <w:jc w:val="both"/>
        <w:rPr>
          <w:b/>
          <w:bCs/>
        </w:rPr>
      </w:pPr>
    </w:p>
    <w:p w14:paraId="7CF6C878" w14:textId="13F794EC" w:rsidR="00B00F3C" w:rsidRPr="00CE2897" w:rsidRDefault="00B00F3C" w:rsidP="00B00F3C">
      <w:pPr>
        <w:keepNext/>
        <w:ind w:left="1440" w:hanging="1440"/>
        <w:jc w:val="both"/>
        <w:rPr>
          <w:b/>
          <w:bCs/>
        </w:rPr>
      </w:pPr>
      <w:r w:rsidRPr="00B32C00">
        <w:rPr>
          <w:b/>
          <w:bCs/>
          <w:u w:val="single"/>
        </w:rPr>
        <w:lastRenderedPageBreak/>
        <w:t>ISSUE 5D</w:t>
      </w:r>
      <w:r>
        <w:rPr>
          <w:b/>
          <w:bCs/>
        </w:rPr>
        <w:t>:</w:t>
      </w:r>
      <w:r>
        <w:rPr>
          <w:b/>
          <w:bCs/>
        </w:rPr>
        <w:tab/>
      </w:r>
      <w:r w:rsidRPr="00CE2897">
        <w:rPr>
          <w:b/>
          <w:bCs/>
        </w:rPr>
        <w:t xml:space="preserve">What depreciation rates should be used to develop the depreciation expense included in the total 2027 Storm Protection Plan Cost Recovery Clause amounts for </w:t>
      </w:r>
      <w:r>
        <w:rPr>
          <w:b/>
          <w:bCs/>
        </w:rPr>
        <w:t>DEF</w:t>
      </w:r>
      <w:r w:rsidRPr="00CE2897">
        <w:rPr>
          <w:b/>
          <w:bCs/>
        </w:rPr>
        <w:t>?</w:t>
      </w:r>
    </w:p>
    <w:p w14:paraId="2275A333" w14:textId="77777777" w:rsidR="00B00F3C" w:rsidRPr="00CE2897" w:rsidRDefault="00B00F3C" w:rsidP="00B00F3C">
      <w:pPr>
        <w:ind w:left="1440" w:hanging="1440"/>
        <w:jc w:val="both"/>
        <w:rPr>
          <w:b/>
          <w:bCs/>
        </w:rPr>
      </w:pPr>
    </w:p>
    <w:p w14:paraId="13AD92A0" w14:textId="77777777" w:rsidR="007B2968" w:rsidRDefault="007B2968" w:rsidP="007B2968">
      <w:pPr>
        <w:ind w:left="1440"/>
        <w:jc w:val="both"/>
      </w:pPr>
      <w:r>
        <w:rPr>
          <w:b/>
          <w:i/>
        </w:rPr>
        <w:t>Proposed stipulation – See Section X.</w:t>
      </w:r>
    </w:p>
    <w:p w14:paraId="631759A7" w14:textId="77777777" w:rsidR="00CE2897" w:rsidRDefault="00CE2897" w:rsidP="00CE2897">
      <w:pPr>
        <w:ind w:left="1440" w:hanging="1440"/>
        <w:jc w:val="both"/>
      </w:pPr>
    </w:p>
    <w:p w14:paraId="11288B46" w14:textId="77777777" w:rsidR="00FD709E" w:rsidRDefault="00FD709E" w:rsidP="00CE2897">
      <w:pPr>
        <w:ind w:left="1440" w:hanging="1440"/>
        <w:jc w:val="both"/>
      </w:pPr>
    </w:p>
    <w:p w14:paraId="0BF82231" w14:textId="317B9559" w:rsidR="00CE2897" w:rsidRDefault="00CE2897" w:rsidP="00CE2897">
      <w:pPr>
        <w:ind w:left="1440" w:hanging="1440"/>
        <w:jc w:val="both"/>
        <w:rPr>
          <w:b/>
          <w:bCs/>
        </w:rPr>
      </w:pPr>
      <w:r w:rsidRPr="00B32C00">
        <w:rPr>
          <w:b/>
          <w:bCs/>
          <w:u w:val="single"/>
        </w:rPr>
        <w:t>ISSUE 6A</w:t>
      </w:r>
      <w:r>
        <w:rPr>
          <w:b/>
          <w:bCs/>
        </w:rPr>
        <w:t>:</w:t>
      </w:r>
      <w:r>
        <w:rPr>
          <w:b/>
          <w:bCs/>
        </w:rPr>
        <w:tab/>
        <w:t>What are the appropriate 2027 jurisdictional separation factors for FPL?</w:t>
      </w:r>
    </w:p>
    <w:p w14:paraId="1918F2A6" w14:textId="77777777" w:rsidR="00CE2897" w:rsidRDefault="00CE2897" w:rsidP="00CE2897">
      <w:pPr>
        <w:ind w:left="1440" w:hanging="1440"/>
        <w:jc w:val="both"/>
        <w:rPr>
          <w:b/>
          <w:bCs/>
        </w:rPr>
      </w:pPr>
    </w:p>
    <w:p w14:paraId="6043A3A4" w14:textId="77777777" w:rsidR="007B2968" w:rsidRDefault="007B2968" w:rsidP="007B2968">
      <w:pPr>
        <w:ind w:left="1440"/>
        <w:jc w:val="both"/>
      </w:pPr>
      <w:r>
        <w:rPr>
          <w:b/>
          <w:i/>
        </w:rPr>
        <w:t>Proposed stipulation – See Section X.</w:t>
      </w:r>
    </w:p>
    <w:p w14:paraId="7F8BBF05" w14:textId="77777777" w:rsidR="008B725A" w:rsidRDefault="008B725A" w:rsidP="00BA0303"/>
    <w:p w14:paraId="7EAEFA47" w14:textId="77777777" w:rsidR="00FD709E" w:rsidRDefault="00FD709E" w:rsidP="00BA0303"/>
    <w:p w14:paraId="33F55580" w14:textId="3616565D" w:rsidR="00BA0303" w:rsidRDefault="00BA0303" w:rsidP="00BA0303">
      <w:pPr>
        <w:ind w:left="1440" w:hanging="1440"/>
        <w:jc w:val="both"/>
        <w:rPr>
          <w:b/>
          <w:bCs/>
        </w:rPr>
      </w:pPr>
      <w:r w:rsidRPr="00B32C00">
        <w:rPr>
          <w:b/>
          <w:bCs/>
          <w:u w:val="single"/>
        </w:rPr>
        <w:t>ISSUE 6B</w:t>
      </w:r>
      <w:r>
        <w:rPr>
          <w:b/>
          <w:bCs/>
        </w:rPr>
        <w:t>:</w:t>
      </w:r>
      <w:r>
        <w:rPr>
          <w:b/>
          <w:bCs/>
        </w:rPr>
        <w:tab/>
        <w:t>What are the appropriate 2027 jurisdictional separation factors for TECO?</w:t>
      </w:r>
    </w:p>
    <w:p w14:paraId="0895C6A7" w14:textId="77777777" w:rsidR="00BA0303" w:rsidRDefault="00BA0303" w:rsidP="00BA0303">
      <w:pPr>
        <w:ind w:left="1440" w:hanging="1440"/>
        <w:jc w:val="both"/>
        <w:rPr>
          <w:b/>
          <w:bCs/>
        </w:rPr>
      </w:pPr>
    </w:p>
    <w:p w14:paraId="07AA3080" w14:textId="77777777" w:rsidR="007B2968" w:rsidRDefault="007B2968" w:rsidP="007B2968">
      <w:pPr>
        <w:ind w:left="1440"/>
        <w:jc w:val="both"/>
      </w:pPr>
      <w:r>
        <w:rPr>
          <w:b/>
          <w:i/>
        </w:rPr>
        <w:t>Proposed stipulation – See Section X.</w:t>
      </w:r>
    </w:p>
    <w:p w14:paraId="04B993AA" w14:textId="7F90B775" w:rsidR="00271F80" w:rsidRDefault="00271F80" w:rsidP="00BA0303">
      <w:pPr>
        <w:ind w:left="1440" w:hanging="1440"/>
        <w:jc w:val="both"/>
        <w:rPr>
          <w:b/>
          <w:bCs/>
        </w:rPr>
      </w:pPr>
    </w:p>
    <w:p w14:paraId="2322F00A" w14:textId="77777777" w:rsidR="00FD709E" w:rsidRPr="00271F80" w:rsidRDefault="00FD709E" w:rsidP="00BA0303">
      <w:pPr>
        <w:ind w:left="1440" w:hanging="1440"/>
        <w:jc w:val="both"/>
        <w:rPr>
          <w:b/>
          <w:bCs/>
        </w:rPr>
      </w:pPr>
    </w:p>
    <w:p w14:paraId="6F00B864" w14:textId="412CD36D" w:rsidR="00BA0303" w:rsidRDefault="00BA0303" w:rsidP="00BA0303">
      <w:pPr>
        <w:ind w:left="1440" w:hanging="1440"/>
        <w:jc w:val="both"/>
        <w:rPr>
          <w:b/>
          <w:bCs/>
        </w:rPr>
      </w:pPr>
      <w:r w:rsidRPr="00B32C00">
        <w:rPr>
          <w:b/>
          <w:bCs/>
          <w:u w:val="single"/>
        </w:rPr>
        <w:t>ISSUE 6C</w:t>
      </w:r>
      <w:r>
        <w:rPr>
          <w:b/>
          <w:bCs/>
        </w:rPr>
        <w:t>:</w:t>
      </w:r>
      <w:r>
        <w:rPr>
          <w:b/>
          <w:bCs/>
        </w:rPr>
        <w:tab/>
        <w:t>What are the appropriate 2027 jurisdictional separation factors for FPUC?</w:t>
      </w:r>
    </w:p>
    <w:p w14:paraId="17235E2B" w14:textId="09AEB597" w:rsidR="00BA0303" w:rsidRDefault="00BA0303" w:rsidP="00BA0303">
      <w:pPr>
        <w:rPr>
          <w:b/>
          <w:bCs/>
        </w:rPr>
      </w:pPr>
    </w:p>
    <w:p w14:paraId="185ED868" w14:textId="77777777" w:rsidR="007B2968" w:rsidRDefault="007B2968" w:rsidP="007B2968">
      <w:pPr>
        <w:ind w:left="1440"/>
        <w:jc w:val="both"/>
      </w:pPr>
      <w:r>
        <w:rPr>
          <w:b/>
          <w:i/>
        </w:rPr>
        <w:t>Proposed stipulation – See Section X.</w:t>
      </w:r>
    </w:p>
    <w:p w14:paraId="60D9DD8D" w14:textId="77777777" w:rsidR="00BA0303" w:rsidRDefault="00BA0303" w:rsidP="00BA0303">
      <w:pPr>
        <w:rPr>
          <w:b/>
          <w:bCs/>
        </w:rPr>
      </w:pPr>
    </w:p>
    <w:p w14:paraId="7D139336" w14:textId="77777777" w:rsidR="00FD709E" w:rsidRDefault="00FD709E" w:rsidP="00BA0303">
      <w:pPr>
        <w:rPr>
          <w:b/>
          <w:bCs/>
        </w:rPr>
      </w:pPr>
    </w:p>
    <w:p w14:paraId="54E6BE8D" w14:textId="5350FEEB" w:rsidR="00BA0303" w:rsidRDefault="00BA0303" w:rsidP="00BA0303">
      <w:pPr>
        <w:ind w:left="1440" w:hanging="1440"/>
        <w:jc w:val="both"/>
        <w:rPr>
          <w:b/>
          <w:bCs/>
        </w:rPr>
      </w:pPr>
      <w:r w:rsidRPr="00B32C00">
        <w:rPr>
          <w:b/>
          <w:bCs/>
          <w:u w:val="single"/>
        </w:rPr>
        <w:t>ISSUE 6D</w:t>
      </w:r>
      <w:r>
        <w:rPr>
          <w:b/>
          <w:bCs/>
        </w:rPr>
        <w:t>:</w:t>
      </w:r>
      <w:r>
        <w:rPr>
          <w:b/>
          <w:bCs/>
        </w:rPr>
        <w:tab/>
        <w:t>What are the appropriate 2027 jurisdictional separation factors for DEF?</w:t>
      </w:r>
    </w:p>
    <w:p w14:paraId="49DAD4B9" w14:textId="3329124C" w:rsidR="00BA0303" w:rsidRDefault="00BA0303" w:rsidP="00BA0303">
      <w:pPr>
        <w:rPr>
          <w:b/>
          <w:bCs/>
        </w:rPr>
      </w:pPr>
    </w:p>
    <w:p w14:paraId="19F514C6" w14:textId="77777777" w:rsidR="007B2968" w:rsidRDefault="007B2968" w:rsidP="007B2968">
      <w:pPr>
        <w:ind w:left="1440"/>
        <w:jc w:val="both"/>
      </w:pPr>
      <w:r>
        <w:rPr>
          <w:b/>
          <w:i/>
        </w:rPr>
        <w:t>Proposed stipulation – See Section X.</w:t>
      </w:r>
    </w:p>
    <w:p w14:paraId="7C111F76" w14:textId="77777777" w:rsidR="008B725A" w:rsidRDefault="008B725A" w:rsidP="00901593">
      <w:pPr>
        <w:ind w:left="1440" w:hanging="1440"/>
        <w:jc w:val="both"/>
        <w:rPr>
          <w:b/>
        </w:rPr>
      </w:pPr>
    </w:p>
    <w:p w14:paraId="6622871C" w14:textId="77777777" w:rsidR="00FD709E" w:rsidRDefault="00FD709E" w:rsidP="00901593">
      <w:pPr>
        <w:ind w:left="1440" w:hanging="1440"/>
        <w:jc w:val="both"/>
        <w:rPr>
          <w:b/>
        </w:rPr>
      </w:pPr>
    </w:p>
    <w:p w14:paraId="31E67B9A" w14:textId="37F0EC73" w:rsidR="00901593" w:rsidRDefault="00901593" w:rsidP="00901593">
      <w:pPr>
        <w:ind w:left="1440" w:hanging="1440"/>
        <w:jc w:val="both"/>
        <w:rPr>
          <w:b/>
        </w:rPr>
      </w:pPr>
      <w:r w:rsidRPr="00B32C00">
        <w:rPr>
          <w:b/>
          <w:u w:val="single"/>
        </w:rPr>
        <w:t>ISSUE 7A</w:t>
      </w:r>
      <w:r>
        <w:rPr>
          <w:b/>
        </w:rPr>
        <w:t>:</w:t>
      </w:r>
      <w:r>
        <w:rPr>
          <w:b/>
        </w:rPr>
        <w:tab/>
        <w:t>What are the appropriate 2027 Storm Protection Plan Cost Recovery Clause factors for each rate class for FPL?</w:t>
      </w:r>
    </w:p>
    <w:p w14:paraId="01A17B9A" w14:textId="77777777" w:rsidR="00901593" w:rsidRDefault="00901593" w:rsidP="00901593">
      <w:pPr>
        <w:ind w:left="1440" w:hanging="1440"/>
        <w:jc w:val="both"/>
        <w:rPr>
          <w:b/>
        </w:rPr>
      </w:pPr>
    </w:p>
    <w:p w14:paraId="30454DCF" w14:textId="77777777" w:rsidR="007B2968" w:rsidRDefault="007B2968" w:rsidP="007B2968">
      <w:pPr>
        <w:ind w:left="1440"/>
        <w:jc w:val="both"/>
        <w:rPr>
          <w:b/>
          <w:i/>
        </w:rPr>
      </w:pPr>
      <w:r>
        <w:rPr>
          <w:b/>
          <w:i/>
        </w:rPr>
        <w:t>Proposed stipulation – See Section X.</w:t>
      </w:r>
    </w:p>
    <w:p w14:paraId="610F9147" w14:textId="77777777" w:rsidR="00FD709E" w:rsidRDefault="00FD709E" w:rsidP="007B2968">
      <w:pPr>
        <w:ind w:left="1440"/>
        <w:jc w:val="both"/>
        <w:rPr>
          <w:b/>
          <w:i/>
        </w:rPr>
      </w:pPr>
    </w:p>
    <w:p w14:paraId="51421D5E" w14:textId="77777777" w:rsidR="00FD709E" w:rsidRDefault="00FD709E" w:rsidP="007B2968">
      <w:pPr>
        <w:ind w:left="1440"/>
        <w:jc w:val="both"/>
      </w:pPr>
    </w:p>
    <w:p w14:paraId="1B36381E" w14:textId="30B6A86A" w:rsidR="00BA0303" w:rsidRDefault="007B2968" w:rsidP="00BA0303">
      <w:pPr>
        <w:ind w:left="1440" w:hanging="1440"/>
        <w:jc w:val="both"/>
        <w:rPr>
          <w:b/>
        </w:rPr>
      </w:pPr>
      <w:r>
        <w:rPr>
          <w:b/>
          <w:bCs/>
          <w:u w:val="single"/>
        </w:rPr>
        <w:t>I</w:t>
      </w:r>
      <w:r w:rsidR="00BA0303" w:rsidRPr="005C599A">
        <w:rPr>
          <w:b/>
          <w:bCs/>
          <w:u w:val="single"/>
        </w:rPr>
        <w:t>SSUE 7B</w:t>
      </w:r>
      <w:r w:rsidR="00BA0303">
        <w:rPr>
          <w:b/>
          <w:bCs/>
        </w:rPr>
        <w:t>:</w:t>
      </w:r>
      <w:r w:rsidR="00BA0303">
        <w:rPr>
          <w:b/>
          <w:bCs/>
        </w:rPr>
        <w:tab/>
      </w:r>
      <w:r w:rsidR="00BA0303">
        <w:rPr>
          <w:b/>
        </w:rPr>
        <w:t xml:space="preserve">What are the appropriate 2027 Storm Protection Plan Cost Recovery Clause factors for each rate class for </w:t>
      </w:r>
      <w:r w:rsidR="0060795A">
        <w:rPr>
          <w:b/>
        </w:rPr>
        <w:t>TECO?</w:t>
      </w:r>
    </w:p>
    <w:p w14:paraId="0A13952B" w14:textId="77777777" w:rsidR="00BA0303" w:rsidRDefault="00BA0303" w:rsidP="00BA0303">
      <w:pPr>
        <w:ind w:left="1440" w:hanging="1440"/>
        <w:jc w:val="both"/>
        <w:rPr>
          <w:b/>
        </w:rPr>
      </w:pPr>
    </w:p>
    <w:p w14:paraId="399F757E" w14:textId="77777777" w:rsidR="007B2968" w:rsidRDefault="007B2968" w:rsidP="007B2968">
      <w:pPr>
        <w:ind w:left="1440"/>
        <w:jc w:val="both"/>
      </w:pPr>
      <w:r>
        <w:rPr>
          <w:b/>
          <w:i/>
        </w:rPr>
        <w:t>Proposed stipulation – See Section X.</w:t>
      </w:r>
    </w:p>
    <w:p w14:paraId="419330C6" w14:textId="77777777" w:rsidR="00BA0303" w:rsidRDefault="00BA0303" w:rsidP="00BA0303">
      <w:pPr>
        <w:rPr>
          <w:b/>
          <w:bCs/>
        </w:rPr>
      </w:pPr>
    </w:p>
    <w:p w14:paraId="34CCBC4E" w14:textId="77777777" w:rsidR="00FD709E" w:rsidRDefault="00FD709E" w:rsidP="00BA0303">
      <w:pPr>
        <w:rPr>
          <w:b/>
          <w:bCs/>
        </w:rPr>
      </w:pPr>
    </w:p>
    <w:p w14:paraId="34B70CAD" w14:textId="7A83062D" w:rsidR="00BA0303" w:rsidRDefault="00BA0303" w:rsidP="00BA0303">
      <w:pPr>
        <w:ind w:left="1440" w:hanging="1440"/>
        <w:jc w:val="both"/>
        <w:rPr>
          <w:b/>
        </w:rPr>
      </w:pPr>
      <w:r w:rsidRPr="005C599A">
        <w:rPr>
          <w:b/>
          <w:bCs/>
          <w:u w:val="single"/>
        </w:rPr>
        <w:t>ISSUE 7C</w:t>
      </w:r>
      <w:r>
        <w:rPr>
          <w:b/>
          <w:bCs/>
        </w:rPr>
        <w:t>:</w:t>
      </w:r>
      <w:r>
        <w:rPr>
          <w:b/>
          <w:bCs/>
        </w:rPr>
        <w:tab/>
      </w:r>
      <w:r>
        <w:rPr>
          <w:b/>
        </w:rPr>
        <w:t>What are the appropriate 2027 Storm Protection Plan Cost Recovery Clause factors for each rate class for FP</w:t>
      </w:r>
      <w:r w:rsidR="0060795A">
        <w:rPr>
          <w:b/>
        </w:rPr>
        <w:t>UC</w:t>
      </w:r>
      <w:r>
        <w:rPr>
          <w:b/>
        </w:rPr>
        <w:t>?</w:t>
      </w:r>
    </w:p>
    <w:p w14:paraId="21E3A21F" w14:textId="77777777" w:rsidR="0060795A" w:rsidRDefault="0060795A" w:rsidP="00BA0303">
      <w:pPr>
        <w:ind w:left="1440" w:hanging="1440"/>
        <w:jc w:val="both"/>
        <w:rPr>
          <w:b/>
        </w:rPr>
      </w:pPr>
    </w:p>
    <w:p w14:paraId="1E9B66B3" w14:textId="77777777" w:rsidR="007B2968" w:rsidRDefault="007B2968" w:rsidP="007B2968">
      <w:pPr>
        <w:ind w:left="1440"/>
        <w:jc w:val="both"/>
      </w:pPr>
      <w:r>
        <w:rPr>
          <w:b/>
          <w:i/>
        </w:rPr>
        <w:t>Proposed stipulation – See Section X.</w:t>
      </w:r>
    </w:p>
    <w:p w14:paraId="64AE1DDB" w14:textId="77777777" w:rsidR="00BA0303" w:rsidRDefault="00BA0303" w:rsidP="00BA0303">
      <w:pPr>
        <w:rPr>
          <w:b/>
          <w:bCs/>
        </w:rPr>
      </w:pPr>
    </w:p>
    <w:p w14:paraId="5E462ABB" w14:textId="3220743E" w:rsidR="0060795A" w:rsidRDefault="00BA0303" w:rsidP="0060795A">
      <w:pPr>
        <w:ind w:left="1440" w:hanging="1440"/>
        <w:jc w:val="both"/>
        <w:rPr>
          <w:b/>
        </w:rPr>
      </w:pPr>
      <w:r w:rsidRPr="005C599A">
        <w:rPr>
          <w:b/>
          <w:bCs/>
          <w:u w:val="single"/>
        </w:rPr>
        <w:lastRenderedPageBreak/>
        <w:t>ISSUE 7D</w:t>
      </w:r>
      <w:r>
        <w:rPr>
          <w:b/>
          <w:bCs/>
        </w:rPr>
        <w:t>:</w:t>
      </w:r>
      <w:r w:rsidR="0060795A">
        <w:rPr>
          <w:b/>
          <w:bCs/>
        </w:rPr>
        <w:tab/>
      </w:r>
      <w:r w:rsidR="0060795A">
        <w:rPr>
          <w:b/>
        </w:rPr>
        <w:t>What are the appropriate 2027 Storm Protection Plan Cost Recovery Clause factors for each rate class for DEF?</w:t>
      </w:r>
    </w:p>
    <w:p w14:paraId="44E22B97" w14:textId="77777777" w:rsidR="0060795A" w:rsidRDefault="0060795A" w:rsidP="0060795A">
      <w:pPr>
        <w:ind w:left="1440" w:hanging="1440"/>
        <w:jc w:val="both"/>
        <w:rPr>
          <w:b/>
        </w:rPr>
      </w:pPr>
    </w:p>
    <w:p w14:paraId="45208793" w14:textId="77777777" w:rsidR="007B2968" w:rsidRDefault="007B2968" w:rsidP="007B2968">
      <w:pPr>
        <w:ind w:left="1440"/>
        <w:jc w:val="both"/>
      </w:pPr>
      <w:r>
        <w:rPr>
          <w:b/>
          <w:i/>
        </w:rPr>
        <w:t>Proposed stipulation – See Section X.</w:t>
      </w:r>
    </w:p>
    <w:p w14:paraId="43623167" w14:textId="3CC58B00" w:rsidR="00D45CBF" w:rsidRDefault="00D45CBF" w:rsidP="00D45CBF">
      <w:pPr>
        <w:ind w:left="1440" w:hanging="1440"/>
        <w:jc w:val="both"/>
      </w:pPr>
    </w:p>
    <w:p w14:paraId="750B64C7" w14:textId="77777777" w:rsidR="00FD709E" w:rsidRDefault="00FD709E" w:rsidP="00D45CBF">
      <w:pPr>
        <w:ind w:left="1440" w:hanging="1440"/>
        <w:jc w:val="both"/>
      </w:pPr>
    </w:p>
    <w:p w14:paraId="4C856952" w14:textId="4A4144E3" w:rsidR="00901593" w:rsidRDefault="00C35BAB" w:rsidP="00901593">
      <w:pPr>
        <w:ind w:left="1440" w:hanging="1440"/>
        <w:jc w:val="both"/>
        <w:rPr>
          <w:b/>
        </w:rPr>
      </w:pPr>
      <w:r w:rsidRPr="005C599A">
        <w:rPr>
          <w:b/>
          <w:u w:val="single"/>
        </w:rPr>
        <w:t>ISSUE 8A</w:t>
      </w:r>
      <w:r w:rsidR="00901593">
        <w:rPr>
          <w:b/>
        </w:rPr>
        <w:t>:</w:t>
      </w:r>
      <w:r w:rsidR="00901593">
        <w:rPr>
          <w:b/>
        </w:rPr>
        <w:tab/>
        <w:t>What should be the effective date of the 2027 Storm Protection Plan Cost Recovery Clause factors for billing purposes for FPL?</w:t>
      </w:r>
    </w:p>
    <w:p w14:paraId="21C62FAF" w14:textId="77777777" w:rsidR="007B2968" w:rsidRDefault="007B2968" w:rsidP="00901593">
      <w:pPr>
        <w:ind w:left="1440" w:hanging="1440"/>
        <w:jc w:val="both"/>
        <w:rPr>
          <w:b/>
        </w:rPr>
      </w:pPr>
    </w:p>
    <w:p w14:paraId="772CC83D" w14:textId="77777777" w:rsidR="007B2968" w:rsidRDefault="007B2968" w:rsidP="007B2968">
      <w:pPr>
        <w:ind w:left="1440"/>
        <w:jc w:val="both"/>
      </w:pPr>
      <w:r>
        <w:rPr>
          <w:b/>
          <w:i/>
        </w:rPr>
        <w:t>Proposed stipulation – See Section X.</w:t>
      </w:r>
    </w:p>
    <w:p w14:paraId="29E71C1A" w14:textId="77777777" w:rsidR="00C35BAB" w:rsidRDefault="00C35BAB" w:rsidP="00901593">
      <w:pPr>
        <w:ind w:left="1440" w:hanging="1440"/>
        <w:jc w:val="both"/>
        <w:rPr>
          <w:b/>
        </w:rPr>
      </w:pPr>
    </w:p>
    <w:p w14:paraId="3F046EDE" w14:textId="77777777" w:rsidR="00FD709E" w:rsidRDefault="00FD709E" w:rsidP="00901593">
      <w:pPr>
        <w:ind w:left="1440" w:hanging="1440"/>
        <w:jc w:val="both"/>
        <w:rPr>
          <w:b/>
        </w:rPr>
      </w:pPr>
    </w:p>
    <w:p w14:paraId="0DBBD4AA" w14:textId="64637594" w:rsidR="0060795A" w:rsidRDefault="0060795A" w:rsidP="0060795A">
      <w:pPr>
        <w:ind w:left="1440" w:hanging="1440"/>
        <w:jc w:val="both"/>
        <w:rPr>
          <w:b/>
        </w:rPr>
      </w:pPr>
      <w:r w:rsidRPr="005C599A">
        <w:rPr>
          <w:b/>
          <w:u w:val="single"/>
        </w:rPr>
        <w:t>ISSUE 8B</w:t>
      </w:r>
      <w:r>
        <w:rPr>
          <w:b/>
        </w:rPr>
        <w:t>:</w:t>
      </w:r>
      <w:r>
        <w:rPr>
          <w:b/>
        </w:rPr>
        <w:tab/>
        <w:t>What should be the effective date of the 2027 Storm Protection Plan Cost Recovery Clause factors for billing purposes for TECO?</w:t>
      </w:r>
    </w:p>
    <w:p w14:paraId="10AF0BD4" w14:textId="77777777" w:rsidR="0060795A" w:rsidRDefault="0060795A" w:rsidP="0060795A">
      <w:pPr>
        <w:ind w:left="1440" w:hanging="1440"/>
        <w:jc w:val="both"/>
        <w:rPr>
          <w:b/>
        </w:rPr>
      </w:pPr>
    </w:p>
    <w:p w14:paraId="038C48C9" w14:textId="77777777" w:rsidR="007B2968" w:rsidRDefault="007B2968" w:rsidP="007B2968">
      <w:pPr>
        <w:ind w:left="1440"/>
        <w:jc w:val="both"/>
      </w:pPr>
      <w:r>
        <w:rPr>
          <w:b/>
          <w:i/>
        </w:rPr>
        <w:t>Proposed stipulation – See Section X.</w:t>
      </w:r>
    </w:p>
    <w:p w14:paraId="0B18A91D" w14:textId="77777777" w:rsidR="008B725A" w:rsidRDefault="008B725A" w:rsidP="0060795A">
      <w:pPr>
        <w:ind w:left="1440" w:hanging="1440"/>
        <w:jc w:val="both"/>
        <w:rPr>
          <w:b/>
        </w:rPr>
      </w:pPr>
    </w:p>
    <w:p w14:paraId="24D9B306" w14:textId="77777777" w:rsidR="00FD709E" w:rsidRDefault="00FD709E" w:rsidP="0060795A">
      <w:pPr>
        <w:ind w:left="1440" w:hanging="1440"/>
        <w:jc w:val="both"/>
        <w:rPr>
          <w:b/>
        </w:rPr>
      </w:pPr>
    </w:p>
    <w:p w14:paraId="692A16C0" w14:textId="614765C9" w:rsidR="0060795A" w:rsidRDefault="0060795A" w:rsidP="0060795A">
      <w:pPr>
        <w:ind w:left="1440" w:hanging="1440"/>
        <w:jc w:val="both"/>
        <w:rPr>
          <w:b/>
        </w:rPr>
      </w:pPr>
      <w:r w:rsidRPr="005C599A">
        <w:rPr>
          <w:b/>
          <w:u w:val="single"/>
        </w:rPr>
        <w:t>ISSUE 8C</w:t>
      </w:r>
      <w:r>
        <w:rPr>
          <w:b/>
        </w:rPr>
        <w:t>:</w:t>
      </w:r>
      <w:r>
        <w:rPr>
          <w:b/>
        </w:rPr>
        <w:tab/>
        <w:t>What should be the effective date of the 2027 Storm Protection Plan Cost Recovery Clause factors for billing purposes for FPUC?</w:t>
      </w:r>
    </w:p>
    <w:p w14:paraId="52FCFD7E" w14:textId="77777777" w:rsidR="0060795A" w:rsidRDefault="0060795A" w:rsidP="0060795A">
      <w:pPr>
        <w:ind w:left="1440" w:hanging="1440"/>
        <w:jc w:val="both"/>
        <w:rPr>
          <w:b/>
        </w:rPr>
      </w:pPr>
    </w:p>
    <w:p w14:paraId="201BD7D4" w14:textId="77777777" w:rsidR="007B2968" w:rsidRDefault="007B2968" w:rsidP="007B2968">
      <w:pPr>
        <w:ind w:left="1440"/>
        <w:jc w:val="both"/>
      </w:pPr>
      <w:r>
        <w:rPr>
          <w:b/>
          <w:i/>
        </w:rPr>
        <w:t>Proposed stipulation – See Section X.</w:t>
      </w:r>
    </w:p>
    <w:p w14:paraId="2E54645D" w14:textId="5A9383F9" w:rsidR="00D45CBF" w:rsidRDefault="00D45CBF" w:rsidP="00D45CBF">
      <w:pPr>
        <w:ind w:left="1440" w:hanging="1440"/>
        <w:jc w:val="both"/>
      </w:pPr>
    </w:p>
    <w:p w14:paraId="2C539700" w14:textId="77777777" w:rsidR="00FD709E" w:rsidRPr="008B376F" w:rsidRDefault="00FD709E" w:rsidP="00D45CBF">
      <w:pPr>
        <w:ind w:left="1440" w:hanging="1440"/>
        <w:jc w:val="both"/>
      </w:pPr>
    </w:p>
    <w:p w14:paraId="0501D95F" w14:textId="193B1DA9" w:rsidR="0060795A" w:rsidRDefault="0060795A" w:rsidP="0060795A">
      <w:pPr>
        <w:ind w:left="1440" w:hanging="1440"/>
        <w:jc w:val="both"/>
        <w:rPr>
          <w:b/>
        </w:rPr>
      </w:pPr>
      <w:r w:rsidRPr="005C599A">
        <w:rPr>
          <w:b/>
          <w:u w:val="single"/>
        </w:rPr>
        <w:t>ISSUE 8D</w:t>
      </w:r>
      <w:r>
        <w:rPr>
          <w:b/>
        </w:rPr>
        <w:t>:</w:t>
      </w:r>
      <w:r>
        <w:rPr>
          <w:b/>
        </w:rPr>
        <w:tab/>
        <w:t>What should be the effective date of the 2027 Storm Protection Plan Cost Recovery Clause factors for billing purposes for DEF?</w:t>
      </w:r>
    </w:p>
    <w:p w14:paraId="73B5155F" w14:textId="77777777" w:rsidR="0060795A" w:rsidRDefault="0060795A" w:rsidP="00C35BAB">
      <w:pPr>
        <w:ind w:left="1440" w:hanging="1440"/>
        <w:jc w:val="both"/>
      </w:pPr>
    </w:p>
    <w:p w14:paraId="7F3E1A9D" w14:textId="77777777" w:rsidR="007B2968" w:rsidRDefault="007B2968" w:rsidP="007B2968">
      <w:pPr>
        <w:ind w:left="1440"/>
        <w:jc w:val="both"/>
      </w:pPr>
      <w:r>
        <w:rPr>
          <w:b/>
          <w:i/>
        </w:rPr>
        <w:t>Proposed stipulation – See Section X.</w:t>
      </w:r>
    </w:p>
    <w:p w14:paraId="230615C5" w14:textId="77777777" w:rsidR="008B725A" w:rsidRDefault="008B725A" w:rsidP="005106DA">
      <w:pPr>
        <w:ind w:left="1440" w:hanging="1440"/>
        <w:jc w:val="both"/>
      </w:pPr>
    </w:p>
    <w:p w14:paraId="0438CD22" w14:textId="77777777" w:rsidR="00FD709E" w:rsidRPr="008B376F" w:rsidRDefault="00FD709E" w:rsidP="005106DA">
      <w:pPr>
        <w:ind w:left="1440" w:hanging="1440"/>
        <w:jc w:val="both"/>
      </w:pPr>
    </w:p>
    <w:p w14:paraId="51B70787" w14:textId="77777777" w:rsidR="00C35BAB" w:rsidRPr="00C35BAB" w:rsidRDefault="00C35BAB" w:rsidP="00C35BAB">
      <w:pPr>
        <w:keepNext/>
        <w:ind w:left="1440" w:hanging="1440"/>
        <w:jc w:val="both"/>
        <w:rPr>
          <w:b/>
          <w:bCs/>
        </w:rPr>
      </w:pPr>
      <w:r w:rsidRPr="005C599A">
        <w:rPr>
          <w:b/>
          <w:bCs/>
          <w:u w:val="single"/>
        </w:rPr>
        <w:t>ISSUE 9A</w:t>
      </w:r>
      <w:r>
        <w:rPr>
          <w:b/>
          <w:bCs/>
        </w:rPr>
        <w:t>:</w:t>
      </w:r>
      <w:r>
        <w:tab/>
      </w:r>
      <w:r w:rsidRPr="00C35BAB">
        <w:rPr>
          <w:b/>
          <w:bCs/>
        </w:rPr>
        <w:t>Should the Commission approve revised tariffs reflecting the 2027 Storm Protection Plan Cost Recovery Clause factors determined to be appropriate in this proceeding for FPL?</w:t>
      </w:r>
    </w:p>
    <w:p w14:paraId="20412DA7" w14:textId="75A8A499" w:rsidR="00C35BAB" w:rsidRDefault="00C35BAB" w:rsidP="00C35BAB">
      <w:pPr>
        <w:ind w:left="1440" w:hanging="1440"/>
        <w:jc w:val="both"/>
      </w:pPr>
    </w:p>
    <w:p w14:paraId="626CD2C1" w14:textId="77777777" w:rsidR="007B2968" w:rsidRDefault="007B2968" w:rsidP="007B2968">
      <w:pPr>
        <w:ind w:left="1440"/>
        <w:jc w:val="both"/>
        <w:rPr>
          <w:b/>
          <w:i/>
        </w:rPr>
      </w:pPr>
      <w:r>
        <w:rPr>
          <w:b/>
          <w:i/>
        </w:rPr>
        <w:t>Proposed stipulation – See Section X.</w:t>
      </w:r>
    </w:p>
    <w:p w14:paraId="279624BA" w14:textId="77777777" w:rsidR="00FD709E" w:rsidRDefault="00FD709E" w:rsidP="007B2968">
      <w:pPr>
        <w:ind w:left="1440"/>
        <w:jc w:val="both"/>
      </w:pPr>
    </w:p>
    <w:p w14:paraId="4A4F4CD0" w14:textId="77777777" w:rsidR="00FD709E" w:rsidRDefault="00FD709E" w:rsidP="007B2968">
      <w:pPr>
        <w:ind w:left="1440"/>
        <w:jc w:val="both"/>
      </w:pPr>
    </w:p>
    <w:p w14:paraId="12D2F15C" w14:textId="52396B76" w:rsidR="0060795A" w:rsidRDefault="007B2968" w:rsidP="0060795A">
      <w:pPr>
        <w:keepNext/>
        <w:ind w:left="1440" w:hanging="1440"/>
        <w:jc w:val="both"/>
        <w:rPr>
          <w:b/>
          <w:bCs/>
        </w:rPr>
      </w:pPr>
      <w:r>
        <w:rPr>
          <w:b/>
          <w:bCs/>
          <w:u w:val="single"/>
        </w:rPr>
        <w:t>I</w:t>
      </w:r>
      <w:r w:rsidR="0060795A" w:rsidRPr="009B08FF">
        <w:rPr>
          <w:b/>
          <w:bCs/>
          <w:u w:val="single"/>
        </w:rPr>
        <w:t>SSUE 9</w:t>
      </w:r>
      <w:r w:rsidR="008E4A9E" w:rsidRPr="009B08FF">
        <w:rPr>
          <w:b/>
          <w:bCs/>
          <w:u w:val="single"/>
        </w:rPr>
        <w:t>B</w:t>
      </w:r>
      <w:r w:rsidR="0060795A">
        <w:rPr>
          <w:b/>
          <w:bCs/>
        </w:rPr>
        <w:t>:</w:t>
      </w:r>
      <w:r w:rsidR="0060795A">
        <w:tab/>
      </w:r>
      <w:r w:rsidR="0060795A" w:rsidRPr="00C35BAB">
        <w:rPr>
          <w:b/>
          <w:bCs/>
        </w:rPr>
        <w:t xml:space="preserve">Should the Commission approve revised tariffs reflecting the 2027 Storm Protection Plan Cost Recovery Clause factors determined to be appropriate in this proceeding for </w:t>
      </w:r>
      <w:r w:rsidR="008E4A9E">
        <w:rPr>
          <w:b/>
          <w:bCs/>
        </w:rPr>
        <w:t>TECO</w:t>
      </w:r>
      <w:r w:rsidR="0060795A" w:rsidRPr="00C35BAB">
        <w:rPr>
          <w:b/>
          <w:bCs/>
        </w:rPr>
        <w:t>?</w:t>
      </w:r>
    </w:p>
    <w:p w14:paraId="1679762B" w14:textId="77777777" w:rsidR="008E4A9E" w:rsidRDefault="008E4A9E" w:rsidP="0060795A">
      <w:pPr>
        <w:keepNext/>
        <w:ind w:left="1440" w:hanging="1440"/>
        <w:jc w:val="both"/>
        <w:rPr>
          <w:b/>
          <w:bCs/>
        </w:rPr>
      </w:pPr>
    </w:p>
    <w:p w14:paraId="7FDC8141" w14:textId="77777777" w:rsidR="007B2968" w:rsidRDefault="007B2968" w:rsidP="007B2968">
      <w:pPr>
        <w:ind w:left="1440"/>
        <w:jc w:val="both"/>
      </w:pPr>
      <w:r>
        <w:rPr>
          <w:b/>
          <w:i/>
        </w:rPr>
        <w:t>Proposed stipulation – See Section X.</w:t>
      </w:r>
    </w:p>
    <w:p w14:paraId="75880B39" w14:textId="77777777" w:rsidR="0060795A" w:rsidRDefault="0060795A" w:rsidP="00C35BAB">
      <w:pPr>
        <w:ind w:left="1440" w:hanging="1440"/>
        <w:jc w:val="both"/>
      </w:pPr>
    </w:p>
    <w:p w14:paraId="69EFB0C4" w14:textId="1C49546D" w:rsidR="0060795A" w:rsidRDefault="0060795A" w:rsidP="0060795A">
      <w:pPr>
        <w:keepNext/>
        <w:ind w:left="1440" w:hanging="1440"/>
        <w:jc w:val="both"/>
        <w:rPr>
          <w:b/>
          <w:bCs/>
        </w:rPr>
      </w:pPr>
      <w:r w:rsidRPr="009B08FF">
        <w:rPr>
          <w:b/>
          <w:bCs/>
          <w:u w:val="single"/>
        </w:rPr>
        <w:lastRenderedPageBreak/>
        <w:t>ISSUE 9</w:t>
      </w:r>
      <w:r w:rsidR="008E4A9E" w:rsidRPr="009B08FF">
        <w:rPr>
          <w:b/>
          <w:bCs/>
          <w:u w:val="single"/>
        </w:rPr>
        <w:t>C</w:t>
      </w:r>
      <w:r>
        <w:rPr>
          <w:b/>
          <w:bCs/>
        </w:rPr>
        <w:t>:</w:t>
      </w:r>
      <w:r>
        <w:tab/>
      </w:r>
      <w:r w:rsidRPr="00C35BAB">
        <w:rPr>
          <w:b/>
          <w:bCs/>
        </w:rPr>
        <w:t xml:space="preserve">Should the Commission approve revised tariffs reflecting the 2027 Storm Protection Plan Cost Recovery Clause factors determined to be appropriate in this proceeding for </w:t>
      </w:r>
      <w:r w:rsidR="008E4A9E">
        <w:rPr>
          <w:b/>
          <w:bCs/>
        </w:rPr>
        <w:t>FPUC</w:t>
      </w:r>
      <w:r w:rsidRPr="00C35BAB">
        <w:rPr>
          <w:b/>
          <w:bCs/>
        </w:rPr>
        <w:t>?</w:t>
      </w:r>
    </w:p>
    <w:p w14:paraId="504E4F20" w14:textId="77777777" w:rsidR="008E4A9E" w:rsidRDefault="008E4A9E" w:rsidP="0060795A">
      <w:pPr>
        <w:keepNext/>
        <w:ind w:left="1440" w:hanging="1440"/>
        <w:jc w:val="both"/>
        <w:rPr>
          <w:b/>
          <w:bCs/>
        </w:rPr>
      </w:pPr>
    </w:p>
    <w:p w14:paraId="29834BAE" w14:textId="77777777" w:rsidR="007B2968" w:rsidRDefault="007B2968" w:rsidP="007B2968">
      <w:pPr>
        <w:ind w:left="1440"/>
        <w:jc w:val="both"/>
      </w:pPr>
      <w:r>
        <w:rPr>
          <w:b/>
          <w:i/>
        </w:rPr>
        <w:t>Proposed stipulation – See Section X.</w:t>
      </w:r>
    </w:p>
    <w:p w14:paraId="7A32AB67" w14:textId="5A6656EB" w:rsidR="00D45CBF" w:rsidRDefault="00D45CBF" w:rsidP="00D45CBF">
      <w:pPr>
        <w:ind w:left="1440" w:hanging="1440"/>
        <w:jc w:val="both"/>
      </w:pPr>
    </w:p>
    <w:p w14:paraId="1B369295" w14:textId="77777777" w:rsidR="00FD709E" w:rsidRPr="008B376F" w:rsidRDefault="00FD709E" w:rsidP="00D45CBF">
      <w:pPr>
        <w:ind w:left="1440" w:hanging="1440"/>
        <w:jc w:val="both"/>
      </w:pPr>
    </w:p>
    <w:p w14:paraId="288C7B86" w14:textId="38216F4B" w:rsidR="008E4A9E" w:rsidRDefault="008E4A9E" w:rsidP="008E4A9E">
      <w:pPr>
        <w:keepNext/>
        <w:ind w:left="1440" w:hanging="1440"/>
        <w:jc w:val="both"/>
        <w:rPr>
          <w:b/>
          <w:bCs/>
        </w:rPr>
      </w:pPr>
      <w:r w:rsidRPr="009B08FF">
        <w:rPr>
          <w:b/>
          <w:bCs/>
          <w:u w:val="single"/>
        </w:rPr>
        <w:t>ISSUE 9D</w:t>
      </w:r>
      <w:r>
        <w:rPr>
          <w:b/>
          <w:bCs/>
        </w:rPr>
        <w:t>:</w:t>
      </w:r>
      <w:r>
        <w:tab/>
      </w:r>
      <w:r w:rsidRPr="00C35BAB">
        <w:rPr>
          <w:b/>
          <w:bCs/>
        </w:rPr>
        <w:t xml:space="preserve">Should the Commission approve revised tariffs reflecting the 2027 Storm Protection Plan Cost Recovery Clause factors determined to be appropriate in this proceeding for </w:t>
      </w:r>
      <w:r>
        <w:rPr>
          <w:b/>
          <w:bCs/>
        </w:rPr>
        <w:t>DEF</w:t>
      </w:r>
      <w:r w:rsidRPr="00C35BAB">
        <w:rPr>
          <w:b/>
          <w:bCs/>
        </w:rPr>
        <w:t>?</w:t>
      </w:r>
    </w:p>
    <w:p w14:paraId="09A6D452" w14:textId="77777777" w:rsidR="008E4A9E" w:rsidRPr="00C35BAB" w:rsidRDefault="008E4A9E" w:rsidP="008E4A9E">
      <w:pPr>
        <w:keepNext/>
        <w:ind w:left="1440" w:hanging="1440"/>
        <w:jc w:val="both"/>
        <w:rPr>
          <w:b/>
          <w:bCs/>
        </w:rPr>
      </w:pPr>
    </w:p>
    <w:p w14:paraId="3861595E" w14:textId="77777777" w:rsidR="007B2968" w:rsidRDefault="007B2968" w:rsidP="007B2968">
      <w:pPr>
        <w:ind w:left="1440"/>
        <w:jc w:val="both"/>
      </w:pPr>
      <w:r>
        <w:rPr>
          <w:b/>
          <w:i/>
        </w:rPr>
        <w:t>Proposed stipulation – See Section X.</w:t>
      </w:r>
    </w:p>
    <w:p w14:paraId="6168A9F3" w14:textId="77777777" w:rsidR="00C35BAB" w:rsidRDefault="00C35BAB" w:rsidP="00C35BAB">
      <w:pPr>
        <w:ind w:left="1440" w:hanging="1440"/>
        <w:jc w:val="both"/>
      </w:pPr>
    </w:p>
    <w:p w14:paraId="41FFBCA9" w14:textId="77777777" w:rsidR="00FD709E" w:rsidRDefault="00FD709E" w:rsidP="00C35BAB">
      <w:pPr>
        <w:ind w:left="1440" w:hanging="1440"/>
        <w:jc w:val="both"/>
      </w:pPr>
    </w:p>
    <w:p w14:paraId="138B052B" w14:textId="7D6363D5" w:rsidR="00C35BAB" w:rsidRDefault="00C35BAB" w:rsidP="00C35BAB">
      <w:pPr>
        <w:ind w:left="1440" w:hanging="1440"/>
        <w:jc w:val="both"/>
        <w:rPr>
          <w:b/>
          <w:bCs/>
        </w:rPr>
      </w:pPr>
      <w:r w:rsidRPr="009B08FF">
        <w:rPr>
          <w:b/>
          <w:bCs/>
          <w:u w:val="single"/>
        </w:rPr>
        <w:t>ISSUE 10</w:t>
      </w:r>
      <w:r>
        <w:rPr>
          <w:b/>
          <w:bCs/>
        </w:rPr>
        <w:t>:</w:t>
      </w:r>
      <w:r>
        <w:tab/>
      </w:r>
      <w:r>
        <w:rPr>
          <w:b/>
          <w:bCs/>
        </w:rPr>
        <w:t xml:space="preserve">Does the City of Panama City, </w:t>
      </w:r>
      <w:r w:rsidR="005777EA">
        <w:rPr>
          <w:b/>
          <w:bCs/>
        </w:rPr>
        <w:t>F</w:t>
      </w:r>
      <w:r>
        <w:rPr>
          <w:b/>
          <w:bCs/>
        </w:rPr>
        <w:t>lorida have standing to intervene in this proceeding limited to Florida Power &amp; Light issues?</w:t>
      </w:r>
    </w:p>
    <w:p w14:paraId="7D389BD0" w14:textId="77777777" w:rsidR="00C35BAB" w:rsidRDefault="00C35BAB" w:rsidP="00C35BAB">
      <w:pPr>
        <w:ind w:left="1440" w:hanging="1440"/>
        <w:jc w:val="both"/>
        <w:rPr>
          <w:b/>
          <w:bCs/>
        </w:rPr>
      </w:pPr>
    </w:p>
    <w:p w14:paraId="7CDC0009" w14:textId="77777777" w:rsidR="00481A98" w:rsidRDefault="00481A98" w:rsidP="00481A98">
      <w:pPr>
        <w:ind w:left="1440"/>
        <w:jc w:val="both"/>
      </w:pPr>
      <w:r>
        <w:rPr>
          <w:b/>
          <w:i/>
        </w:rPr>
        <w:t>Proposed stipulation – See Section X.</w:t>
      </w:r>
    </w:p>
    <w:p w14:paraId="28AC4642" w14:textId="77777777" w:rsidR="00C35BAB" w:rsidRDefault="00C35BAB" w:rsidP="00C35BAB">
      <w:pPr>
        <w:ind w:left="1440" w:hanging="1440"/>
        <w:jc w:val="both"/>
      </w:pPr>
    </w:p>
    <w:p w14:paraId="0322480A" w14:textId="77777777" w:rsidR="00FD709E" w:rsidRDefault="00FD709E" w:rsidP="00C35BAB">
      <w:pPr>
        <w:ind w:left="1440" w:hanging="1440"/>
        <w:jc w:val="both"/>
      </w:pPr>
    </w:p>
    <w:p w14:paraId="274ED210" w14:textId="05F95D82" w:rsidR="00C35BAB" w:rsidRDefault="00C35BAB" w:rsidP="00C35BAB">
      <w:pPr>
        <w:ind w:left="1440" w:hanging="1440"/>
        <w:jc w:val="both"/>
        <w:rPr>
          <w:b/>
          <w:bCs/>
        </w:rPr>
      </w:pPr>
      <w:r w:rsidRPr="009B08FF">
        <w:rPr>
          <w:b/>
          <w:bCs/>
          <w:u w:val="single"/>
        </w:rPr>
        <w:t>ISSUE 11</w:t>
      </w:r>
      <w:r w:rsidRPr="00C35BAB">
        <w:rPr>
          <w:b/>
          <w:bCs/>
        </w:rPr>
        <w:t>:</w:t>
      </w:r>
      <w:r>
        <w:rPr>
          <w:b/>
          <w:bCs/>
        </w:rPr>
        <w:tab/>
        <w:t>Should this docket be closed?</w:t>
      </w:r>
    </w:p>
    <w:p w14:paraId="6ADD3D86" w14:textId="77777777" w:rsidR="00C35BAB" w:rsidRDefault="00C35BAB" w:rsidP="00C35BAB">
      <w:pPr>
        <w:ind w:left="1440" w:hanging="1440"/>
        <w:jc w:val="both"/>
        <w:rPr>
          <w:b/>
          <w:bCs/>
        </w:rPr>
      </w:pPr>
    </w:p>
    <w:p w14:paraId="2A64A050" w14:textId="77777777" w:rsidR="00481A98" w:rsidRDefault="00481A98" w:rsidP="00481A98">
      <w:pPr>
        <w:ind w:left="1440"/>
        <w:jc w:val="both"/>
      </w:pPr>
      <w:r>
        <w:rPr>
          <w:b/>
          <w:i/>
        </w:rPr>
        <w:t>Proposed stipulation – See Section X.</w:t>
      </w:r>
    </w:p>
    <w:p w14:paraId="14D84977" w14:textId="6DA03CC8" w:rsidR="00D45CBF" w:rsidRDefault="00D45CBF" w:rsidP="00D45CBF">
      <w:pPr>
        <w:ind w:left="1440" w:hanging="1440"/>
        <w:jc w:val="both"/>
      </w:pPr>
    </w:p>
    <w:p w14:paraId="05295204" w14:textId="77777777" w:rsidR="00FD709E" w:rsidRPr="008B376F" w:rsidRDefault="00FD709E" w:rsidP="00D45CBF">
      <w:pPr>
        <w:ind w:left="1440" w:hanging="1440"/>
        <w:jc w:val="both"/>
      </w:pPr>
    </w:p>
    <w:p w14:paraId="7DF96527" w14:textId="3C8637A9" w:rsidR="00E7691A" w:rsidRDefault="00481A98" w:rsidP="00E7691A">
      <w:pPr>
        <w:ind w:left="1440" w:hanging="1440"/>
        <w:jc w:val="center"/>
        <w:rPr>
          <w:b/>
          <w:bCs/>
          <w:u w:val="single"/>
        </w:rPr>
      </w:pPr>
      <w:r>
        <w:rPr>
          <w:b/>
          <w:bCs/>
          <w:u w:val="single"/>
        </w:rPr>
        <w:t xml:space="preserve">OPC </w:t>
      </w:r>
      <w:r w:rsidR="00E7691A" w:rsidRPr="00E7691A">
        <w:rPr>
          <w:b/>
          <w:bCs/>
          <w:u w:val="single"/>
        </w:rPr>
        <w:t>ISSUES</w:t>
      </w:r>
    </w:p>
    <w:p w14:paraId="07CF39FF" w14:textId="77777777" w:rsidR="00E7691A" w:rsidRDefault="00E7691A" w:rsidP="00E7691A">
      <w:pPr>
        <w:ind w:left="1440" w:hanging="1440"/>
        <w:jc w:val="center"/>
        <w:rPr>
          <w:b/>
          <w:bCs/>
          <w:u w:val="single"/>
        </w:rPr>
      </w:pPr>
    </w:p>
    <w:p w14:paraId="6AD0B932" w14:textId="77777777" w:rsidR="003836B4" w:rsidRDefault="003836B4" w:rsidP="003836B4">
      <w:pPr>
        <w:ind w:left="1440" w:hanging="1440"/>
        <w:jc w:val="both"/>
        <w:rPr>
          <w:b/>
          <w:bCs/>
        </w:rPr>
      </w:pPr>
      <w:r>
        <w:rPr>
          <w:b/>
          <w:bCs/>
        </w:rPr>
        <w:t xml:space="preserve">OPC </w:t>
      </w:r>
    </w:p>
    <w:p w14:paraId="41E751FD" w14:textId="77777777" w:rsidR="003836B4" w:rsidRDefault="003836B4" w:rsidP="00001667">
      <w:pPr>
        <w:ind w:left="1440" w:hanging="1440"/>
        <w:contextualSpacing/>
        <w:jc w:val="both"/>
        <w:rPr>
          <w:bCs/>
        </w:rPr>
      </w:pPr>
      <w:r w:rsidRPr="003836B4">
        <w:rPr>
          <w:b/>
          <w:bCs/>
          <w:u w:val="single"/>
        </w:rPr>
        <w:t>ISSUE A</w:t>
      </w:r>
      <w:r>
        <w:rPr>
          <w:b/>
          <w:bCs/>
        </w:rPr>
        <w:t>:</w:t>
      </w:r>
      <w:r>
        <w:rPr>
          <w:b/>
          <w:bCs/>
        </w:rPr>
        <w:tab/>
      </w:r>
      <w:r w:rsidRPr="00FD709E">
        <w:rPr>
          <w:b/>
        </w:rPr>
        <w:t>Does FPL’s SPPCRC filing comply with the Joint Stipulation approved by Commission in Order No. PSC-2025-0218-FOF-EI? If so, what has the company done to comply with that order?</w:t>
      </w:r>
    </w:p>
    <w:p w14:paraId="44821B4B" w14:textId="77777777" w:rsidR="00481A98" w:rsidRDefault="00481A98" w:rsidP="00001667">
      <w:pPr>
        <w:ind w:left="1440" w:hanging="1440"/>
        <w:contextualSpacing/>
        <w:jc w:val="both"/>
        <w:rPr>
          <w:bCs/>
        </w:rPr>
      </w:pPr>
    </w:p>
    <w:p w14:paraId="35D8DF79" w14:textId="79050436" w:rsidR="00481A98" w:rsidRDefault="00481A98" w:rsidP="00481A98">
      <w:pPr>
        <w:ind w:left="1440"/>
        <w:jc w:val="both"/>
      </w:pPr>
      <w:r>
        <w:rPr>
          <w:b/>
          <w:i/>
        </w:rPr>
        <w:t>Proposed stipulation – See Section X.</w:t>
      </w:r>
    </w:p>
    <w:p w14:paraId="6241237C" w14:textId="77777777" w:rsidR="003836B4" w:rsidRDefault="003836B4" w:rsidP="003836B4">
      <w:pPr>
        <w:contextualSpacing/>
        <w:jc w:val="both"/>
        <w:rPr>
          <w:bCs/>
        </w:rPr>
      </w:pPr>
    </w:p>
    <w:p w14:paraId="7CFCAE0F" w14:textId="77777777" w:rsidR="00FD709E" w:rsidRDefault="00FD709E" w:rsidP="003836B4">
      <w:pPr>
        <w:contextualSpacing/>
        <w:jc w:val="both"/>
        <w:rPr>
          <w:bCs/>
        </w:rPr>
      </w:pPr>
    </w:p>
    <w:p w14:paraId="44D416BA" w14:textId="77777777" w:rsidR="00481A98" w:rsidRPr="00FD709E" w:rsidRDefault="00481A98" w:rsidP="00001667">
      <w:pPr>
        <w:ind w:left="1440" w:hanging="1440"/>
        <w:contextualSpacing/>
        <w:jc w:val="both"/>
        <w:rPr>
          <w:b/>
          <w:u w:val="single"/>
        </w:rPr>
      </w:pPr>
      <w:r w:rsidRPr="00FD709E">
        <w:rPr>
          <w:b/>
          <w:u w:val="single"/>
        </w:rPr>
        <w:t>OPC</w:t>
      </w:r>
    </w:p>
    <w:p w14:paraId="77FB3E4F" w14:textId="3AD113B6" w:rsidR="003836B4" w:rsidRDefault="00481A98" w:rsidP="00001667">
      <w:pPr>
        <w:ind w:left="1440" w:hanging="1440"/>
        <w:contextualSpacing/>
        <w:jc w:val="both"/>
        <w:rPr>
          <w:bCs/>
        </w:rPr>
      </w:pPr>
      <w:r w:rsidRPr="00FD709E">
        <w:rPr>
          <w:b/>
          <w:u w:val="single"/>
        </w:rPr>
        <w:t>ISSUE B</w:t>
      </w:r>
      <w:r>
        <w:rPr>
          <w:b/>
        </w:rPr>
        <w:t>:</w:t>
      </w:r>
      <w:r w:rsidR="00001667">
        <w:rPr>
          <w:bCs/>
        </w:rPr>
        <w:tab/>
      </w:r>
      <w:r w:rsidR="003836B4" w:rsidRPr="00FD709E">
        <w:rPr>
          <w:b/>
        </w:rPr>
        <w:t>Does DEF’s SPPCRC filing comply with the Joint Stipulation approved by Commission in Order No PSC-2025-0217-FOF-EI? If so, what has the company done to comply with that order?</w:t>
      </w:r>
    </w:p>
    <w:p w14:paraId="205D5B68" w14:textId="77777777" w:rsidR="00481A98" w:rsidRDefault="00481A98" w:rsidP="00001667">
      <w:pPr>
        <w:ind w:left="1440" w:hanging="1440"/>
        <w:contextualSpacing/>
        <w:jc w:val="both"/>
        <w:rPr>
          <w:bCs/>
        </w:rPr>
      </w:pPr>
    </w:p>
    <w:p w14:paraId="72981B37" w14:textId="77777777" w:rsidR="00481A98" w:rsidRDefault="00481A98" w:rsidP="00481A98">
      <w:pPr>
        <w:ind w:left="1440"/>
        <w:jc w:val="both"/>
      </w:pPr>
      <w:r>
        <w:rPr>
          <w:b/>
          <w:i/>
        </w:rPr>
        <w:t>Proposed stipulation – See Section X.</w:t>
      </w:r>
    </w:p>
    <w:p w14:paraId="7C925CF9" w14:textId="77777777" w:rsidR="003836B4" w:rsidRDefault="003836B4" w:rsidP="003836B4">
      <w:pPr>
        <w:contextualSpacing/>
        <w:jc w:val="both"/>
        <w:rPr>
          <w:bCs/>
        </w:rPr>
      </w:pPr>
    </w:p>
    <w:p w14:paraId="2805DA94" w14:textId="77777777" w:rsidR="00FD709E" w:rsidRDefault="00FD709E" w:rsidP="003836B4">
      <w:pPr>
        <w:contextualSpacing/>
        <w:jc w:val="both"/>
        <w:rPr>
          <w:bCs/>
        </w:rPr>
      </w:pPr>
    </w:p>
    <w:p w14:paraId="7F81F4DF" w14:textId="77777777" w:rsidR="004A0050" w:rsidRDefault="004A0050" w:rsidP="003836B4">
      <w:pPr>
        <w:contextualSpacing/>
        <w:jc w:val="both"/>
        <w:rPr>
          <w:bCs/>
        </w:rPr>
      </w:pPr>
    </w:p>
    <w:p w14:paraId="76432248" w14:textId="77777777" w:rsidR="004A0050" w:rsidRPr="00001667" w:rsidRDefault="004A0050" w:rsidP="003836B4">
      <w:pPr>
        <w:contextualSpacing/>
        <w:jc w:val="both"/>
        <w:rPr>
          <w:bCs/>
        </w:rPr>
      </w:pPr>
    </w:p>
    <w:p w14:paraId="084DA35A" w14:textId="77777777" w:rsidR="00481A98" w:rsidRPr="00FD709E" w:rsidRDefault="00481A98" w:rsidP="00001667">
      <w:pPr>
        <w:ind w:left="1440" w:hanging="1440"/>
        <w:contextualSpacing/>
        <w:jc w:val="both"/>
        <w:rPr>
          <w:b/>
          <w:u w:val="single"/>
        </w:rPr>
      </w:pPr>
      <w:r w:rsidRPr="00FD709E">
        <w:rPr>
          <w:b/>
          <w:u w:val="single"/>
        </w:rPr>
        <w:lastRenderedPageBreak/>
        <w:t>OPC</w:t>
      </w:r>
    </w:p>
    <w:p w14:paraId="1605BB77" w14:textId="45D2DC78" w:rsidR="003836B4" w:rsidRPr="00001667" w:rsidRDefault="00481A98" w:rsidP="00001667">
      <w:pPr>
        <w:ind w:left="1440" w:hanging="1440"/>
        <w:contextualSpacing/>
        <w:jc w:val="both"/>
        <w:rPr>
          <w:bCs/>
        </w:rPr>
      </w:pPr>
      <w:r w:rsidRPr="00FD709E">
        <w:rPr>
          <w:b/>
          <w:u w:val="single"/>
        </w:rPr>
        <w:t>ISSUE C</w:t>
      </w:r>
      <w:r w:rsidRPr="00481A98">
        <w:rPr>
          <w:b/>
        </w:rPr>
        <w:t>:</w:t>
      </w:r>
      <w:r w:rsidR="00001667">
        <w:rPr>
          <w:bCs/>
        </w:rPr>
        <w:tab/>
      </w:r>
      <w:r w:rsidR="003836B4" w:rsidRPr="00FD709E">
        <w:rPr>
          <w:b/>
        </w:rPr>
        <w:t>Does TECO’s SPPCRC filing comply with the Joint Stipulation approved by Commission in Order No. PSC-2025-0219-FOF-EI? If so, what has the company done to comply with that order?</w:t>
      </w:r>
    </w:p>
    <w:p w14:paraId="74F57335" w14:textId="77777777" w:rsidR="003836B4" w:rsidRDefault="003836B4" w:rsidP="003836B4">
      <w:pPr>
        <w:contextualSpacing/>
        <w:jc w:val="both"/>
        <w:rPr>
          <w:bCs/>
        </w:rPr>
      </w:pPr>
    </w:p>
    <w:p w14:paraId="5CC275E3" w14:textId="77777777" w:rsidR="00481A98" w:rsidRDefault="00481A98" w:rsidP="00481A98">
      <w:pPr>
        <w:ind w:left="1440"/>
        <w:jc w:val="both"/>
      </w:pPr>
      <w:r>
        <w:rPr>
          <w:b/>
          <w:i/>
        </w:rPr>
        <w:t>Proposed stipulation – See Section X.</w:t>
      </w:r>
    </w:p>
    <w:p w14:paraId="2CB887B0" w14:textId="48E37047" w:rsidR="00481A98" w:rsidRDefault="00481A98" w:rsidP="003836B4">
      <w:pPr>
        <w:contextualSpacing/>
        <w:jc w:val="both"/>
        <w:rPr>
          <w:bCs/>
        </w:rPr>
      </w:pPr>
    </w:p>
    <w:p w14:paraId="0D2A0FBA" w14:textId="77777777" w:rsidR="00FD709E" w:rsidRPr="00001667" w:rsidRDefault="00FD709E" w:rsidP="003836B4">
      <w:pPr>
        <w:contextualSpacing/>
        <w:jc w:val="both"/>
        <w:rPr>
          <w:bCs/>
        </w:rPr>
      </w:pPr>
    </w:p>
    <w:p w14:paraId="59C56733" w14:textId="7BE4A8B0" w:rsidR="00481A98" w:rsidRPr="00FD709E" w:rsidRDefault="00481A98" w:rsidP="00001667">
      <w:pPr>
        <w:ind w:left="1440" w:hanging="1440"/>
        <w:contextualSpacing/>
        <w:jc w:val="both"/>
        <w:rPr>
          <w:b/>
          <w:u w:val="single"/>
        </w:rPr>
      </w:pPr>
      <w:r w:rsidRPr="00FD709E">
        <w:rPr>
          <w:b/>
          <w:u w:val="single"/>
        </w:rPr>
        <w:t>OPC</w:t>
      </w:r>
    </w:p>
    <w:p w14:paraId="0751B430" w14:textId="39C48720" w:rsidR="003836B4" w:rsidRDefault="00481A98" w:rsidP="00001667">
      <w:pPr>
        <w:ind w:left="1440" w:hanging="1440"/>
        <w:contextualSpacing/>
        <w:jc w:val="both"/>
        <w:rPr>
          <w:bCs/>
        </w:rPr>
      </w:pPr>
      <w:r w:rsidRPr="00FD709E">
        <w:rPr>
          <w:b/>
          <w:u w:val="single"/>
        </w:rPr>
        <w:t>ISSUE D</w:t>
      </w:r>
      <w:r w:rsidRPr="00481A98">
        <w:rPr>
          <w:b/>
        </w:rPr>
        <w:t>:</w:t>
      </w:r>
      <w:r>
        <w:rPr>
          <w:b/>
        </w:rPr>
        <w:tab/>
      </w:r>
      <w:r w:rsidR="003836B4" w:rsidRPr="00FD709E">
        <w:rPr>
          <w:b/>
        </w:rPr>
        <w:t>Does FPUC’s SPPCRC filing comply with the Joint Stipulation approved by Commission in Order No. PSC-2025-0216-FOF-EI. If so, what has the company done to comply with that order?</w:t>
      </w:r>
    </w:p>
    <w:p w14:paraId="3BB96E7F" w14:textId="77777777" w:rsidR="00481A98" w:rsidRDefault="00481A98" w:rsidP="00001667">
      <w:pPr>
        <w:ind w:left="1440" w:hanging="1440"/>
        <w:contextualSpacing/>
        <w:jc w:val="both"/>
        <w:rPr>
          <w:bCs/>
        </w:rPr>
      </w:pPr>
    </w:p>
    <w:p w14:paraId="249AEFD6" w14:textId="77777777" w:rsidR="00481A98" w:rsidRDefault="00481A98" w:rsidP="00481A98">
      <w:pPr>
        <w:ind w:left="1440"/>
        <w:jc w:val="both"/>
      </w:pPr>
      <w:r>
        <w:rPr>
          <w:b/>
          <w:i/>
        </w:rPr>
        <w:t>Proposed stipulation – See Section X.</w:t>
      </w:r>
    </w:p>
    <w:p w14:paraId="06912FC8" w14:textId="77777777" w:rsidR="005B6286" w:rsidRDefault="005B6286" w:rsidP="003836B4">
      <w:pPr>
        <w:ind w:left="1440" w:hanging="1440"/>
        <w:jc w:val="both"/>
        <w:rPr>
          <w:b/>
          <w:bCs/>
        </w:rPr>
      </w:pPr>
    </w:p>
    <w:p w14:paraId="3B8C3CB5" w14:textId="77777777" w:rsidR="00FD709E" w:rsidRPr="00001667" w:rsidRDefault="00FD709E" w:rsidP="003836B4">
      <w:pPr>
        <w:ind w:left="1440" w:hanging="1440"/>
        <w:jc w:val="both"/>
        <w:rPr>
          <w:b/>
          <w:bCs/>
        </w:rPr>
      </w:pPr>
    </w:p>
    <w:p w14:paraId="2F073C9A" w14:textId="77777777" w:rsidR="00E37915" w:rsidRPr="00A32DC5" w:rsidRDefault="00E37915" w:rsidP="00E37915">
      <w:pPr>
        <w:jc w:val="both"/>
        <w:rPr>
          <w:b/>
        </w:rPr>
      </w:pPr>
      <w:r w:rsidRPr="00A32DC5">
        <w:rPr>
          <w:b/>
        </w:rPr>
        <w:t>IX.</w:t>
      </w:r>
      <w:r w:rsidRPr="00A32DC5">
        <w:rPr>
          <w:b/>
        </w:rPr>
        <w:tab/>
      </w:r>
      <w:r w:rsidRPr="00A32DC5">
        <w:rPr>
          <w:b/>
          <w:u w:val="single"/>
        </w:rPr>
        <w:t>EXHIBIT LIST</w:t>
      </w:r>
    </w:p>
    <w:p w14:paraId="43ACA8B3" w14:textId="77777777" w:rsidR="00E37915" w:rsidRPr="00701945" w:rsidRDefault="00E37915" w:rsidP="00E37915">
      <w:pPr>
        <w:jc w:val="both"/>
      </w:pPr>
    </w:p>
    <w:tbl>
      <w:tblPr>
        <w:tblW w:w="0" w:type="auto"/>
        <w:tblInd w:w="30" w:type="dxa"/>
        <w:tblLayout w:type="fixed"/>
        <w:tblCellMar>
          <w:top w:w="86" w:type="dxa"/>
          <w:left w:w="120" w:type="dxa"/>
          <w:bottom w:w="72" w:type="dxa"/>
          <w:right w:w="120" w:type="dxa"/>
        </w:tblCellMar>
        <w:tblLook w:val="0000" w:firstRow="0" w:lastRow="0" w:firstColumn="0" w:lastColumn="0" w:noHBand="0" w:noVBand="0"/>
      </w:tblPr>
      <w:tblGrid>
        <w:gridCol w:w="3198"/>
        <w:gridCol w:w="1680"/>
        <w:gridCol w:w="1482"/>
        <w:gridCol w:w="3205"/>
      </w:tblGrid>
      <w:tr w:rsidR="00E37915" w:rsidRPr="00701945" w14:paraId="313DF96B" w14:textId="77777777" w:rsidTr="008E387C">
        <w:trPr>
          <w:cantSplit/>
          <w:trHeight w:val="373"/>
          <w:tblHeader/>
        </w:trPr>
        <w:tc>
          <w:tcPr>
            <w:tcW w:w="3198" w:type="dxa"/>
          </w:tcPr>
          <w:p w14:paraId="51D0C32D" w14:textId="77777777" w:rsidR="00E37915" w:rsidRPr="00701945" w:rsidRDefault="00E37915" w:rsidP="008E387C">
            <w:pPr>
              <w:jc w:val="both"/>
            </w:pPr>
            <w:r w:rsidRPr="00701945">
              <w:rPr>
                <w:u w:val="single"/>
              </w:rPr>
              <w:t>Witness</w:t>
            </w:r>
          </w:p>
        </w:tc>
        <w:tc>
          <w:tcPr>
            <w:tcW w:w="1680" w:type="dxa"/>
          </w:tcPr>
          <w:p w14:paraId="50DC819E" w14:textId="77777777" w:rsidR="00E37915" w:rsidRPr="00701945" w:rsidRDefault="00E37915" w:rsidP="008E387C">
            <w:pPr>
              <w:jc w:val="center"/>
            </w:pPr>
            <w:r w:rsidRPr="00701945">
              <w:rPr>
                <w:u w:val="single"/>
              </w:rPr>
              <w:t>Proffered By</w:t>
            </w:r>
          </w:p>
        </w:tc>
        <w:tc>
          <w:tcPr>
            <w:tcW w:w="1482" w:type="dxa"/>
          </w:tcPr>
          <w:p w14:paraId="3665764C" w14:textId="77777777" w:rsidR="00E37915" w:rsidRPr="004515FB" w:rsidRDefault="00E37915" w:rsidP="008E387C">
            <w:pPr>
              <w:jc w:val="center"/>
            </w:pPr>
          </w:p>
        </w:tc>
        <w:tc>
          <w:tcPr>
            <w:tcW w:w="3205" w:type="dxa"/>
          </w:tcPr>
          <w:p w14:paraId="6D780AA9" w14:textId="77777777" w:rsidR="00E37915" w:rsidRPr="00701945" w:rsidRDefault="00E37915" w:rsidP="008E387C">
            <w:pPr>
              <w:jc w:val="both"/>
            </w:pPr>
            <w:r w:rsidRPr="00701945">
              <w:rPr>
                <w:u w:val="single"/>
              </w:rPr>
              <w:t>Description</w:t>
            </w:r>
          </w:p>
        </w:tc>
      </w:tr>
      <w:tr w:rsidR="00E37915" w:rsidRPr="00701945" w14:paraId="34B6927D" w14:textId="77777777" w:rsidTr="008E387C">
        <w:trPr>
          <w:cantSplit/>
          <w:trHeight w:val="353"/>
        </w:trPr>
        <w:tc>
          <w:tcPr>
            <w:tcW w:w="3198" w:type="dxa"/>
          </w:tcPr>
          <w:p w14:paraId="319659CF" w14:textId="77777777" w:rsidR="00E37915" w:rsidRPr="00701945" w:rsidRDefault="00E37915" w:rsidP="008E387C">
            <w:pPr>
              <w:jc w:val="both"/>
            </w:pPr>
            <w:r w:rsidRPr="00701945">
              <w:tab/>
            </w:r>
            <w:r w:rsidRPr="00701945">
              <w:rPr>
                <w:u w:val="single"/>
              </w:rPr>
              <w:t>Direct</w:t>
            </w:r>
          </w:p>
        </w:tc>
        <w:tc>
          <w:tcPr>
            <w:tcW w:w="1680" w:type="dxa"/>
          </w:tcPr>
          <w:p w14:paraId="70002F2A" w14:textId="77777777" w:rsidR="00E37915" w:rsidRPr="00701945" w:rsidRDefault="00E37915" w:rsidP="008E387C">
            <w:pPr>
              <w:jc w:val="center"/>
            </w:pPr>
          </w:p>
        </w:tc>
        <w:tc>
          <w:tcPr>
            <w:tcW w:w="1482" w:type="dxa"/>
          </w:tcPr>
          <w:p w14:paraId="521E5DB6" w14:textId="77777777" w:rsidR="00E37915" w:rsidRPr="004515FB" w:rsidRDefault="00E37915" w:rsidP="008E387C">
            <w:pPr>
              <w:jc w:val="center"/>
            </w:pPr>
          </w:p>
        </w:tc>
        <w:tc>
          <w:tcPr>
            <w:tcW w:w="3205" w:type="dxa"/>
          </w:tcPr>
          <w:p w14:paraId="71FDE7E8" w14:textId="77777777" w:rsidR="00E37915" w:rsidRPr="00701945" w:rsidRDefault="00E37915" w:rsidP="008E387C"/>
        </w:tc>
      </w:tr>
      <w:tr w:rsidR="00E37915" w:rsidRPr="00701945" w14:paraId="230C5603" w14:textId="77777777" w:rsidTr="008E387C">
        <w:trPr>
          <w:cantSplit/>
          <w:trHeight w:val="726"/>
        </w:trPr>
        <w:tc>
          <w:tcPr>
            <w:tcW w:w="3198" w:type="dxa"/>
          </w:tcPr>
          <w:p w14:paraId="5B1E8BC4" w14:textId="295D1DE8" w:rsidR="00E37915" w:rsidRPr="00701945" w:rsidRDefault="00E7691A" w:rsidP="008E387C">
            <w:pPr>
              <w:jc w:val="both"/>
            </w:pPr>
            <w:r>
              <w:t>Andrew Pankratz</w:t>
            </w:r>
          </w:p>
        </w:tc>
        <w:tc>
          <w:tcPr>
            <w:tcW w:w="1680" w:type="dxa"/>
          </w:tcPr>
          <w:p w14:paraId="3DE4CD8C" w14:textId="27DC01B7" w:rsidR="00E37915" w:rsidRPr="00701945" w:rsidRDefault="00AC3B7F" w:rsidP="008E387C">
            <w:pPr>
              <w:jc w:val="center"/>
            </w:pPr>
            <w:r>
              <w:t>FPL</w:t>
            </w:r>
          </w:p>
        </w:tc>
        <w:tc>
          <w:tcPr>
            <w:tcW w:w="1482" w:type="dxa"/>
          </w:tcPr>
          <w:p w14:paraId="0DAE4A8E" w14:textId="2B94B4C6" w:rsidR="00E37915" w:rsidRPr="004515FB" w:rsidRDefault="00E7691A" w:rsidP="008E387C">
            <w:pPr>
              <w:jc w:val="center"/>
            </w:pPr>
            <w:r>
              <w:t>AP-1</w:t>
            </w:r>
          </w:p>
        </w:tc>
        <w:tc>
          <w:tcPr>
            <w:tcW w:w="3205" w:type="dxa"/>
          </w:tcPr>
          <w:p w14:paraId="726EE321" w14:textId="735DACEC" w:rsidR="00E37915" w:rsidRPr="00701945" w:rsidRDefault="00E7691A" w:rsidP="008E387C">
            <w:r>
              <w:t>FPL actual Storm Protection Plan work completed in 2025 (Project Level Detail)</w:t>
            </w:r>
          </w:p>
        </w:tc>
      </w:tr>
      <w:tr w:rsidR="00E37915" w:rsidRPr="00701945" w14:paraId="7DC542AF" w14:textId="77777777" w:rsidTr="008E387C">
        <w:trPr>
          <w:cantSplit/>
          <w:trHeight w:val="353"/>
        </w:trPr>
        <w:tc>
          <w:tcPr>
            <w:tcW w:w="3198" w:type="dxa"/>
          </w:tcPr>
          <w:p w14:paraId="2B4C6FA8" w14:textId="364FE998" w:rsidR="00E37915" w:rsidRPr="00701945" w:rsidRDefault="00E7691A" w:rsidP="008E387C">
            <w:pPr>
              <w:jc w:val="both"/>
            </w:pPr>
            <w:r>
              <w:t>Andrew Pankratz</w:t>
            </w:r>
          </w:p>
        </w:tc>
        <w:tc>
          <w:tcPr>
            <w:tcW w:w="1680" w:type="dxa"/>
          </w:tcPr>
          <w:p w14:paraId="2E644D35" w14:textId="0E3FB52E" w:rsidR="00E37915" w:rsidRPr="00701945" w:rsidRDefault="00AC3B7F" w:rsidP="008E387C">
            <w:pPr>
              <w:jc w:val="center"/>
            </w:pPr>
            <w:r>
              <w:t>FPL</w:t>
            </w:r>
          </w:p>
        </w:tc>
        <w:tc>
          <w:tcPr>
            <w:tcW w:w="1482" w:type="dxa"/>
          </w:tcPr>
          <w:p w14:paraId="58F2C78A" w14:textId="581EB231" w:rsidR="00E37915" w:rsidRPr="004515FB" w:rsidRDefault="00AC3B7F" w:rsidP="008E387C">
            <w:pPr>
              <w:jc w:val="center"/>
            </w:pPr>
            <w:r>
              <w:t>AP-2</w:t>
            </w:r>
          </w:p>
        </w:tc>
        <w:tc>
          <w:tcPr>
            <w:tcW w:w="3205" w:type="dxa"/>
          </w:tcPr>
          <w:p w14:paraId="74DDD870" w14:textId="7777BE56" w:rsidR="00E37915" w:rsidRPr="00701945" w:rsidRDefault="00AC3B7F" w:rsidP="008E387C">
            <w:r>
              <w:t>List of explanations of drivers for variances in Storm Protection Plan Programs and Projects</w:t>
            </w:r>
          </w:p>
        </w:tc>
      </w:tr>
      <w:tr w:rsidR="00E37915" w:rsidRPr="00701945" w14:paraId="7B21A526" w14:textId="77777777" w:rsidTr="008E387C">
        <w:trPr>
          <w:cantSplit/>
          <w:trHeight w:val="373"/>
        </w:trPr>
        <w:tc>
          <w:tcPr>
            <w:tcW w:w="3198" w:type="dxa"/>
          </w:tcPr>
          <w:p w14:paraId="139C3979" w14:textId="32C134FA" w:rsidR="00E37915" w:rsidRPr="00701945" w:rsidRDefault="00E7691A" w:rsidP="008E387C">
            <w:pPr>
              <w:jc w:val="both"/>
            </w:pPr>
            <w:r>
              <w:t>Andrew Pankratz</w:t>
            </w:r>
          </w:p>
        </w:tc>
        <w:tc>
          <w:tcPr>
            <w:tcW w:w="1680" w:type="dxa"/>
          </w:tcPr>
          <w:p w14:paraId="6B55A135" w14:textId="3D166314" w:rsidR="00E37915" w:rsidRPr="00701945" w:rsidRDefault="00AC3B7F" w:rsidP="008E387C">
            <w:pPr>
              <w:jc w:val="center"/>
            </w:pPr>
            <w:r>
              <w:t>FPL</w:t>
            </w:r>
          </w:p>
        </w:tc>
        <w:tc>
          <w:tcPr>
            <w:tcW w:w="1482" w:type="dxa"/>
          </w:tcPr>
          <w:p w14:paraId="4F166EAE" w14:textId="6B6F37A5" w:rsidR="00E37915" w:rsidRPr="004515FB" w:rsidRDefault="00AC3B7F" w:rsidP="008E387C">
            <w:pPr>
              <w:jc w:val="center"/>
            </w:pPr>
            <w:r>
              <w:t>AP-3</w:t>
            </w:r>
          </w:p>
        </w:tc>
        <w:tc>
          <w:tcPr>
            <w:tcW w:w="3205" w:type="dxa"/>
          </w:tcPr>
          <w:p w14:paraId="2AA0EFF0" w14:textId="48488AF2" w:rsidR="00E37915" w:rsidRPr="00701945" w:rsidRDefault="00AC3B7F" w:rsidP="008E387C">
            <w:r>
              <w:t xml:space="preserve">Form 6P – Program Description </w:t>
            </w:r>
            <w:r w:rsidR="00DD42A7">
              <w:t>and</w:t>
            </w:r>
            <w:r>
              <w:t xml:space="preserve"> Progress Report</w:t>
            </w:r>
          </w:p>
        </w:tc>
      </w:tr>
      <w:tr w:rsidR="00E37915" w:rsidRPr="00701945" w14:paraId="15022F4A" w14:textId="77777777" w:rsidTr="008E387C">
        <w:trPr>
          <w:cantSplit/>
          <w:trHeight w:val="353"/>
        </w:trPr>
        <w:tc>
          <w:tcPr>
            <w:tcW w:w="3198" w:type="dxa"/>
          </w:tcPr>
          <w:p w14:paraId="54C99046" w14:textId="391A1C9C" w:rsidR="00E37915" w:rsidRPr="00701945" w:rsidRDefault="00E7691A" w:rsidP="008E387C">
            <w:pPr>
              <w:jc w:val="both"/>
            </w:pPr>
            <w:r>
              <w:t>Andrew Pankratz</w:t>
            </w:r>
          </w:p>
        </w:tc>
        <w:tc>
          <w:tcPr>
            <w:tcW w:w="1680" w:type="dxa"/>
          </w:tcPr>
          <w:p w14:paraId="53B0B5CE" w14:textId="1EE3C70A" w:rsidR="00E37915" w:rsidRPr="00701945" w:rsidRDefault="00AC3B7F" w:rsidP="008E387C">
            <w:pPr>
              <w:jc w:val="center"/>
            </w:pPr>
            <w:r>
              <w:t>FPL</w:t>
            </w:r>
          </w:p>
        </w:tc>
        <w:tc>
          <w:tcPr>
            <w:tcW w:w="1482" w:type="dxa"/>
          </w:tcPr>
          <w:p w14:paraId="3D3B7AA6" w14:textId="173C14F6" w:rsidR="00E37915" w:rsidRPr="004515FB" w:rsidRDefault="00AC3B7F" w:rsidP="008E387C">
            <w:pPr>
              <w:jc w:val="center"/>
            </w:pPr>
            <w:r>
              <w:t>AP-4</w:t>
            </w:r>
          </w:p>
        </w:tc>
        <w:tc>
          <w:tcPr>
            <w:tcW w:w="3205" w:type="dxa"/>
          </w:tcPr>
          <w:p w14:paraId="2DDD11D7" w14:textId="509FFE49" w:rsidR="00E37915" w:rsidRPr="00701945" w:rsidRDefault="00AC3B7F" w:rsidP="008E387C">
            <w:r>
              <w:t>FPL Actual/Estimated Storm Protection Plan work to be completed in 2026 (Project Level Detail)</w:t>
            </w:r>
          </w:p>
        </w:tc>
      </w:tr>
      <w:tr w:rsidR="00E37915" w:rsidRPr="00701945" w14:paraId="15A9539A" w14:textId="77777777" w:rsidTr="008E387C">
        <w:trPr>
          <w:cantSplit/>
          <w:trHeight w:val="353"/>
        </w:trPr>
        <w:tc>
          <w:tcPr>
            <w:tcW w:w="3198" w:type="dxa"/>
          </w:tcPr>
          <w:p w14:paraId="0FDCD69E" w14:textId="39C85295" w:rsidR="00E37915" w:rsidRPr="00701945" w:rsidRDefault="00E7691A" w:rsidP="008E387C">
            <w:pPr>
              <w:jc w:val="both"/>
            </w:pPr>
            <w:r>
              <w:t>Andrew Pankratz</w:t>
            </w:r>
          </w:p>
        </w:tc>
        <w:tc>
          <w:tcPr>
            <w:tcW w:w="1680" w:type="dxa"/>
          </w:tcPr>
          <w:p w14:paraId="26222FBC" w14:textId="23579D22" w:rsidR="00E37915" w:rsidRPr="00701945" w:rsidRDefault="00AC3B7F" w:rsidP="008E387C">
            <w:pPr>
              <w:jc w:val="center"/>
            </w:pPr>
            <w:r>
              <w:t>FPL</w:t>
            </w:r>
          </w:p>
        </w:tc>
        <w:tc>
          <w:tcPr>
            <w:tcW w:w="1482" w:type="dxa"/>
          </w:tcPr>
          <w:p w14:paraId="088E0BF4" w14:textId="20D76905" w:rsidR="00E37915" w:rsidRPr="004515FB" w:rsidRDefault="00AC3B7F" w:rsidP="008E387C">
            <w:pPr>
              <w:jc w:val="center"/>
            </w:pPr>
            <w:r>
              <w:t>AP-5</w:t>
            </w:r>
          </w:p>
        </w:tc>
        <w:tc>
          <w:tcPr>
            <w:tcW w:w="3205" w:type="dxa"/>
          </w:tcPr>
          <w:p w14:paraId="4C6D3C26" w14:textId="09630BDD" w:rsidR="00E37915" w:rsidRPr="00701945" w:rsidRDefault="00AC3B7F" w:rsidP="008E387C">
            <w:r>
              <w:t>FPL Storm Protection Plan Work projected to be completed in 2027 (Project Level Detail)</w:t>
            </w:r>
          </w:p>
        </w:tc>
      </w:tr>
      <w:tr w:rsidR="00E37915" w:rsidRPr="00701945" w14:paraId="791327CF" w14:textId="77777777" w:rsidTr="008E387C">
        <w:trPr>
          <w:cantSplit/>
          <w:trHeight w:val="373"/>
        </w:trPr>
        <w:tc>
          <w:tcPr>
            <w:tcW w:w="3198" w:type="dxa"/>
          </w:tcPr>
          <w:p w14:paraId="1BF8ED99" w14:textId="45AF557F" w:rsidR="00E37915" w:rsidRPr="00701945" w:rsidRDefault="00AC3B7F" w:rsidP="008E387C">
            <w:pPr>
              <w:jc w:val="both"/>
            </w:pPr>
            <w:r>
              <w:lastRenderedPageBreak/>
              <w:t xml:space="preserve">April </w:t>
            </w:r>
            <w:r w:rsidR="002D020F">
              <w:t>L</w:t>
            </w:r>
            <w:r>
              <w:t>. Epperson</w:t>
            </w:r>
          </w:p>
        </w:tc>
        <w:tc>
          <w:tcPr>
            <w:tcW w:w="1680" w:type="dxa"/>
          </w:tcPr>
          <w:p w14:paraId="37BFD854" w14:textId="6C5DCEC1" w:rsidR="00E37915" w:rsidRPr="00701945" w:rsidRDefault="00AC3B7F" w:rsidP="008E387C">
            <w:pPr>
              <w:jc w:val="center"/>
            </w:pPr>
            <w:r>
              <w:t>FPL</w:t>
            </w:r>
          </w:p>
        </w:tc>
        <w:tc>
          <w:tcPr>
            <w:tcW w:w="1482" w:type="dxa"/>
          </w:tcPr>
          <w:p w14:paraId="55DAEEDF" w14:textId="0EACAC81" w:rsidR="00E37915" w:rsidRPr="004515FB" w:rsidRDefault="00AC3B7F" w:rsidP="008E387C">
            <w:pPr>
              <w:jc w:val="center"/>
            </w:pPr>
            <w:r>
              <w:t>ALE-1</w:t>
            </w:r>
          </w:p>
        </w:tc>
        <w:tc>
          <w:tcPr>
            <w:tcW w:w="3205" w:type="dxa"/>
          </w:tcPr>
          <w:p w14:paraId="4B0AD17B" w14:textId="7AF28CB2" w:rsidR="00E37915" w:rsidRPr="00701945" w:rsidRDefault="00AC3B7F" w:rsidP="008E387C">
            <w:r>
              <w:t>Forms 1A through 8A for the FPL 2-25 SPPCRC Final True-Up</w:t>
            </w:r>
          </w:p>
        </w:tc>
      </w:tr>
      <w:tr w:rsidR="00E37915" w:rsidRPr="00701945" w14:paraId="26FFD047" w14:textId="77777777" w:rsidTr="008E387C">
        <w:trPr>
          <w:cantSplit/>
          <w:trHeight w:val="353"/>
        </w:trPr>
        <w:tc>
          <w:tcPr>
            <w:tcW w:w="3198" w:type="dxa"/>
          </w:tcPr>
          <w:p w14:paraId="6EEB1F04" w14:textId="4732A47D" w:rsidR="00E37915" w:rsidRPr="00701945" w:rsidRDefault="00AC3B7F" w:rsidP="008E387C">
            <w:pPr>
              <w:jc w:val="both"/>
            </w:pPr>
            <w:r>
              <w:t xml:space="preserve">April </w:t>
            </w:r>
            <w:r w:rsidR="002D020F">
              <w:t>L</w:t>
            </w:r>
            <w:r>
              <w:t>. Epperson</w:t>
            </w:r>
          </w:p>
        </w:tc>
        <w:tc>
          <w:tcPr>
            <w:tcW w:w="1680" w:type="dxa"/>
          </w:tcPr>
          <w:p w14:paraId="4D11CF2B" w14:textId="72CA95C1" w:rsidR="00E37915" w:rsidRPr="00701945" w:rsidRDefault="00AC3B7F" w:rsidP="008E387C">
            <w:pPr>
              <w:jc w:val="center"/>
            </w:pPr>
            <w:r>
              <w:t>FPL</w:t>
            </w:r>
          </w:p>
        </w:tc>
        <w:tc>
          <w:tcPr>
            <w:tcW w:w="1482" w:type="dxa"/>
          </w:tcPr>
          <w:p w14:paraId="3F45820F" w14:textId="0EBC16AB" w:rsidR="00E37915" w:rsidRPr="004515FB" w:rsidRDefault="00AC3B7F" w:rsidP="008E387C">
            <w:pPr>
              <w:jc w:val="center"/>
            </w:pPr>
            <w:r>
              <w:t>ALE-2</w:t>
            </w:r>
          </w:p>
        </w:tc>
        <w:tc>
          <w:tcPr>
            <w:tcW w:w="3205" w:type="dxa"/>
          </w:tcPr>
          <w:p w14:paraId="689B4054" w14:textId="68F50A96" w:rsidR="00E37915" w:rsidRPr="00701945" w:rsidRDefault="00AC3B7F" w:rsidP="008E387C">
            <w:r>
              <w:t>Forms 1E through 8E for the FPL 2026 SPPCRC Actual/Estimated True-Up</w:t>
            </w:r>
          </w:p>
        </w:tc>
      </w:tr>
      <w:tr w:rsidR="00E37915" w:rsidRPr="00701945" w14:paraId="309A6378" w14:textId="77777777" w:rsidTr="008E387C">
        <w:trPr>
          <w:cantSplit/>
          <w:trHeight w:val="373"/>
        </w:trPr>
        <w:tc>
          <w:tcPr>
            <w:tcW w:w="3198" w:type="dxa"/>
          </w:tcPr>
          <w:p w14:paraId="3EE5EDA3" w14:textId="4BEBC944" w:rsidR="00E37915" w:rsidRPr="00701945" w:rsidRDefault="00AC3B7F" w:rsidP="008E387C">
            <w:pPr>
              <w:jc w:val="both"/>
            </w:pPr>
            <w:r>
              <w:t xml:space="preserve">April </w:t>
            </w:r>
            <w:r w:rsidR="002D020F">
              <w:t>L</w:t>
            </w:r>
            <w:r>
              <w:t>. Epperson</w:t>
            </w:r>
          </w:p>
        </w:tc>
        <w:tc>
          <w:tcPr>
            <w:tcW w:w="1680" w:type="dxa"/>
          </w:tcPr>
          <w:p w14:paraId="15DA68C0" w14:textId="05458B70" w:rsidR="00E37915" w:rsidRPr="00701945" w:rsidRDefault="00AC3B7F" w:rsidP="008E387C">
            <w:pPr>
              <w:jc w:val="center"/>
            </w:pPr>
            <w:r>
              <w:t>FPL</w:t>
            </w:r>
          </w:p>
        </w:tc>
        <w:tc>
          <w:tcPr>
            <w:tcW w:w="1482" w:type="dxa"/>
          </w:tcPr>
          <w:p w14:paraId="76F13BC1" w14:textId="65055522" w:rsidR="00E37915" w:rsidRPr="004515FB" w:rsidRDefault="00AC3B7F" w:rsidP="008E387C">
            <w:pPr>
              <w:jc w:val="center"/>
            </w:pPr>
            <w:r>
              <w:t>ALE-3</w:t>
            </w:r>
          </w:p>
        </w:tc>
        <w:tc>
          <w:tcPr>
            <w:tcW w:w="3205" w:type="dxa"/>
          </w:tcPr>
          <w:p w14:paraId="1F8E492F" w14:textId="5B1BBD14" w:rsidR="00E37915" w:rsidRPr="00701945" w:rsidRDefault="00AC3B7F" w:rsidP="008E387C">
            <w:r>
              <w:t>Forms 1P through 5P and 7P for FPL’s Proposed 2027 SPPCRC Factors</w:t>
            </w:r>
          </w:p>
        </w:tc>
      </w:tr>
      <w:tr w:rsidR="00E37915" w:rsidRPr="00701945" w14:paraId="56C960AF" w14:textId="77777777" w:rsidTr="008E387C">
        <w:trPr>
          <w:cantSplit/>
          <w:trHeight w:val="353"/>
        </w:trPr>
        <w:tc>
          <w:tcPr>
            <w:tcW w:w="3198" w:type="dxa"/>
          </w:tcPr>
          <w:p w14:paraId="2DE6D2CE" w14:textId="053A10E5" w:rsidR="00E37915" w:rsidRPr="00701945" w:rsidRDefault="00AC3B7F" w:rsidP="008E387C">
            <w:pPr>
              <w:jc w:val="both"/>
            </w:pPr>
            <w:r>
              <w:t xml:space="preserve">April </w:t>
            </w:r>
            <w:r w:rsidR="002D020F">
              <w:t>L</w:t>
            </w:r>
            <w:r>
              <w:t>. Epperson</w:t>
            </w:r>
          </w:p>
        </w:tc>
        <w:tc>
          <w:tcPr>
            <w:tcW w:w="1680" w:type="dxa"/>
          </w:tcPr>
          <w:p w14:paraId="0B31E502" w14:textId="673FFF4C" w:rsidR="00E37915" w:rsidRPr="00701945" w:rsidRDefault="00AC3B7F" w:rsidP="008E387C">
            <w:pPr>
              <w:jc w:val="center"/>
            </w:pPr>
            <w:r>
              <w:t>FPL</w:t>
            </w:r>
          </w:p>
        </w:tc>
        <w:tc>
          <w:tcPr>
            <w:tcW w:w="1482" w:type="dxa"/>
          </w:tcPr>
          <w:p w14:paraId="12A4B14A" w14:textId="77777777" w:rsidR="00E37915" w:rsidRDefault="00AC3B7F" w:rsidP="008E387C">
            <w:pPr>
              <w:jc w:val="center"/>
            </w:pPr>
            <w:r>
              <w:t>ALE-3</w:t>
            </w:r>
          </w:p>
          <w:p w14:paraId="142B2BBC" w14:textId="53320FDD" w:rsidR="00565C18" w:rsidRPr="004515FB" w:rsidRDefault="00565C18" w:rsidP="008E387C">
            <w:pPr>
              <w:jc w:val="center"/>
            </w:pPr>
            <w:r>
              <w:t>(Amended 6.1.26)</w:t>
            </w:r>
          </w:p>
        </w:tc>
        <w:tc>
          <w:tcPr>
            <w:tcW w:w="3205" w:type="dxa"/>
          </w:tcPr>
          <w:p w14:paraId="57399301" w14:textId="608BECAD" w:rsidR="00E37915" w:rsidRPr="00701945" w:rsidRDefault="008E58FA" w:rsidP="008E387C">
            <w:r>
              <w:t>Amended Forms 1P through 5P and 7P for FPL’s Proposed 2027 SPPCRC Factors</w:t>
            </w:r>
          </w:p>
        </w:tc>
      </w:tr>
      <w:tr w:rsidR="00E37915" w:rsidRPr="00701945" w14:paraId="5C31F349" w14:textId="77777777" w:rsidTr="008E387C">
        <w:trPr>
          <w:cantSplit/>
          <w:trHeight w:val="353"/>
        </w:trPr>
        <w:tc>
          <w:tcPr>
            <w:tcW w:w="3198" w:type="dxa"/>
          </w:tcPr>
          <w:p w14:paraId="068EF2D1" w14:textId="5EE02E4A" w:rsidR="00E37915" w:rsidRPr="00701945" w:rsidRDefault="00AC3B7F" w:rsidP="008E387C">
            <w:pPr>
              <w:jc w:val="both"/>
            </w:pPr>
            <w:r>
              <w:t xml:space="preserve">April </w:t>
            </w:r>
            <w:r w:rsidR="002D020F">
              <w:t>L</w:t>
            </w:r>
            <w:r>
              <w:t>. Epperson</w:t>
            </w:r>
            <w:r w:rsidR="00E37915" w:rsidRPr="00701945">
              <w:tab/>
            </w:r>
          </w:p>
        </w:tc>
        <w:tc>
          <w:tcPr>
            <w:tcW w:w="1680" w:type="dxa"/>
          </w:tcPr>
          <w:p w14:paraId="3505FC37" w14:textId="2DC72F50" w:rsidR="00E37915" w:rsidRPr="00701945" w:rsidRDefault="00AC3B7F" w:rsidP="008E387C">
            <w:pPr>
              <w:jc w:val="center"/>
            </w:pPr>
            <w:r>
              <w:t>FPL</w:t>
            </w:r>
          </w:p>
        </w:tc>
        <w:tc>
          <w:tcPr>
            <w:tcW w:w="1482" w:type="dxa"/>
          </w:tcPr>
          <w:p w14:paraId="41A99DFA" w14:textId="3BA4200A" w:rsidR="00E37915" w:rsidRPr="004515FB" w:rsidRDefault="00AC3B7F" w:rsidP="008E387C">
            <w:pPr>
              <w:jc w:val="center"/>
            </w:pPr>
            <w:r>
              <w:t>ALE-4</w:t>
            </w:r>
          </w:p>
        </w:tc>
        <w:tc>
          <w:tcPr>
            <w:tcW w:w="3205" w:type="dxa"/>
          </w:tcPr>
          <w:p w14:paraId="231E4B0D" w14:textId="7D61611A" w:rsidR="00E37915" w:rsidRPr="00701945" w:rsidRDefault="008E58FA" w:rsidP="008E387C">
            <w:r>
              <w:t>Retail separation factors</w:t>
            </w:r>
          </w:p>
        </w:tc>
      </w:tr>
      <w:tr w:rsidR="00E37915" w:rsidRPr="00701945" w14:paraId="4613D7EA" w14:textId="77777777" w:rsidTr="008E387C">
        <w:trPr>
          <w:cantSplit/>
          <w:trHeight w:val="726"/>
        </w:trPr>
        <w:tc>
          <w:tcPr>
            <w:tcW w:w="3198" w:type="dxa"/>
          </w:tcPr>
          <w:p w14:paraId="034F0EE4" w14:textId="56D026B3" w:rsidR="00E37915" w:rsidRPr="00701945" w:rsidRDefault="00AC3B7F" w:rsidP="008E387C">
            <w:pPr>
              <w:jc w:val="both"/>
            </w:pPr>
            <w:r>
              <w:t xml:space="preserve">April </w:t>
            </w:r>
            <w:r w:rsidR="002D020F">
              <w:t>L</w:t>
            </w:r>
            <w:r>
              <w:t>. Epperson</w:t>
            </w:r>
          </w:p>
        </w:tc>
        <w:tc>
          <w:tcPr>
            <w:tcW w:w="1680" w:type="dxa"/>
          </w:tcPr>
          <w:p w14:paraId="0AFAEC5D" w14:textId="2EE25EE4" w:rsidR="00E37915" w:rsidRPr="00701945" w:rsidRDefault="00AC3B7F" w:rsidP="008E387C">
            <w:pPr>
              <w:jc w:val="center"/>
            </w:pPr>
            <w:r>
              <w:t>FPL</w:t>
            </w:r>
          </w:p>
        </w:tc>
        <w:tc>
          <w:tcPr>
            <w:tcW w:w="1482" w:type="dxa"/>
          </w:tcPr>
          <w:p w14:paraId="5F7F6AA9" w14:textId="77777777" w:rsidR="00E37915" w:rsidRDefault="00AC3B7F" w:rsidP="008E387C">
            <w:pPr>
              <w:jc w:val="center"/>
            </w:pPr>
            <w:r>
              <w:t>ALE-4</w:t>
            </w:r>
          </w:p>
          <w:p w14:paraId="574A73B8" w14:textId="30398AE8" w:rsidR="00565C18" w:rsidRPr="004515FB" w:rsidRDefault="00565C18" w:rsidP="008E387C">
            <w:pPr>
              <w:jc w:val="center"/>
            </w:pPr>
            <w:r>
              <w:t>(Amended 6.1.26)</w:t>
            </w:r>
          </w:p>
        </w:tc>
        <w:tc>
          <w:tcPr>
            <w:tcW w:w="3205" w:type="dxa"/>
          </w:tcPr>
          <w:p w14:paraId="5E4632B3" w14:textId="66EFD05B" w:rsidR="00E37915" w:rsidRPr="00701945" w:rsidRDefault="008E58FA" w:rsidP="008E387C">
            <w:r>
              <w:t>Amended retail separation factors</w:t>
            </w:r>
          </w:p>
        </w:tc>
      </w:tr>
      <w:tr w:rsidR="00E37915" w:rsidRPr="00701945" w14:paraId="31730984" w14:textId="77777777" w:rsidTr="008E387C">
        <w:trPr>
          <w:cantSplit/>
          <w:trHeight w:val="373"/>
        </w:trPr>
        <w:tc>
          <w:tcPr>
            <w:tcW w:w="3198" w:type="dxa"/>
          </w:tcPr>
          <w:p w14:paraId="024F1284" w14:textId="22175873" w:rsidR="00E37915" w:rsidRPr="00701945" w:rsidRDefault="008E4A9E" w:rsidP="008E387C">
            <w:pPr>
              <w:jc w:val="both"/>
            </w:pPr>
            <w:r>
              <w:t>A. Sloan Lewis</w:t>
            </w:r>
          </w:p>
        </w:tc>
        <w:tc>
          <w:tcPr>
            <w:tcW w:w="1680" w:type="dxa"/>
          </w:tcPr>
          <w:p w14:paraId="2E85F1A6" w14:textId="6BF13FE1" w:rsidR="00E37915" w:rsidRPr="00701945" w:rsidRDefault="008E4A9E" w:rsidP="008E387C">
            <w:pPr>
              <w:jc w:val="center"/>
            </w:pPr>
            <w:r>
              <w:t>TECO</w:t>
            </w:r>
          </w:p>
        </w:tc>
        <w:tc>
          <w:tcPr>
            <w:tcW w:w="1482" w:type="dxa"/>
          </w:tcPr>
          <w:p w14:paraId="7C699DED" w14:textId="77777777" w:rsidR="00E37915" w:rsidRDefault="008E4A9E" w:rsidP="00FD3329">
            <w:pPr>
              <w:jc w:val="center"/>
            </w:pPr>
            <w:r>
              <w:t>ASL-1</w:t>
            </w:r>
          </w:p>
          <w:p w14:paraId="639440C6" w14:textId="696C0E21" w:rsidR="008E4A9E" w:rsidRPr="004515FB" w:rsidRDefault="00565C18" w:rsidP="00565C18">
            <w:pPr>
              <w:jc w:val="center"/>
            </w:pPr>
            <w:r>
              <w:t>(</w:t>
            </w:r>
            <w:r w:rsidR="008E4A9E">
              <w:t>A</w:t>
            </w:r>
            <w:r>
              <w:t xml:space="preserve"> </w:t>
            </w:r>
            <w:r w:rsidR="008E4A9E">
              <w:t xml:space="preserve">Schedules filed </w:t>
            </w:r>
            <w:r>
              <w:t>4.1.26)</w:t>
            </w:r>
          </w:p>
        </w:tc>
        <w:tc>
          <w:tcPr>
            <w:tcW w:w="3205" w:type="dxa"/>
          </w:tcPr>
          <w:p w14:paraId="4985EA1C" w14:textId="4C6545CB" w:rsidR="00E37915" w:rsidRPr="00701945" w:rsidRDefault="008E4A9E" w:rsidP="008E387C">
            <w:r>
              <w:t>Schedules supporting Storm Cost Recovery Factor, Actual for the period January 2025-December 2025</w:t>
            </w:r>
          </w:p>
        </w:tc>
      </w:tr>
      <w:tr w:rsidR="008E4A9E" w:rsidRPr="00701945" w14:paraId="743C7365" w14:textId="77777777" w:rsidTr="008E387C">
        <w:trPr>
          <w:cantSplit/>
          <w:trHeight w:val="353"/>
        </w:trPr>
        <w:tc>
          <w:tcPr>
            <w:tcW w:w="3198" w:type="dxa"/>
          </w:tcPr>
          <w:p w14:paraId="2540E286" w14:textId="7015C547" w:rsidR="008E4A9E" w:rsidRPr="00701945" w:rsidRDefault="008E4A9E" w:rsidP="008E4A9E">
            <w:pPr>
              <w:jc w:val="both"/>
            </w:pPr>
            <w:r>
              <w:t>A. Sloan Lewis</w:t>
            </w:r>
          </w:p>
        </w:tc>
        <w:tc>
          <w:tcPr>
            <w:tcW w:w="1680" w:type="dxa"/>
          </w:tcPr>
          <w:p w14:paraId="453EF2CA" w14:textId="29C62EF3" w:rsidR="008E4A9E" w:rsidRPr="00701945" w:rsidRDefault="008E4A9E" w:rsidP="008E4A9E">
            <w:pPr>
              <w:jc w:val="center"/>
            </w:pPr>
            <w:r>
              <w:t>TECO</w:t>
            </w:r>
          </w:p>
        </w:tc>
        <w:tc>
          <w:tcPr>
            <w:tcW w:w="1482" w:type="dxa"/>
          </w:tcPr>
          <w:p w14:paraId="2687930C" w14:textId="77777777" w:rsidR="008E4A9E" w:rsidRDefault="008E4A9E" w:rsidP="008E4A9E">
            <w:pPr>
              <w:jc w:val="center"/>
            </w:pPr>
            <w:r>
              <w:t>ASL-2</w:t>
            </w:r>
          </w:p>
          <w:p w14:paraId="1AF50D7F" w14:textId="2FCC71D8" w:rsidR="008E4A9E" w:rsidRPr="004515FB" w:rsidRDefault="00565C18" w:rsidP="00565C18">
            <w:pPr>
              <w:jc w:val="center"/>
            </w:pPr>
            <w:r>
              <w:t>(</w:t>
            </w:r>
            <w:r w:rsidR="008E4A9E">
              <w:t>E</w:t>
            </w:r>
            <w:r>
              <w:t xml:space="preserve"> </w:t>
            </w:r>
            <w:r w:rsidR="008E4A9E">
              <w:t>Schedules</w:t>
            </w:r>
            <w:r w:rsidR="00FD3329">
              <w:t xml:space="preserve"> filed </w:t>
            </w:r>
            <w:r>
              <w:t>5.1.26)</w:t>
            </w:r>
          </w:p>
        </w:tc>
        <w:tc>
          <w:tcPr>
            <w:tcW w:w="3205" w:type="dxa"/>
          </w:tcPr>
          <w:p w14:paraId="46137A02" w14:textId="78B2D8C3" w:rsidR="008E4A9E" w:rsidRPr="00701945" w:rsidRDefault="00FD3329" w:rsidP="008E4A9E">
            <w:r>
              <w:t>Schedules supporting cost recovery amount, projected for the period January 2026 -December 2026</w:t>
            </w:r>
          </w:p>
        </w:tc>
      </w:tr>
      <w:tr w:rsidR="00FD3329" w:rsidRPr="00701945" w14:paraId="252C56E7" w14:textId="77777777" w:rsidTr="008E387C">
        <w:trPr>
          <w:cantSplit/>
          <w:trHeight w:val="353"/>
        </w:trPr>
        <w:tc>
          <w:tcPr>
            <w:tcW w:w="3198" w:type="dxa"/>
          </w:tcPr>
          <w:p w14:paraId="4E23CD45" w14:textId="2FEE63F2" w:rsidR="00FD3329" w:rsidRPr="00701945" w:rsidRDefault="00FD3329" w:rsidP="00FD3329">
            <w:pPr>
              <w:jc w:val="both"/>
            </w:pPr>
            <w:r>
              <w:t>A. Sloan Lewis</w:t>
            </w:r>
          </w:p>
        </w:tc>
        <w:tc>
          <w:tcPr>
            <w:tcW w:w="1680" w:type="dxa"/>
          </w:tcPr>
          <w:p w14:paraId="4E86B957" w14:textId="677CFFB2" w:rsidR="00FD3329" w:rsidRPr="00701945" w:rsidRDefault="00FD3329" w:rsidP="00FD3329">
            <w:pPr>
              <w:jc w:val="center"/>
            </w:pPr>
            <w:r>
              <w:t>TECO</w:t>
            </w:r>
          </w:p>
        </w:tc>
        <w:tc>
          <w:tcPr>
            <w:tcW w:w="1482" w:type="dxa"/>
          </w:tcPr>
          <w:p w14:paraId="55E5A0D8" w14:textId="77777777" w:rsidR="00FD3329" w:rsidRDefault="00FD3329" w:rsidP="00FD3329">
            <w:pPr>
              <w:jc w:val="center"/>
            </w:pPr>
            <w:r>
              <w:t>ASL-2</w:t>
            </w:r>
          </w:p>
          <w:p w14:paraId="21812050" w14:textId="269D4FCB" w:rsidR="00FD3329" w:rsidRPr="004515FB" w:rsidRDefault="00565C18" w:rsidP="00565C18">
            <w:pPr>
              <w:jc w:val="center"/>
            </w:pPr>
            <w:r>
              <w:t>(</w:t>
            </w:r>
            <w:r w:rsidR="00FD3329">
              <w:t>P</w:t>
            </w:r>
            <w:r>
              <w:t xml:space="preserve"> </w:t>
            </w:r>
            <w:r w:rsidR="00FD3329">
              <w:t xml:space="preserve">Schedules </w:t>
            </w:r>
            <w:r>
              <w:t>Re</w:t>
            </w:r>
            <w:r w:rsidR="00FD3329">
              <w:t xml:space="preserve">vised </w:t>
            </w:r>
            <w:r>
              <w:t>8.7.26)</w:t>
            </w:r>
          </w:p>
        </w:tc>
        <w:tc>
          <w:tcPr>
            <w:tcW w:w="3205" w:type="dxa"/>
          </w:tcPr>
          <w:p w14:paraId="71C17181" w14:textId="08B42030" w:rsidR="00FD3329" w:rsidRPr="00701945" w:rsidRDefault="00FD3329" w:rsidP="00FD3329">
            <w:r>
              <w:t>Schedules supporting costs recovery amount, projected for the period January 2027-December 2027</w:t>
            </w:r>
          </w:p>
        </w:tc>
      </w:tr>
      <w:tr w:rsidR="00FD3329" w:rsidRPr="00701945" w14:paraId="41C1F86C" w14:textId="77777777" w:rsidTr="008E387C">
        <w:trPr>
          <w:cantSplit/>
          <w:trHeight w:val="373"/>
        </w:trPr>
        <w:tc>
          <w:tcPr>
            <w:tcW w:w="3198" w:type="dxa"/>
          </w:tcPr>
          <w:p w14:paraId="310EAB45" w14:textId="72BA1F94" w:rsidR="00FD3329" w:rsidRPr="00701945" w:rsidRDefault="00FD3329" w:rsidP="00FD3329">
            <w:pPr>
              <w:jc w:val="both"/>
            </w:pPr>
            <w:r>
              <w:t>Kevin E. Palladino</w:t>
            </w:r>
          </w:p>
        </w:tc>
        <w:tc>
          <w:tcPr>
            <w:tcW w:w="1680" w:type="dxa"/>
          </w:tcPr>
          <w:p w14:paraId="1ACD3742" w14:textId="43D26B54" w:rsidR="00FD3329" w:rsidRPr="00701945" w:rsidRDefault="00FD3329" w:rsidP="00FD3329">
            <w:pPr>
              <w:jc w:val="center"/>
            </w:pPr>
            <w:r>
              <w:t>TECO</w:t>
            </w:r>
          </w:p>
        </w:tc>
        <w:tc>
          <w:tcPr>
            <w:tcW w:w="1482" w:type="dxa"/>
          </w:tcPr>
          <w:p w14:paraId="58815AEB" w14:textId="77777777" w:rsidR="00FD3329" w:rsidRDefault="00FD3329" w:rsidP="00FD3329">
            <w:pPr>
              <w:jc w:val="center"/>
            </w:pPr>
            <w:r>
              <w:t xml:space="preserve">KEP-1 </w:t>
            </w:r>
          </w:p>
          <w:p w14:paraId="4DCD9380" w14:textId="14EB0315" w:rsidR="00FD3329" w:rsidRPr="004515FB" w:rsidRDefault="00565C18" w:rsidP="00565C18">
            <w:pPr>
              <w:jc w:val="center"/>
            </w:pPr>
            <w:r>
              <w:t>(F</w:t>
            </w:r>
            <w:r w:rsidR="00FD3329">
              <w:t xml:space="preserve">iled </w:t>
            </w:r>
            <w:r>
              <w:t>4.1.26)</w:t>
            </w:r>
          </w:p>
        </w:tc>
        <w:tc>
          <w:tcPr>
            <w:tcW w:w="3205" w:type="dxa"/>
          </w:tcPr>
          <w:p w14:paraId="62A07C00" w14:textId="62409707" w:rsidR="00FD3329" w:rsidRPr="00701945" w:rsidRDefault="00FD3329" w:rsidP="00FD3329">
            <w:r>
              <w:t>Schedules supporting storm protection cost recovery factor, actual for the period January 2025-December 2025</w:t>
            </w:r>
          </w:p>
        </w:tc>
      </w:tr>
      <w:tr w:rsidR="00FD3329" w:rsidRPr="00701945" w14:paraId="14DA71D9" w14:textId="77777777" w:rsidTr="008E387C">
        <w:trPr>
          <w:cantSplit/>
          <w:trHeight w:val="353"/>
        </w:trPr>
        <w:tc>
          <w:tcPr>
            <w:tcW w:w="3198" w:type="dxa"/>
          </w:tcPr>
          <w:p w14:paraId="49641AB4" w14:textId="6E3AC553" w:rsidR="00FD3329" w:rsidRPr="00701945" w:rsidRDefault="00FD3329" w:rsidP="00FD3329">
            <w:pPr>
              <w:jc w:val="both"/>
            </w:pPr>
            <w:r>
              <w:t>Kevin E. Palladino</w:t>
            </w:r>
          </w:p>
        </w:tc>
        <w:tc>
          <w:tcPr>
            <w:tcW w:w="1680" w:type="dxa"/>
          </w:tcPr>
          <w:p w14:paraId="20615292" w14:textId="3E71DC7D" w:rsidR="00FD3329" w:rsidRPr="00701945" w:rsidRDefault="00FD3329" w:rsidP="00FD3329">
            <w:pPr>
              <w:jc w:val="center"/>
            </w:pPr>
            <w:r>
              <w:t>TECO</w:t>
            </w:r>
          </w:p>
        </w:tc>
        <w:tc>
          <w:tcPr>
            <w:tcW w:w="1482" w:type="dxa"/>
          </w:tcPr>
          <w:p w14:paraId="657DB29D" w14:textId="77777777" w:rsidR="00FD3329" w:rsidRDefault="00FD3329" w:rsidP="00FD3329">
            <w:pPr>
              <w:jc w:val="center"/>
            </w:pPr>
            <w:r>
              <w:t>KEP-2</w:t>
            </w:r>
          </w:p>
          <w:p w14:paraId="50A96316" w14:textId="499CE554" w:rsidR="00FD3329" w:rsidRPr="004515FB" w:rsidRDefault="00565C18" w:rsidP="00565C18">
            <w:pPr>
              <w:jc w:val="center"/>
            </w:pPr>
            <w:r>
              <w:t>(</w:t>
            </w:r>
            <w:r w:rsidR="00FD3329">
              <w:t xml:space="preserve">Filed </w:t>
            </w:r>
            <w:r>
              <w:t>5.1.</w:t>
            </w:r>
            <w:r w:rsidR="00FD3329">
              <w:t>26</w:t>
            </w:r>
            <w:r>
              <w:t>)</w:t>
            </w:r>
          </w:p>
        </w:tc>
        <w:tc>
          <w:tcPr>
            <w:tcW w:w="3205" w:type="dxa"/>
          </w:tcPr>
          <w:p w14:paraId="0D4B17BD" w14:textId="4AB202CE" w:rsidR="00FD3329" w:rsidRPr="00701945" w:rsidRDefault="00FD3329" w:rsidP="00FD3329">
            <w:r>
              <w:t>Project list and summary of costs</w:t>
            </w:r>
          </w:p>
        </w:tc>
      </w:tr>
      <w:tr w:rsidR="00FD3329" w:rsidRPr="00701945" w14:paraId="04BBDEB2" w14:textId="77777777" w:rsidTr="008E387C">
        <w:trPr>
          <w:cantSplit/>
          <w:trHeight w:val="373"/>
        </w:trPr>
        <w:tc>
          <w:tcPr>
            <w:tcW w:w="3198" w:type="dxa"/>
          </w:tcPr>
          <w:p w14:paraId="1B4E508D" w14:textId="6103B779" w:rsidR="00FD3329" w:rsidRPr="00701945" w:rsidRDefault="00745145" w:rsidP="00FD3329">
            <w:pPr>
              <w:jc w:val="both"/>
            </w:pPr>
            <w:r>
              <w:lastRenderedPageBreak/>
              <w:t>Allysha Fischbacher</w:t>
            </w:r>
          </w:p>
        </w:tc>
        <w:tc>
          <w:tcPr>
            <w:tcW w:w="1680" w:type="dxa"/>
          </w:tcPr>
          <w:p w14:paraId="2674E5F9" w14:textId="6E59F826" w:rsidR="00FD3329" w:rsidRPr="00701945" w:rsidRDefault="00745145" w:rsidP="00FD3329">
            <w:pPr>
              <w:jc w:val="center"/>
            </w:pPr>
            <w:r>
              <w:t>FPUC</w:t>
            </w:r>
          </w:p>
        </w:tc>
        <w:tc>
          <w:tcPr>
            <w:tcW w:w="1482" w:type="dxa"/>
          </w:tcPr>
          <w:p w14:paraId="147C2C37" w14:textId="77777777" w:rsidR="00FD3329" w:rsidRDefault="00745145" w:rsidP="00745145">
            <w:pPr>
              <w:jc w:val="center"/>
            </w:pPr>
            <w:r>
              <w:t>AF-1</w:t>
            </w:r>
          </w:p>
          <w:p w14:paraId="6DA75680" w14:textId="71BAC41B" w:rsidR="00745145" w:rsidRPr="004515FB" w:rsidRDefault="00565C18" w:rsidP="00565C18">
            <w:pPr>
              <w:jc w:val="center"/>
            </w:pPr>
            <w:r>
              <w:t>(Revised 8.3.26)</w:t>
            </w:r>
          </w:p>
        </w:tc>
        <w:tc>
          <w:tcPr>
            <w:tcW w:w="3205" w:type="dxa"/>
          </w:tcPr>
          <w:p w14:paraId="0EBF2BB0" w14:textId="77777777" w:rsidR="00FD3329" w:rsidRDefault="004D537F" w:rsidP="00FD3329">
            <w:r>
              <w:t>SPPCRC Schedules 1A-9A</w:t>
            </w:r>
          </w:p>
          <w:p w14:paraId="47AE4C8F" w14:textId="7D70E976" w:rsidR="004D537F" w:rsidRPr="00701945" w:rsidRDefault="004D537F" w:rsidP="00FD3329">
            <w:r>
              <w:t>(Schedule 8A also sponsored by Mark Cutshaw)</w:t>
            </w:r>
          </w:p>
        </w:tc>
      </w:tr>
      <w:tr w:rsidR="004D537F" w:rsidRPr="00701945" w14:paraId="1CB86961" w14:textId="77777777" w:rsidTr="008E387C">
        <w:trPr>
          <w:cantSplit/>
          <w:trHeight w:val="373"/>
        </w:trPr>
        <w:tc>
          <w:tcPr>
            <w:tcW w:w="3198" w:type="dxa"/>
          </w:tcPr>
          <w:p w14:paraId="365B16DA" w14:textId="212E89E1" w:rsidR="004D537F" w:rsidRPr="00701945" w:rsidRDefault="004D537F" w:rsidP="004D537F">
            <w:pPr>
              <w:jc w:val="both"/>
            </w:pPr>
            <w:r>
              <w:t>Allysha Fischbacher</w:t>
            </w:r>
          </w:p>
        </w:tc>
        <w:tc>
          <w:tcPr>
            <w:tcW w:w="1680" w:type="dxa"/>
          </w:tcPr>
          <w:p w14:paraId="5F8867E9" w14:textId="116C402D" w:rsidR="004D537F" w:rsidRPr="00701945" w:rsidRDefault="004D537F" w:rsidP="004D537F">
            <w:pPr>
              <w:jc w:val="center"/>
            </w:pPr>
            <w:r>
              <w:t>FPUC</w:t>
            </w:r>
          </w:p>
        </w:tc>
        <w:tc>
          <w:tcPr>
            <w:tcW w:w="1482" w:type="dxa"/>
          </w:tcPr>
          <w:p w14:paraId="2E9E5CCD" w14:textId="77777777" w:rsidR="004D537F" w:rsidRDefault="004D537F" w:rsidP="004D537F">
            <w:pPr>
              <w:jc w:val="center"/>
            </w:pPr>
            <w:r>
              <w:t>AF-1</w:t>
            </w:r>
          </w:p>
          <w:p w14:paraId="0F0730C3" w14:textId="3DA0E858" w:rsidR="004D537F" w:rsidRPr="004515FB" w:rsidRDefault="00565C18" w:rsidP="00565C18">
            <w:pPr>
              <w:jc w:val="center"/>
            </w:pPr>
            <w:r>
              <w:t>(</w:t>
            </w:r>
            <w:r w:rsidR="004D537F">
              <w:t>Revised</w:t>
            </w:r>
            <w:r>
              <w:t xml:space="preserve"> 8.3.26)</w:t>
            </w:r>
          </w:p>
        </w:tc>
        <w:tc>
          <w:tcPr>
            <w:tcW w:w="3205" w:type="dxa"/>
          </w:tcPr>
          <w:p w14:paraId="21E65786" w14:textId="0327B6A3" w:rsidR="004D537F" w:rsidRPr="00701945" w:rsidRDefault="004D537F" w:rsidP="004D537F">
            <w:r>
              <w:t>SPPCRC Schedules E and P</w:t>
            </w:r>
          </w:p>
        </w:tc>
      </w:tr>
      <w:tr w:rsidR="004D537F" w:rsidRPr="00701945" w14:paraId="6338D245" w14:textId="77777777" w:rsidTr="008E387C">
        <w:trPr>
          <w:cantSplit/>
          <w:trHeight w:val="373"/>
        </w:trPr>
        <w:tc>
          <w:tcPr>
            <w:tcW w:w="3198" w:type="dxa"/>
          </w:tcPr>
          <w:p w14:paraId="69AF5C78" w14:textId="6E187ABD" w:rsidR="004D537F" w:rsidRPr="00701945" w:rsidRDefault="001C1B1C" w:rsidP="004D537F">
            <w:pPr>
              <w:jc w:val="both"/>
            </w:pPr>
            <w:r>
              <w:t>Christopher A. Menendez</w:t>
            </w:r>
          </w:p>
        </w:tc>
        <w:tc>
          <w:tcPr>
            <w:tcW w:w="1680" w:type="dxa"/>
          </w:tcPr>
          <w:p w14:paraId="077B4435" w14:textId="50961C3B" w:rsidR="004D537F" w:rsidRPr="00701945" w:rsidRDefault="001C1B1C" w:rsidP="004D537F">
            <w:pPr>
              <w:jc w:val="center"/>
            </w:pPr>
            <w:r>
              <w:t>DEF</w:t>
            </w:r>
          </w:p>
        </w:tc>
        <w:tc>
          <w:tcPr>
            <w:tcW w:w="1482" w:type="dxa"/>
          </w:tcPr>
          <w:p w14:paraId="395D74DE" w14:textId="77777777" w:rsidR="004D537F" w:rsidRDefault="001C1B1C" w:rsidP="004D537F">
            <w:pPr>
              <w:jc w:val="center"/>
            </w:pPr>
            <w:r>
              <w:t>GPD-1</w:t>
            </w:r>
            <w:r w:rsidR="00EA6C49">
              <w:rPr>
                <w:rStyle w:val="FootnoteReference"/>
              </w:rPr>
              <w:footnoteReference w:id="13"/>
            </w:r>
          </w:p>
          <w:p w14:paraId="1EF46C37" w14:textId="6CEE1D7B" w:rsidR="00EA6C49" w:rsidRPr="004515FB" w:rsidRDefault="00EA6C49" w:rsidP="00EA6C49">
            <w:pPr>
              <w:jc w:val="both"/>
            </w:pPr>
            <w:r>
              <w:t>(Amended 5.26.26)</w:t>
            </w:r>
          </w:p>
        </w:tc>
        <w:tc>
          <w:tcPr>
            <w:tcW w:w="3205" w:type="dxa"/>
          </w:tcPr>
          <w:p w14:paraId="548B81C9" w14:textId="77777777" w:rsidR="001C1B1C" w:rsidRPr="002B0551" w:rsidRDefault="001C1B1C" w:rsidP="001C1B1C">
            <w:pPr>
              <w:tabs>
                <w:tab w:val="left" w:pos="540"/>
                <w:tab w:val="left" w:pos="1296"/>
                <w:tab w:val="left" w:pos="1728"/>
                <w:tab w:val="left" w:pos="2304"/>
                <w:tab w:val="left" w:pos="2592"/>
                <w:tab w:val="left" w:pos="3456"/>
                <w:tab w:val="left" w:pos="4032"/>
                <w:tab w:val="left" w:pos="4176"/>
                <w:tab w:val="left" w:pos="5184"/>
                <w:tab w:val="left" w:pos="5760"/>
                <w:tab w:val="left" w:pos="6336"/>
                <w:tab w:val="left" w:pos="6912"/>
                <w:tab w:val="left" w:pos="7488"/>
                <w:tab w:val="left" w:pos="8064"/>
              </w:tabs>
              <w:jc w:val="both"/>
            </w:pPr>
            <w:r w:rsidRPr="223B55E3">
              <w:rPr>
                <w:color w:val="000000" w:themeColor="text1"/>
              </w:rPr>
              <w:t>True-up costs associated with the SPPCRC activities for the period January 2025 through December 2025.</w:t>
            </w:r>
          </w:p>
          <w:p w14:paraId="21E82DFC" w14:textId="77777777" w:rsidR="004D537F" w:rsidRPr="00701945" w:rsidRDefault="004D537F" w:rsidP="004D537F"/>
        </w:tc>
      </w:tr>
      <w:tr w:rsidR="001C1B1C" w:rsidRPr="00701945" w14:paraId="57CE897E" w14:textId="77777777" w:rsidTr="008E387C">
        <w:trPr>
          <w:cantSplit/>
          <w:trHeight w:val="373"/>
        </w:trPr>
        <w:tc>
          <w:tcPr>
            <w:tcW w:w="3198" w:type="dxa"/>
          </w:tcPr>
          <w:p w14:paraId="15E783FA" w14:textId="5FDA8762" w:rsidR="001C1B1C" w:rsidRPr="00701945" w:rsidRDefault="001C1B1C" w:rsidP="001C1B1C">
            <w:pPr>
              <w:jc w:val="both"/>
            </w:pPr>
            <w:r>
              <w:t>Christopher A. Menendez</w:t>
            </w:r>
          </w:p>
        </w:tc>
        <w:tc>
          <w:tcPr>
            <w:tcW w:w="1680" w:type="dxa"/>
          </w:tcPr>
          <w:p w14:paraId="6DBEB84D" w14:textId="5D88B1BC" w:rsidR="001C1B1C" w:rsidRPr="00701945" w:rsidRDefault="001C1B1C" w:rsidP="001C1B1C">
            <w:pPr>
              <w:jc w:val="center"/>
            </w:pPr>
            <w:r>
              <w:t>DEF</w:t>
            </w:r>
          </w:p>
        </w:tc>
        <w:tc>
          <w:tcPr>
            <w:tcW w:w="1482" w:type="dxa"/>
          </w:tcPr>
          <w:p w14:paraId="48B161CD" w14:textId="6BD16DE8" w:rsidR="001C1B1C" w:rsidRPr="004515FB" w:rsidRDefault="001C1B1C" w:rsidP="001C1B1C">
            <w:pPr>
              <w:jc w:val="center"/>
            </w:pPr>
            <w:r>
              <w:t>CAM-2</w:t>
            </w:r>
          </w:p>
        </w:tc>
        <w:tc>
          <w:tcPr>
            <w:tcW w:w="3205" w:type="dxa"/>
          </w:tcPr>
          <w:p w14:paraId="5801CAD1" w14:textId="06274222" w:rsidR="001C1B1C" w:rsidRPr="00701945" w:rsidRDefault="006D6E66" w:rsidP="001C1B1C">
            <w:r w:rsidRPr="223B55E3">
              <w:rPr>
                <w:color w:val="000000" w:themeColor="text1"/>
              </w:rPr>
              <w:t>Actual/estimated true-up for the period January 2026 through December 2026.</w:t>
            </w:r>
          </w:p>
        </w:tc>
      </w:tr>
      <w:tr w:rsidR="006D6E66" w:rsidRPr="00701945" w14:paraId="47C97A6D" w14:textId="77777777" w:rsidTr="008E387C">
        <w:trPr>
          <w:cantSplit/>
          <w:trHeight w:val="373"/>
        </w:trPr>
        <w:tc>
          <w:tcPr>
            <w:tcW w:w="3198" w:type="dxa"/>
          </w:tcPr>
          <w:p w14:paraId="456637BB" w14:textId="70F1FC5A" w:rsidR="006D6E66" w:rsidRDefault="006D6E66" w:rsidP="006D6E66">
            <w:pPr>
              <w:jc w:val="both"/>
            </w:pPr>
            <w:r>
              <w:t>Christopher A. Menendez</w:t>
            </w:r>
          </w:p>
        </w:tc>
        <w:tc>
          <w:tcPr>
            <w:tcW w:w="1680" w:type="dxa"/>
          </w:tcPr>
          <w:p w14:paraId="7D74E9E8" w14:textId="0E6B0E5F" w:rsidR="006D6E66" w:rsidRDefault="006D6E66" w:rsidP="006D6E66">
            <w:pPr>
              <w:jc w:val="center"/>
            </w:pPr>
            <w:r>
              <w:t>DEF</w:t>
            </w:r>
          </w:p>
        </w:tc>
        <w:tc>
          <w:tcPr>
            <w:tcW w:w="1482" w:type="dxa"/>
          </w:tcPr>
          <w:p w14:paraId="093E557B" w14:textId="4B8CF6E5" w:rsidR="006D6E66" w:rsidRDefault="006D6E66" w:rsidP="006D6E66">
            <w:pPr>
              <w:jc w:val="center"/>
            </w:pPr>
            <w:r>
              <w:t>CAM-3</w:t>
            </w:r>
          </w:p>
        </w:tc>
        <w:tc>
          <w:tcPr>
            <w:tcW w:w="3205" w:type="dxa"/>
          </w:tcPr>
          <w:p w14:paraId="37620E40" w14:textId="0D9E85D7" w:rsidR="006D6E66" w:rsidRPr="223B55E3" w:rsidRDefault="006D6E66" w:rsidP="006D6E66">
            <w:pPr>
              <w:tabs>
                <w:tab w:val="left" w:pos="540"/>
                <w:tab w:val="left" w:pos="1296"/>
                <w:tab w:val="left" w:pos="1728"/>
                <w:tab w:val="left" w:pos="2304"/>
                <w:tab w:val="left" w:pos="2592"/>
                <w:tab w:val="left" w:pos="3456"/>
                <w:tab w:val="left" w:pos="4032"/>
                <w:tab w:val="left" w:pos="4176"/>
                <w:tab w:val="left" w:pos="5184"/>
                <w:tab w:val="left" w:pos="5760"/>
                <w:tab w:val="left" w:pos="6336"/>
                <w:tab w:val="left" w:pos="6912"/>
                <w:tab w:val="left" w:pos="7488"/>
                <w:tab w:val="left" w:pos="8064"/>
              </w:tabs>
              <w:jc w:val="both"/>
              <w:rPr>
                <w:color w:val="000000" w:themeColor="text1"/>
              </w:rPr>
            </w:pPr>
            <w:r w:rsidRPr="223B55E3">
              <w:rPr>
                <w:color w:val="000000" w:themeColor="text1"/>
              </w:rPr>
              <w:t>Projected costs for the SPPCRC for the period January 2027 through December 2027, and DEF’s Storm Protection Plan cost recovery factors for the period January 2027 through December 2027.</w:t>
            </w:r>
          </w:p>
        </w:tc>
      </w:tr>
      <w:tr w:rsidR="006D6E66" w:rsidRPr="00701945" w14:paraId="6D578F6D" w14:textId="77777777" w:rsidTr="008E387C">
        <w:trPr>
          <w:cantSplit/>
          <w:trHeight w:val="373"/>
        </w:trPr>
        <w:tc>
          <w:tcPr>
            <w:tcW w:w="3198" w:type="dxa"/>
          </w:tcPr>
          <w:p w14:paraId="5FB1DDD3" w14:textId="55D69C95" w:rsidR="006D6E66" w:rsidRDefault="006D6E66" w:rsidP="006D6E66">
            <w:pPr>
              <w:jc w:val="both"/>
            </w:pPr>
            <w:r>
              <w:t>Robert E. McCabe</w:t>
            </w:r>
          </w:p>
        </w:tc>
        <w:tc>
          <w:tcPr>
            <w:tcW w:w="1680" w:type="dxa"/>
          </w:tcPr>
          <w:p w14:paraId="4597C610" w14:textId="38106B1E" w:rsidR="006D6E66" w:rsidRDefault="006D6E66" w:rsidP="006D6E66">
            <w:pPr>
              <w:jc w:val="center"/>
            </w:pPr>
            <w:r>
              <w:t>DEF</w:t>
            </w:r>
          </w:p>
        </w:tc>
        <w:tc>
          <w:tcPr>
            <w:tcW w:w="1482" w:type="dxa"/>
          </w:tcPr>
          <w:p w14:paraId="42875646" w14:textId="77777777" w:rsidR="006D6E66" w:rsidRDefault="006D6E66" w:rsidP="006D6E66">
            <w:pPr>
              <w:jc w:val="center"/>
            </w:pPr>
            <w:r>
              <w:t>GPD-1</w:t>
            </w:r>
          </w:p>
          <w:p w14:paraId="6A96288E" w14:textId="3D77A66D" w:rsidR="006D6E66" w:rsidRDefault="00565C18" w:rsidP="006D6E66">
            <w:pPr>
              <w:jc w:val="center"/>
            </w:pPr>
            <w:r>
              <w:t>(</w:t>
            </w:r>
            <w:r w:rsidR="006D6E66">
              <w:t>Amended</w:t>
            </w:r>
            <w:r>
              <w:t xml:space="preserve"> 5.26.26)</w:t>
            </w:r>
          </w:p>
        </w:tc>
        <w:tc>
          <w:tcPr>
            <w:tcW w:w="3205" w:type="dxa"/>
          </w:tcPr>
          <w:p w14:paraId="1D9EBA23" w14:textId="7A466EFC" w:rsidR="006D6E66" w:rsidRPr="223B55E3" w:rsidRDefault="006D6E66" w:rsidP="006D6E66">
            <w:pPr>
              <w:tabs>
                <w:tab w:val="left" w:pos="540"/>
                <w:tab w:val="left" w:pos="1296"/>
                <w:tab w:val="left" w:pos="1728"/>
                <w:tab w:val="left" w:pos="2304"/>
                <w:tab w:val="left" w:pos="2592"/>
                <w:tab w:val="left" w:pos="3456"/>
                <w:tab w:val="left" w:pos="4032"/>
                <w:tab w:val="left" w:pos="4176"/>
                <w:tab w:val="left" w:pos="5184"/>
                <w:tab w:val="left" w:pos="5760"/>
                <w:tab w:val="left" w:pos="6336"/>
                <w:tab w:val="left" w:pos="6912"/>
                <w:tab w:val="left" w:pos="7488"/>
                <w:tab w:val="left" w:pos="8064"/>
              </w:tabs>
              <w:jc w:val="both"/>
              <w:rPr>
                <w:color w:val="000000" w:themeColor="text1"/>
              </w:rPr>
            </w:pPr>
            <w:r w:rsidRPr="223B55E3">
              <w:rPr>
                <w:color w:val="000000" w:themeColor="text1"/>
              </w:rPr>
              <w:t>Distribution-related costs associated with DEF’s SPP proposed for recovery through the SPPCRC for 2025.</w:t>
            </w:r>
          </w:p>
        </w:tc>
      </w:tr>
      <w:tr w:rsidR="006D6E66" w:rsidRPr="00701945" w14:paraId="57C84DBA" w14:textId="77777777" w:rsidTr="008E387C">
        <w:trPr>
          <w:cantSplit/>
          <w:trHeight w:val="373"/>
        </w:trPr>
        <w:tc>
          <w:tcPr>
            <w:tcW w:w="3198" w:type="dxa"/>
          </w:tcPr>
          <w:p w14:paraId="12B44614" w14:textId="554FC1A8" w:rsidR="006D6E66" w:rsidRDefault="006D6E66" w:rsidP="006D6E66">
            <w:pPr>
              <w:jc w:val="both"/>
            </w:pPr>
            <w:r>
              <w:t>Robert E. McCabe</w:t>
            </w:r>
          </w:p>
        </w:tc>
        <w:tc>
          <w:tcPr>
            <w:tcW w:w="1680" w:type="dxa"/>
          </w:tcPr>
          <w:p w14:paraId="28F12BFB" w14:textId="6FC530C1" w:rsidR="006D6E66" w:rsidRDefault="006D6E66" w:rsidP="006D6E66">
            <w:pPr>
              <w:jc w:val="center"/>
            </w:pPr>
            <w:r>
              <w:t>DEF</w:t>
            </w:r>
          </w:p>
        </w:tc>
        <w:tc>
          <w:tcPr>
            <w:tcW w:w="1482" w:type="dxa"/>
          </w:tcPr>
          <w:p w14:paraId="4731174C" w14:textId="6249204D" w:rsidR="006D6E66" w:rsidRDefault="006D6E66" w:rsidP="006D6E66">
            <w:pPr>
              <w:jc w:val="center"/>
            </w:pPr>
            <w:r>
              <w:t>CAM-2</w:t>
            </w:r>
          </w:p>
        </w:tc>
        <w:tc>
          <w:tcPr>
            <w:tcW w:w="3205" w:type="dxa"/>
          </w:tcPr>
          <w:p w14:paraId="415793A7" w14:textId="6919BE4B" w:rsidR="006D6E66" w:rsidRPr="223B55E3" w:rsidRDefault="006D6E66" w:rsidP="006D6E66">
            <w:pPr>
              <w:tabs>
                <w:tab w:val="left" w:pos="540"/>
                <w:tab w:val="left" w:pos="1296"/>
                <w:tab w:val="left" w:pos="1728"/>
                <w:tab w:val="left" w:pos="2304"/>
                <w:tab w:val="left" w:pos="2592"/>
                <w:tab w:val="left" w:pos="3456"/>
                <w:tab w:val="left" w:pos="4032"/>
                <w:tab w:val="left" w:pos="4176"/>
                <w:tab w:val="left" w:pos="5184"/>
                <w:tab w:val="left" w:pos="5760"/>
                <w:tab w:val="left" w:pos="6336"/>
                <w:tab w:val="left" w:pos="6912"/>
                <w:tab w:val="left" w:pos="7488"/>
                <w:tab w:val="left" w:pos="8064"/>
              </w:tabs>
              <w:jc w:val="both"/>
              <w:rPr>
                <w:color w:val="000000" w:themeColor="text1"/>
              </w:rPr>
            </w:pPr>
            <w:r w:rsidRPr="223B55E3">
              <w:rPr>
                <w:color w:val="000000" w:themeColor="text1"/>
              </w:rPr>
              <w:t>Distribution-related costs associated with DEF’s SPP proposed for recovery through the SPPCRC for 2026.</w:t>
            </w:r>
          </w:p>
        </w:tc>
      </w:tr>
      <w:tr w:rsidR="006D6E66" w:rsidRPr="00701945" w14:paraId="3BB7BA9D" w14:textId="77777777" w:rsidTr="008E387C">
        <w:trPr>
          <w:cantSplit/>
          <w:trHeight w:val="373"/>
        </w:trPr>
        <w:tc>
          <w:tcPr>
            <w:tcW w:w="3198" w:type="dxa"/>
          </w:tcPr>
          <w:p w14:paraId="4BCD5197" w14:textId="5C92D287" w:rsidR="006D6E66" w:rsidRDefault="006D6E66" w:rsidP="006D6E66">
            <w:pPr>
              <w:jc w:val="both"/>
            </w:pPr>
            <w:r>
              <w:t>Robert E. McCabe</w:t>
            </w:r>
          </w:p>
        </w:tc>
        <w:tc>
          <w:tcPr>
            <w:tcW w:w="1680" w:type="dxa"/>
          </w:tcPr>
          <w:p w14:paraId="1EBFF0C3" w14:textId="07A37BA9" w:rsidR="006D6E66" w:rsidRDefault="006D6E66" w:rsidP="006D6E66">
            <w:pPr>
              <w:jc w:val="center"/>
            </w:pPr>
            <w:r>
              <w:t>DEF</w:t>
            </w:r>
          </w:p>
        </w:tc>
        <w:tc>
          <w:tcPr>
            <w:tcW w:w="1482" w:type="dxa"/>
          </w:tcPr>
          <w:p w14:paraId="448439B0" w14:textId="42EB3E0A" w:rsidR="006D6E66" w:rsidRDefault="006D6E66" w:rsidP="006D6E66">
            <w:pPr>
              <w:jc w:val="center"/>
            </w:pPr>
            <w:r>
              <w:t>CAM-3</w:t>
            </w:r>
          </w:p>
        </w:tc>
        <w:tc>
          <w:tcPr>
            <w:tcW w:w="3205" w:type="dxa"/>
          </w:tcPr>
          <w:p w14:paraId="1FA5EE67" w14:textId="510C8BC3" w:rsidR="006D6E66" w:rsidRPr="223B55E3" w:rsidRDefault="006D6E66" w:rsidP="006D6E66">
            <w:pPr>
              <w:rPr>
                <w:color w:val="000000" w:themeColor="text1"/>
              </w:rPr>
            </w:pPr>
            <w:r w:rsidRPr="223B55E3">
              <w:rPr>
                <w:color w:val="000000" w:themeColor="text1"/>
              </w:rPr>
              <w:t>Distribution-related costs associated with DEF’s SPP proposed for recovery through the SPPCRC for 2027.</w:t>
            </w:r>
          </w:p>
        </w:tc>
      </w:tr>
      <w:tr w:rsidR="006D6E66" w:rsidRPr="00701945" w14:paraId="266D8A00" w14:textId="77777777" w:rsidTr="008E387C">
        <w:trPr>
          <w:cantSplit/>
          <w:trHeight w:val="373"/>
        </w:trPr>
        <w:tc>
          <w:tcPr>
            <w:tcW w:w="3198" w:type="dxa"/>
          </w:tcPr>
          <w:p w14:paraId="4F0448FB" w14:textId="424B0E33" w:rsidR="006D6E66" w:rsidRDefault="006D6E66" w:rsidP="006D6E66">
            <w:pPr>
              <w:jc w:val="both"/>
            </w:pPr>
            <w:r>
              <w:lastRenderedPageBreak/>
              <w:t>Robert E. Brong</w:t>
            </w:r>
          </w:p>
        </w:tc>
        <w:tc>
          <w:tcPr>
            <w:tcW w:w="1680" w:type="dxa"/>
          </w:tcPr>
          <w:p w14:paraId="7270AC0F" w14:textId="1BD1E891" w:rsidR="006D6E66" w:rsidRDefault="006D6E66" w:rsidP="006D6E66">
            <w:pPr>
              <w:jc w:val="center"/>
            </w:pPr>
            <w:r>
              <w:t>DEF</w:t>
            </w:r>
          </w:p>
        </w:tc>
        <w:tc>
          <w:tcPr>
            <w:tcW w:w="1482" w:type="dxa"/>
          </w:tcPr>
          <w:p w14:paraId="2D067667" w14:textId="77777777" w:rsidR="006D6E66" w:rsidRDefault="006D6E66" w:rsidP="006D6E66">
            <w:pPr>
              <w:jc w:val="center"/>
            </w:pPr>
            <w:r>
              <w:t>GPD-1</w:t>
            </w:r>
          </w:p>
          <w:p w14:paraId="4E5A01FD" w14:textId="0D0B0902" w:rsidR="006D6E66" w:rsidRDefault="00565C18" w:rsidP="006D6E66">
            <w:pPr>
              <w:jc w:val="center"/>
            </w:pPr>
            <w:r>
              <w:t>(</w:t>
            </w:r>
            <w:r w:rsidR="006D6E66">
              <w:t>Amended</w:t>
            </w:r>
            <w:r>
              <w:t xml:space="preserve"> 5.26.26)</w:t>
            </w:r>
          </w:p>
          <w:p w14:paraId="6785A459" w14:textId="48DD71C1" w:rsidR="006D6E66" w:rsidRDefault="006D6E66" w:rsidP="006D6E66">
            <w:pPr>
              <w:jc w:val="center"/>
            </w:pPr>
          </w:p>
        </w:tc>
        <w:tc>
          <w:tcPr>
            <w:tcW w:w="3205" w:type="dxa"/>
          </w:tcPr>
          <w:p w14:paraId="0CFECF90" w14:textId="6A8D827C" w:rsidR="006D6E66" w:rsidRPr="223B55E3" w:rsidRDefault="006D6E66" w:rsidP="006D6E66">
            <w:pPr>
              <w:rPr>
                <w:color w:val="000000" w:themeColor="text1"/>
              </w:rPr>
            </w:pPr>
            <w:r w:rsidRPr="223B55E3">
              <w:rPr>
                <w:color w:val="000000" w:themeColor="text1"/>
              </w:rPr>
              <w:t>Transmission-related costs associated with DEF’s SPP proposed for recovery through the SPPCRC for 2025.</w:t>
            </w:r>
          </w:p>
        </w:tc>
      </w:tr>
      <w:tr w:rsidR="006D6E66" w:rsidRPr="00701945" w14:paraId="5364CEE5" w14:textId="77777777" w:rsidTr="008E387C">
        <w:trPr>
          <w:cantSplit/>
          <w:trHeight w:val="373"/>
        </w:trPr>
        <w:tc>
          <w:tcPr>
            <w:tcW w:w="3198" w:type="dxa"/>
          </w:tcPr>
          <w:p w14:paraId="37C529CF" w14:textId="29E41792" w:rsidR="006D6E66" w:rsidRDefault="006D6E66" w:rsidP="006D6E66">
            <w:pPr>
              <w:jc w:val="both"/>
            </w:pPr>
            <w:r>
              <w:t>Robert E. Brong</w:t>
            </w:r>
          </w:p>
        </w:tc>
        <w:tc>
          <w:tcPr>
            <w:tcW w:w="1680" w:type="dxa"/>
          </w:tcPr>
          <w:p w14:paraId="21E1B7D4" w14:textId="2E690BEA" w:rsidR="006D6E66" w:rsidRDefault="006D6E66" w:rsidP="006D6E66">
            <w:pPr>
              <w:jc w:val="center"/>
            </w:pPr>
            <w:r>
              <w:t>DEF</w:t>
            </w:r>
          </w:p>
        </w:tc>
        <w:tc>
          <w:tcPr>
            <w:tcW w:w="1482" w:type="dxa"/>
          </w:tcPr>
          <w:p w14:paraId="6B55FA62" w14:textId="2B32BA53" w:rsidR="006D6E66" w:rsidRDefault="006D6E66" w:rsidP="006D6E66">
            <w:pPr>
              <w:jc w:val="center"/>
            </w:pPr>
            <w:r>
              <w:t>CAM-2</w:t>
            </w:r>
          </w:p>
        </w:tc>
        <w:tc>
          <w:tcPr>
            <w:tcW w:w="3205" w:type="dxa"/>
          </w:tcPr>
          <w:p w14:paraId="5C736E8C" w14:textId="28A5155D" w:rsidR="006D6E66" w:rsidRPr="223B55E3" w:rsidRDefault="006D6E66" w:rsidP="006D6E66">
            <w:pPr>
              <w:tabs>
                <w:tab w:val="left" w:pos="540"/>
                <w:tab w:val="left" w:pos="1296"/>
                <w:tab w:val="left" w:pos="1728"/>
                <w:tab w:val="left" w:pos="2304"/>
                <w:tab w:val="left" w:pos="2592"/>
                <w:tab w:val="left" w:pos="3456"/>
                <w:tab w:val="left" w:pos="4032"/>
                <w:tab w:val="left" w:pos="4176"/>
                <w:tab w:val="left" w:pos="5184"/>
                <w:tab w:val="left" w:pos="5760"/>
                <w:tab w:val="left" w:pos="6336"/>
                <w:tab w:val="left" w:pos="6912"/>
                <w:tab w:val="left" w:pos="7488"/>
                <w:tab w:val="left" w:pos="8064"/>
              </w:tabs>
              <w:jc w:val="both"/>
              <w:rPr>
                <w:color w:val="000000" w:themeColor="text1"/>
              </w:rPr>
            </w:pPr>
            <w:r w:rsidRPr="223B55E3">
              <w:rPr>
                <w:color w:val="000000" w:themeColor="text1"/>
              </w:rPr>
              <w:t>Transmission-related costs associated with DEF’s SPP proposed for recovery through the SPPCRC for 2026.</w:t>
            </w:r>
          </w:p>
        </w:tc>
      </w:tr>
      <w:tr w:rsidR="006D6E66" w:rsidRPr="00701945" w14:paraId="2DB550B4" w14:textId="77777777" w:rsidTr="008E387C">
        <w:trPr>
          <w:cantSplit/>
          <w:trHeight w:val="373"/>
        </w:trPr>
        <w:tc>
          <w:tcPr>
            <w:tcW w:w="3198" w:type="dxa"/>
          </w:tcPr>
          <w:p w14:paraId="258FB37B" w14:textId="4DFA26AD" w:rsidR="006D6E66" w:rsidRDefault="006D6E66" w:rsidP="006D6E66">
            <w:pPr>
              <w:jc w:val="both"/>
            </w:pPr>
            <w:r>
              <w:t>Robert E. Brong</w:t>
            </w:r>
          </w:p>
        </w:tc>
        <w:tc>
          <w:tcPr>
            <w:tcW w:w="1680" w:type="dxa"/>
          </w:tcPr>
          <w:p w14:paraId="14E54C61" w14:textId="10AA9118" w:rsidR="006D6E66" w:rsidRDefault="006D6E66" w:rsidP="006D6E66">
            <w:pPr>
              <w:jc w:val="center"/>
            </w:pPr>
            <w:r>
              <w:t>DEF</w:t>
            </w:r>
          </w:p>
        </w:tc>
        <w:tc>
          <w:tcPr>
            <w:tcW w:w="1482" w:type="dxa"/>
          </w:tcPr>
          <w:p w14:paraId="3BAFDEC9" w14:textId="27AC53A7" w:rsidR="006D6E66" w:rsidRDefault="006D6E66" w:rsidP="006D6E66">
            <w:pPr>
              <w:jc w:val="center"/>
            </w:pPr>
            <w:r>
              <w:t>CAM-3</w:t>
            </w:r>
          </w:p>
        </w:tc>
        <w:tc>
          <w:tcPr>
            <w:tcW w:w="3205" w:type="dxa"/>
          </w:tcPr>
          <w:p w14:paraId="65028BAD" w14:textId="5D708BDF" w:rsidR="006D6E66" w:rsidRPr="223B55E3" w:rsidRDefault="006D6E66" w:rsidP="006D6E66">
            <w:pPr>
              <w:rPr>
                <w:color w:val="000000" w:themeColor="text1"/>
              </w:rPr>
            </w:pPr>
            <w:r w:rsidRPr="223B55E3">
              <w:rPr>
                <w:color w:val="000000" w:themeColor="text1"/>
              </w:rPr>
              <w:t>Transmission-related costs associated with DEF’s SPP proposed for recovery through the SPPCRC for 2027.</w:t>
            </w:r>
          </w:p>
        </w:tc>
      </w:tr>
    </w:tbl>
    <w:p w14:paraId="297D9140" w14:textId="77777777" w:rsidR="00E37915" w:rsidRDefault="00E37915" w:rsidP="00E37915">
      <w:pPr>
        <w:jc w:val="both"/>
        <w:rPr>
          <w:b/>
        </w:rPr>
      </w:pPr>
    </w:p>
    <w:p w14:paraId="5139FBFF" w14:textId="77777777" w:rsidR="00E37915" w:rsidRDefault="00E37915" w:rsidP="00E37915">
      <w:pPr>
        <w:jc w:val="both"/>
        <w:rPr>
          <w:b/>
        </w:rPr>
      </w:pPr>
    </w:p>
    <w:p w14:paraId="388544DF" w14:textId="77777777" w:rsidR="00E37915" w:rsidRPr="00A32DC5" w:rsidRDefault="00E37915" w:rsidP="00481A98">
      <w:pPr>
        <w:jc w:val="both"/>
        <w:rPr>
          <w:b/>
        </w:rPr>
      </w:pPr>
      <w:r w:rsidRPr="00A32DC5">
        <w:rPr>
          <w:b/>
        </w:rPr>
        <w:t>X.</w:t>
      </w:r>
      <w:r w:rsidRPr="00A32DC5">
        <w:rPr>
          <w:b/>
        </w:rPr>
        <w:tab/>
      </w:r>
      <w:r w:rsidRPr="00A32DC5">
        <w:rPr>
          <w:b/>
          <w:u w:val="single"/>
        </w:rPr>
        <w:t>PROPOSED STIPULATIONS</w:t>
      </w:r>
    </w:p>
    <w:p w14:paraId="6BAFF3AE" w14:textId="77777777" w:rsidR="00E37915" w:rsidRDefault="00E37915" w:rsidP="00E37915">
      <w:pPr>
        <w:jc w:val="both"/>
      </w:pPr>
    </w:p>
    <w:p w14:paraId="689B6B88" w14:textId="2C4E3266" w:rsidR="00481A98" w:rsidRDefault="00481A98" w:rsidP="00481A98">
      <w:pPr>
        <w:ind w:left="1440" w:hanging="1440"/>
      </w:pPr>
      <w:r w:rsidRPr="00D274AA">
        <w:rPr>
          <w:b/>
          <w:bCs/>
          <w:u w:val="single"/>
        </w:rPr>
        <w:t>ISSUE 1</w:t>
      </w:r>
      <w:r>
        <w:rPr>
          <w:b/>
          <w:bCs/>
          <w:u w:val="single"/>
        </w:rPr>
        <w:t>A</w:t>
      </w:r>
      <w:r w:rsidRPr="00701945">
        <w:rPr>
          <w:b/>
          <w:bCs/>
        </w:rPr>
        <w:t>:</w:t>
      </w:r>
      <w:r>
        <w:rPr>
          <w:b/>
          <w:bCs/>
        </w:rPr>
        <w:tab/>
      </w:r>
      <w:r w:rsidRPr="004A0050">
        <w:rPr>
          <w:b/>
          <w:bCs/>
        </w:rPr>
        <w:t>What jurisdictional amounts should the Commission approve as FPL’s final 2025 prudently incurred costs and final true-up revenue requirement amounts for the Storm Protection Plan Cost Recovery Clause?</w:t>
      </w:r>
    </w:p>
    <w:p w14:paraId="2D7925EF" w14:textId="77777777" w:rsidR="00481A98" w:rsidRDefault="00481A98" w:rsidP="00481A98">
      <w:pPr>
        <w:ind w:left="1440" w:hanging="1440"/>
        <w:jc w:val="both"/>
        <w:rPr>
          <w:b/>
          <w:bCs/>
        </w:rPr>
      </w:pPr>
    </w:p>
    <w:p w14:paraId="1BB12063" w14:textId="77777777" w:rsidR="00481A98" w:rsidRPr="00745064" w:rsidRDefault="00481A98" w:rsidP="00481A98">
      <w:pPr>
        <w:ind w:left="1440" w:hanging="1440"/>
        <w:jc w:val="both"/>
        <w:rPr>
          <w:b/>
          <w:bCs/>
        </w:rPr>
      </w:pPr>
      <w:r>
        <w:rPr>
          <w:b/>
          <w:bCs/>
        </w:rPr>
        <w:t>Stipulation:</w:t>
      </w:r>
      <w:r>
        <w:rPr>
          <w:b/>
          <w:bCs/>
        </w:rPr>
        <w:tab/>
      </w:r>
      <w:r w:rsidRPr="003D5CC4">
        <w:t>FPL’s final total SPPCRC cost incurred for 202</w:t>
      </w:r>
      <w:r>
        <w:t>5</w:t>
      </w:r>
      <w:r w:rsidRPr="003D5CC4">
        <w:t xml:space="preserve"> is $</w:t>
      </w:r>
      <w:r>
        <w:t>1,636,170,425</w:t>
      </w:r>
      <w:r w:rsidRPr="003D5CC4">
        <w:t xml:space="preserve">, which includes a total operations and maintenance (“O&amp;M”) expense of </w:t>
      </w:r>
      <w:r>
        <w:t xml:space="preserve">$131,109,181 </w:t>
      </w:r>
      <w:r w:rsidRPr="003D5CC4">
        <w:t xml:space="preserve">(Line 5 of Form 5A, Exhibit </w:t>
      </w:r>
      <w:r>
        <w:t>ALE</w:t>
      </w:r>
      <w:r w:rsidRPr="003D5CC4">
        <w:t xml:space="preserve">-1, p. 5) and a total capital </w:t>
      </w:r>
      <w:r w:rsidRPr="00D67AE0" w:rsidDel="001B4AB3">
        <w:t>expenditure</w:t>
      </w:r>
      <w:r w:rsidRPr="00D67AE0">
        <w:t xml:space="preserve"> of </w:t>
      </w:r>
      <w:r w:rsidRPr="00D67AE0" w:rsidDel="00C81243">
        <w:t>$</w:t>
      </w:r>
      <w:r w:rsidRPr="00D67AE0">
        <w:t>1,505,061,245 (</w:t>
      </w:r>
      <w:r w:rsidRPr="00D67AE0" w:rsidDel="00C81243">
        <w:t xml:space="preserve">sum of </w:t>
      </w:r>
      <w:r w:rsidRPr="00D67AE0">
        <w:t xml:space="preserve">Line </w:t>
      </w:r>
      <w:r w:rsidRPr="00D67AE0" w:rsidDel="00C81243">
        <w:t xml:space="preserve">1a </w:t>
      </w:r>
      <w:r w:rsidRPr="00D67AE0">
        <w:t>of Form 7A, Exhibit ALE-1, p</w:t>
      </w:r>
      <w:r w:rsidRPr="00D67AE0" w:rsidDel="00C81243">
        <w:t xml:space="preserve">p. </w:t>
      </w:r>
      <w:r>
        <w:t>11</w:t>
      </w:r>
      <w:r w:rsidRPr="00D67AE0" w:rsidDel="00092D9B">
        <w:t>-1</w:t>
      </w:r>
      <w:r>
        <w:t>8</w:t>
      </w:r>
      <w:r w:rsidRPr="00D67AE0">
        <w:t>).</w:t>
      </w:r>
      <w:r w:rsidRPr="00D67AE0">
        <w:rPr>
          <w:rStyle w:val="FootnoteReference"/>
          <w:rFonts w:eastAsiaTheme="majorEastAsia"/>
        </w:rPr>
        <w:footnoteReference w:id="14"/>
      </w:r>
      <w:r w:rsidRPr="00D67AE0">
        <w:t xml:space="preserve">  FPL’s SPPCRC final jurisdictional revenue requirement true-up for the period January 2025</w:t>
      </w:r>
      <w:r w:rsidRPr="003D5CC4">
        <w:t xml:space="preserve"> through December 202</w:t>
      </w:r>
      <w:r>
        <w:t>5</w:t>
      </w:r>
      <w:r w:rsidRPr="003D5CC4">
        <w:t xml:space="preserve">, including interest, is an </w:t>
      </w:r>
      <w:r>
        <w:t>over</w:t>
      </w:r>
      <w:r w:rsidRPr="003D5CC4">
        <w:t>-recovery of $</w:t>
      </w:r>
      <w:r>
        <w:rPr>
          <w:color w:val="000000"/>
        </w:rPr>
        <w:t>16</w:t>
      </w:r>
      <w:r w:rsidRPr="00E943AE">
        <w:rPr>
          <w:color w:val="000000"/>
        </w:rPr>
        <w:t>,</w:t>
      </w:r>
      <w:r>
        <w:rPr>
          <w:color w:val="000000"/>
        </w:rPr>
        <w:t>579</w:t>
      </w:r>
      <w:r w:rsidRPr="00E943AE">
        <w:rPr>
          <w:color w:val="000000"/>
        </w:rPr>
        <w:t>,</w:t>
      </w:r>
      <w:r>
        <w:rPr>
          <w:color w:val="000000"/>
        </w:rPr>
        <w:t>976</w:t>
      </w:r>
      <w:r w:rsidRPr="00E943AE">
        <w:rPr>
          <w:color w:val="000000"/>
        </w:rPr>
        <w:t xml:space="preserve"> </w:t>
      </w:r>
      <w:r w:rsidRPr="003D5CC4">
        <w:t xml:space="preserve">(Line </w:t>
      </w:r>
      <w:r>
        <w:t>9</w:t>
      </w:r>
      <w:r w:rsidRPr="003D5CC4">
        <w:t xml:space="preserve"> of Form 1A, Exhibit </w:t>
      </w:r>
      <w:r>
        <w:t>ALE</w:t>
      </w:r>
      <w:r w:rsidRPr="003D5CC4">
        <w:t>-1, p. 1).</w:t>
      </w:r>
      <w:r>
        <w:rPr>
          <w:b/>
          <w:bCs/>
        </w:rPr>
        <w:tab/>
      </w:r>
    </w:p>
    <w:p w14:paraId="75343247" w14:textId="77777777" w:rsidR="00481A98" w:rsidRDefault="00481A98" w:rsidP="00481A98">
      <w:pPr>
        <w:ind w:left="1440" w:hanging="1440"/>
        <w:jc w:val="both"/>
      </w:pPr>
    </w:p>
    <w:p w14:paraId="0C1C79A9" w14:textId="77777777" w:rsidR="004A0050" w:rsidRDefault="004A0050" w:rsidP="00481A98">
      <w:pPr>
        <w:ind w:left="1440" w:hanging="1440"/>
        <w:jc w:val="both"/>
      </w:pPr>
    </w:p>
    <w:p w14:paraId="6E79D676" w14:textId="77777777" w:rsidR="00481A98" w:rsidRDefault="00481A98" w:rsidP="00481A98">
      <w:pPr>
        <w:ind w:left="1440" w:hanging="1440"/>
        <w:jc w:val="both"/>
      </w:pPr>
      <w:r>
        <w:rPr>
          <w:b/>
          <w:u w:val="single"/>
        </w:rPr>
        <w:t>ISSUE 1B:</w:t>
      </w:r>
      <w:r>
        <w:tab/>
      </w:r>
      <w:r w:rsidRPr="004A0050">
        <w:rPr>
          <w:b/>
          <w:bCs/>
        </w:rPr>
        <w:t>What jurisdictional amounts should the Commission approve as TECO’s final 2025 prudently incurred costs and final true-up revenue requirement amounts for the Storm Protection Plan Cost Recovery Clause?</w:t>
      </w:r>
    </w:p>
    <w:p w14:paraId="532552B2" w14:textId="77777777" w:rsidR="00481A98" w:rsidRDefault="00481A98" w:rsidP="00481A98">
      <w:pPr>
        <w:ind w:left="1440" w:hanging="1440"/>
        <w:jc w:val="both"/>
        <w:rPr>
          <w:b/>
          <w:bCs/>
        </w:rPr>
      </w:pPr>
    </w:p>
    <w:p w14:paraId="59E24ACF" w14:textId="77777777" w:rsidR="00481A98" w:rsidRDefault="00481A98" w:rsidP="00481A98">
      <w:pPr>
        <w:ind w:left="1440" w:hanging="1440"/>
        <w:jc w:val="both"/>
        <w:rPr>
          <w:b/>
          <w:bCs/>
        </w:rPr>
      </w:pPr>
      <w:r>
        <w:rPr>
          <w:b/>
          <w:bCs/>
        </w:rPr>
        <w:t>Stipulation:</w:t>
      </w:r>
      <w:r>
        <w:rPr>
          <w:b/>
          <w:bCs/>
        </w:rPr>
        <w:tab/>
      </w:r>
      <w:r>
        <w:t xml:space="preserve">The Commission should approve final Storm Protection Plan Cost Recovery Clause </w:t>
      </w:r>
      <w:r w:rsidRPr="00947FEB">
        <w:t>prudently incurred jurisdictional revenue requirements</w:t>
      </w:r>
      <w:r w:rsidRPr="00947FEB">
        <w:rPr>
          <w:spacing w:val="-4"/>
        </w:rPr>
        <w:t xml:space="preserve"> </w:t>
      </w:r>
      <w:r w:rsidRPr="00947FEB">
        <w:t>of $</w:t>
      </w:r>
      <w:r>
        <w:t>111</w:t>
      </w:r>
      <w:r w:rsidRPr="00947FEB">
        <w:t>,</w:t>
      </w:r>
      <w:r>
        <w:t>505</w:t>
      </w:r>
      <w:r w:rsidRPr="00947FEB">
        <w:t>,</w:t>
      </w:r>
      <w:r>
        <w:t xml:space="preserve">149 </w:t>
      </w:r>
      <w:r w:rsidRPr="00160CEC">
        <w:t>and a jurisdictional</w:t>
      </w:r>
      <w:r>
        <w:rPr>
          <w:spacing w:val="-2"/>
        </w:rPr>
        <w:t xml:space="preserve"> </w:t>
      </w:r>
      <w:r>
        <w:t>cost</w:t>
      </w:r>
      <w:r>
        <w:rPr>
          <w:spacing w:val="-1"/>
        </w:rPr>
        <w:t xml:space="preserve"> </w:t>
      </w:r>
      <w:r>
        <w:t>recovery</w:t>
      </w:r>
      <w:r>
        <w:rPr>
          <w:spacing w:val="-3"/>
        </w:rPr>
        <w:t xml:space="preserve"> </w:t>
      </w:r>
      <w:r>
        <w:t xml:space="preserve">true-up under-recovery amount of </w:t>
      </w:r>
      <w:r w:rsidRPr="00491DB4">
        <w:t>$</w:t>
      </w:r>
      <w:r>
        <w:t>47,212 for the period January</w:t>
      </w:r>
      <w:r>
        <w:rPr>
          <w:spacing w:val="40"/>
        </w:rPr>
        <w:t xml:space="preserve"> </w:t>
      </w:r>
      <w:r>
        <w:t>2025 through December 2025 including interest.</w:t>
      </w:r>
    </w:p>
    <w:p w14:paraId="595CC05D" w14:textId="77777777" w:rsidR="00481A98" w:rsidRDefault="00481A98" w:rsidP="00481A98">
      <w:pPr>
        <w:ind w:left="1440" w:hanging="1440"/>
        <w:jc w:val="both"/>
        <w:rPr>
          <w:b/>
          <w:u w:val="single"/>
        </w:rPr>
      </w:pPr>
    </w:p>
    <w:p w14:paraId="564C8F78" w14:textId="77777777" w:rsidR="00481A98" w:rsidRDefault="00481A98" w:rsidP="00481A98">
      <w:pPr>
        <w:ind w:left="1440" w:hanging="1440"/>
        <w:jc w:val="both"/>
      </w:pPr>
      <w:r>
        <w:rPr>
          <w:b/>
          <w:u w:val="single"/>
        </w:rPr>
        <w:lastRenderedPageBreak/>
        <w:t>ISSUE 1C:</w:t>
      </w:r>
      <w:r>
        <w:tab/>
      </w:r>
      <w:r w:rsidRPr="004A0050">
        <w:rPr>
          <w:b/>
          <w:bCs/>
        </w:rPr>
        <w:t>What jurisdictional amounts should the Commission approve as the FPUC’s final 2025 prudently incurred costs and final true-up revenue requirement amounts for the Storm Protection Plan Cost Recovery Clause?</w:t>
      </w:r>
    </w:p>
    <w:p w14:paraId="5228C6B5" w14:textId="77777777" w:rsidR="00481A98" w:rsidRDefault="00481A98" w:rsidP="00481A98">
      <w:pPr>
        <w:ind w:left="1440" w:hanging="1440"/>
        <w:jc w:val="both"/>
      </w:pPr>
    </w:p>
    <w:p w14:paraId="015BFEFA" w14:textId="77777777" w:rsidR="00481A98" w:rsidRDefault="00481A98" w:rsidP="00481A98">
      <w:pPr>
        <w:ind w:left="1440" w:hanging="1440"/>
        <w:jc w:val="both"/>
        <w:rPr>
          <w:b/>
          <w:bCs/>
        </w:rPr>
      </w:pPr>
      <w:r>
        <w:rPr>
          <w:b/>
          <w:bCs/>
        </w:rPr>
        <w:t>Stipulation:</w:t>
      </w:r>
      <w:r>
        <w:rPr>
          <w:b/>
          <w:bCs/>
        </w:rPr>
        <w:tab/>
      </w:r>
      <w:r>
        <w:rPr>
          <w:iCs/>
        </w:rPr>
        <w:t xml:space="preserve">The final, end of period true up amount to be included in the calculation of the 2027 cost recovery factors is </w:t>
      </w:r>
      <w:r>
        <w:t>an over-recovery of $161,122, reflecting an actual, end of period under-recovery</w:t>
      </w:r>
      <w:r w:rsidRPr="00222549">
        <w:t xml:space="preserve"> </w:t>
      </w:r>
      <w:r>
        <w:t>$1,356,307, as compared to the Company’s projected under-recovery of $1,517,429, as reflected in Order No. PSC-2025-0439-FOF-EI, issued November 24, 2025.</w:t>
      </w:r>
    </w:p>
    <w:p w14:paraId="41515B8B" w14:textId="77777777" w:rsidR="00481A98" w:rsidRDefault="00481A98" w:rsidP="00481A98">
      <w:pPr>
        <w:ind w:left="1440" w:hanging="1440"/>
        <w:jc w:val="both"/>
        <w:rPr>
          <w:b/>
          <w:u w:val="single"/>
        </w:rPr>
      </w:pPr>
    </w:p>
    <w:p w14:paraId="08093D02" w14:textId="77777777" w:rsidR="004A0050" w:rsidRDefault="004A0050" w:rsidP="00481A98">
      <w:pPr>
        <w:ind w:left="1440" w:hanging="1440"/>
        <w:jc w:val="both"/>
        <w:rPr>
          <w:b/>
          <w:u w:val="single"/>
        </w:rPr>
      </w:pPr>
    </w:p>
    <w:p w14:paraId="6931A91A" w14:textId="77777777" w:rsidR="00481A98" w:rsidRDefault="00481A98" w:rsidP="00481A98">
      <w:pPr>
        <w:ind w:left="1440" w:hanging="1440"/>
        <w:jc w:val="both"/>
      </w:pPr>
      <w:r>
        <w:rPr>
          <w:b/>
          <w:u w:val="single"/>
        </w:rPr>
        <w:t>ISSUE 1D:</w:t>
      </w:r>
      <w:r>
        <w:tab/>
      </w:r>
      <w:r w:rsidRPr="004A0050">
        <w:rPr>
          <w:b/>
          <w:bCs/>
        </w:rPr>
        <w:t>What jurisdictional amounts should the Commission approve as the DEF’s final 2025 prudently incurred costs and final true-up revenue requirement amounts for the Storm Protection Plan Cost Recovery Clause?</w:t>
      </w:r>
    </w:p>
    <w:p w14:paraId="31314C4C" w14:textId="77777777" w:rsidR="00481A98" w:rsidRPr="00787616" w:rsidRDefault="00481A98" w:rsidP="00481A98">
      <w:pPr>
        <w:ind w:left="1440" w:hanging="1440"/>
        <w:jc w:val="both"/>
      </w:pPr>
    </w:p>
    <w:p w14:paraId="4B48D122" w14:textId="77777777" w:rsidR="00481A98" w:rsidRDefault="00481A98" w:rsidP="00481A98">
      <w:pPr>
        <w:ind w:left="1440" w:hanging="1440"/>
        <w:jc w:val="both"/>
        <w:rPr>
          <w:b/>
          <w:bCs/>
        </w:rPr>
      </w:pPr>
      <w:r>
        <w:rPr>
          <w:b/>
          <w:bCs/>
        </w:rPr>
        <w:t>Stipulation:</w:t>
      </w:r>
      <w:r>
        <w:rPr>
          <w:b/>
          <w:bCs/>
        </w:rPr>
        <w:tab/>
      </w:r>
      <w:r>
        <w:t>Investments of $865,967,524 (System). Under-recovery of $9,612,868.</w:t>
      </w:r>
    </w:p>
    <w:p w14:paraId="438BD0CE" w14:textId="77777777" w:rsidR="00481A98" w:rsidRDefault="00481A98" w:rsidP="00481A98">
      <w:pPr>
        <w:ind w:left="1440" w:hanging="1440"/>
        <w:jc w:val="both"/>
      </w:pPr>
    </w:p>
    <w:p w14:paraId="7F8DB347" w14:textId="77777777" w:rsidR="004A0050" w:rsidRDefault="004A0050" w:rsidP="00481A98">
      <w:pPr>
        <w:ind w:left="1440" w:hanging="1440"/>
        <w:jc w:val="both"/>
      </w:pPr>
    </w:p>
    <w:p w14:paraId="65D6454D" w14:textId="77777777" w:rsidR="00481A98" w:rsidRDefault="00481A98" w:rsidP="00481A98">
      <w:pPr>
        <w:ind w:left="1440" w:hanging="1440"/>
        <w:jc w:val="both"/>
      </w:pPr>
      <w:r>
        <w:rPr>
          <w:b/>
          <w:u w:val="single"/>
        </w:rPr>
        <w:t>ISSUE 2A:</w:t>
      </w:r>
      <w:r>
        <w:tab/>
      </w:r>
      <w:r w:rsidRPr="004A0050">
        <w:rPr>
          <w:b/>
          <w:bCs/>
        </w:rPr>
        <w:t>What jurisdictional amounts should the Commission approve as the FPL’s reasonably estimated 2026 costs and estimated true-up revenue requirement amounts for the Storm Protection Plan Cost Recovery Clause?</w:t>
      </w:r>
    </w:p>
    <w:p w14:paraId="682D8C56" w14:textId="77777777" w:rsidR="00481A98" w:rsidRDefault="00481A98" w:rsidP="00481A98">
      <w:pPr>
        <w:ind w:left="1440" w:hanging="1440"/>
        <w:jc w:val="both"/>
      </w:pPr>
    </w:p>
    <w:p w14:paraId="366DB8A0" w14:textId="77777777" w:rsidR="00481A98" w:rsidRPr="001926F7" w:rsidRDefault="00481A98" w:rsidP="00481A98">
      <w:pPr>
        <w:ind w:left="1440" w:hanging="1440"/>
        <w:jc w:val="both"/>
      </w:pPr>
      <w:r>
        <w:rPr>
          <w:b/>
          <w:bCs/>
        </w:rPr>
        <w:t>Stipulation:</w:t>
      </w:r>
      <w:r>
        <w:rPr>
          <w:b/>
          <w:bCs/>
        </w:rPr>
        <w:tab/>
      </w:r>
      <w:r>
        <w:t xml:space="preserve">FPL’s total SPPCRC cost estimated for 2026 is </w:t>
      </w:r>
      <w:r w:rsidRPr="00C32F5B">
        <w:t>$</w:t>
      </w:r>
      <w:r>
        <w:t xml:space="preserve">1,331,530,178, which includes a total O&amp;M expense of </w:t>
      </w:r>
      <w:r w:rsidRPr="00C81243">
        <w:t>$</w:t>
      </w:r>
      <w:r>
        <w:t>220,721,371</w:t>
      </w:r>
      <w:r w:rsidRPr="000A17F2">
        <w:t xml:space="preserve"> </w:t>
      </w:r>
      <w:r>
        <w:t xml:space="preserve">(Line 6 of Form 5E, Exhibit ALE-2, p. 6) and a total capital </w:t>
      </w:r>
      <w:r w:rsidRPr="003246DE">
        <w:t xml:space="preserve">expenditure of $1,110,808,806 (sum of Line 1a of Form 7E, Exhibit ALE-2, pp. </w:t>
      </w:r>
      <w:r>
        <w:t>12</w:t>
      </w:r>
      <w:r w:rsidRPr="003246DE">
        <w:t>-</w:t>
      </w:r>
      <w:r>
        <w:t>20</w:t>
      </w:r>
      <w:r w:rsidRPr="003246DE">
        <w:t>).</w:t>
      </w:r>
      <w:r w:rsidRPr="003246DE">
        <w:rPr>
          <w:rStyle w:val="FootnoteReference"/>
          <w:rFonts w:eastAsiaTheme="majorEastAsia"/>
        </w:rPr>
        <w:footnoteReference w:id="15"/>
      </w:r>
      <w:r w:rsidRPr="003246DE">
        <w:t xml:space="preserve">  FPL’s</w:t>
      </w:r>
      <w:r w:rsidRPr="00971568">
        <w:t xml:space="preserve"> SPPCRC actual/estimated </w:t>
      </w:r>
      <w:r>
        <w:t xml:space="preserve">jurisdictional revenue requirement </w:t>
      </w:r>
      <w:r w:rsidRPr="00971568">
        <w:t xml:space="preserve">true-up for the period January </w:t>
      </w:r>
      <w:r>
        <w:t>2026</w:t>
      </w:r>
      <w:r w:rsidRPr="00971568">
        <w:t xml:space="preserve"> through December 202</w:t>
      </w:r>
      <w:r>
        <w:t>6</w:t>
      </w:r>
      <w:r w:rsidRPr="00971568">
        <w:t>, including interest, i</w:t>
      </w:r>
      <w:r>
        <w:t>s</w:t>
      </w:r>
      <w:r w:rsidRPr="00971568">
        <w:t xml:space="preserve"> an </w:t>
      </w:r>
      <w:r>
        <w:t>over</w:t>
      </w:r>
      <w:r w:rsidRPr="00971568">
        <w:t>-recovery of $</w:t>
      </w:r>
      <w:r>
        <w:t>1</w:t>
      </w:r>
      <w:r w:rsidRPr="5EC6C9AF">
        <w:rPr>
          <w:rFonts w:eastAsiaTheme="minorEastAsia"/>
        </w:rPr>
        <w:t>7,1</w:t>
      </w:r>
      <w:r>
        <w:rPr>
          <w:rFonts w:eastAsiaTheme="minorEastAsia"/>
        </w:rPr>
        <w:t>07</w:t>
      </w:r>
      <w:r w:rsidRPr="5EC6C9AF">
        <w:rPr>
          <w:rFonts w:eastAsiaTheme="minorEastAsia"/>
        </w:rPr>
        <w:t>,</w:t>
      </w:r>
      <w:r>
        <w:rPr>
          <w:rFonts w:eastAsiaTheme="minorEastAsia"/>
        </w:rPr>
        <w:t>391</w:t>
      </w:r>
      <w:r w:rsidRPr="5EC6C9AF">
        <w:rPr>
          <w:rFonts w:eastAsiaTheme="minorEastAsia"/>
        </w:rPr>
        <w:t xml:space="preserve"> </w:t>
      </w:r>
      <w:r>
        <w:t>(Line 4 of Form 1E of Exhibit ALE-2, p. 1)</w:t>
      </w:r>
      <w:r w:rsidRPr="00971568">
        <w:t>.</w:t>
      </w:r>
    </w:p>
    <w:p w14:paraId="2A50B5DB" w14:textId="77777777" w:rsidR="00481A98" w:rsidRDefault="00481A98" w:rsidP="00481A98">
      <w:pPr>
        <w:ind w:left="1440" w:hanging="1440"/>
        <w:jc w:val="both"/>
        <w:rPr>
          <w:b/>
          <w:u w:val="single"/>
        </w:rPr>
      </w:pPr>
    </w:p>
    <w:p w14:paraId="08A35BD6" w14:textId="77777777" w:rsidR="004A0050" w:rsidRDefault="004A0050" w:rsidP="00481A98">
      <w:pPr>
        <w:ind w:left="1440" w:hanging="1440"/>
        <w:jc w:val="both"/>
        <w:rPr>
          <w:b/>
          <w:u w:val="single"/>
        </w:rPr>
      </w:pPr>
    </w:p>
    <w:p w14:paraId="755D6354" w14:textId="77777777" w:rsidR="00481A98" w:rsidRDefault="00481A98" w:rsidP="00481A98">
      <w:pPr>
        <w:ind w:left="1440" w:hanging="1440"/>
        <w:jc w:val="both"/>
      </w:pPr>
      <w:r>
        <w:rPr>
          <w:b/>
          <w:u w:val="single"/>
        </w:rPr>
        <w:t>ISSUE 2B:</w:t>
      </w:r>
      <w:r>
        <w:tab/>
      </w:r>
      <w:r w:rsidRPr="004A0050">
        <w:rPr>
          <w:b/>
          <w:bCs/>
        </w:rPr>
        <w:t>What jurisdictional amounts should the Commission approve as TECO’s reasonably estimated 2026 costs and estimated true-up revenue requirement amounts for the Storm Protection Plan Cost Recovery Clause?</w:t>
      </w:r>
    </w:p>
    <w:p w14:paraId="1AB88661" w14:textId="77777777" w:rsidR="00481A98" w:rsidRPr="001926F7" w:rsidRDefault="00481A98" w:rsidP="00481A98">
      <w:pPr>
        <w:ind w:left="1440" w:hanging="1440"/>
        <w:jc w:val="both"/>
      </w:pPr>
    </w:p>
    <w:p w14:paraId="3407EA44" w14:textId="77777777" w:rsidR="00481A98" w:rsidRDefault="00481A98" w:rsidP="00481A98">
      <w:pPr>
        <w:ind w:left="1440" w:hanging="1440"/>
        <w:jc w:val="both"/>
        <w:rPr>
          <w:b/>
          <w:bCs/>
        </w:rPr>
      </w:pPr>
      <w:r>
        <w:rPr>
          <w:b/>
          <w:bCs/>
        </w:rPr>
        <w:t>Stipulation:</w:t>
      </w:r>
      <w:r>
        <w:rPr>
          <w:b/>
          <w:bCs/>
        </w:rPr>
        <w:tab/>
      </w:r>
      <w:r>
        <w:t>The Commission should approve actual/estimated Storm Protection Plan</w:t>
      </w:r>
      <w:r>
        <w:rPr>
          <w:spacing w:val="26"/>
        </w:rPr>
        <w:t xml:space="preserve"> </w:t>
      </w:r>
      <w:r>
        <w:t>Cost</w:t>
      </w:r>
      <w:r>
        <w:rPr>
          <w:spacing w:val="28"/>
        </w:rPr>
        <w:t xml:space="preserve"> </w:t>
      </w:r>
      <w:r>
        <w:t>Recovery</w:t>
      </w:r>
      <w:r>
        <w:rPr>
          <w:spacing w:val="27"/>
        </w:rPr>
        <w:t xml:space="preserve"> </w:t>
      </w:r>
      <w:r>
        <w:t>Clause</w:t>
      </w:r>
      <w:r>
        <w:rPr>
          <w:spacing w:val="28"/>
        </w:rPr>
        <w:t xml:space="preserve"> </w:t>
      </w:r>
      <w:r>
        <w:t>jurisdictional</w:t>
      </w:r>
      <w:r>
        <w:rPr>
          <w:spacing w:val="27"/>
        </w:rPr>
        <w:t xml:space="preserve"> </w:t>
      </w:r>
      <w:r>
        <w:t>revenue</w:t>
      </w:r>
      <w:r>
        <w:rPr>
          <w:spacing w:val="26"/>
        </w:rPr>
        <w:t xml:space="preserve"> </w:t>
      </w:r>
      <w:r>
        <w:t xml:space="preserve">requirements </w:t>
      </w:r>
      <w:r>
        <w:rPr>
          <w:spacing w:val="-5"/>
        </w:rPr>
        <w:t xml:space="preserve">of </w:t>
      </w:r>
      <w:r w:rsidRPr="00CC4246">
        <w:t>$134</w:t>
      </w:r>
      <w:r>
        <w:t xml:space="preserve">,604,618 and a jurisdictional estimated cost recovery true-up over-recovery amount </w:t>
      </w:r>
      <w:r w:rsidRPr="00997305">
        <w:t>of $4,092</w:t>
      </w:r>
      <w:r>
        <w:t>,856 for the period January 2026 through</w:t>
      </w:r>
      <w:r>
        <w:rPr>
          <w:spacing w:val="-5"/>
        </w:rPr>
        <w:t xml:space="preserve"> </w:t>
      </w:r>
      <w:r>
        <w:t>December</w:t>
      </w:r>
      <w:r>
        <w:rPr>
          <w:spacing w:val="-9"/>
        </w:rPr>
        <w:t xml:space="preserve"> </w:t>
      </w:r>
      <w:r>
        <w:t>2026</w:t>
      </w:r>
      <w:r>
        <w:rPr>
          <w:spacing w:val="-5"/>
        </w:rPr>
        <w:t xml:space="preserve"> </w:t>
      </w:r>
      <w:r>
        <w:t>including</w:t>
      </w:r>
      <w:r>
        <w:rPr>
          <w:spacing w:val="-5"/>
        </w:rPr>
        <w:t xml:space="preserve"> </w:t>
      </w:r>
      <w:r>
        <w:t>interest.</w:t>
      </w:r>
    </w:p>
    <w:p w14:paraId="2EB300EE" w14:textId="77777777" w:rsidR="00481A98" w:rsidRDefault="00481A98" w:rsidP="00481A98">
      <w:pPr>
        <w:ind w:left="1440" w:hanging="1440"/>
        <w:jc w:val="both"/>
        <w:rPr>
          <w:b/>
          <w:u w:val="single"/>
        </w:rPr>
      </w:pPr>
    </w:p>
    <w:p w14:paraId="24377637" w14:textId="77777777" w:rsidR="00481A98" w:rsidRPr="001926F7" w:rsidRDefault="00481A98" w:rsidP="00481A98">
      <w:pPr>
        <w:ind w:left="1440" w:hanging="1440"/>
        <w:jc w:val="both"/>
      </w:pPr>
      <w:r>
        <w:rPr>
          <w:b/>
          <w:u w:val="single"/>
        </w:rPr>
        <w:lastRenderedPageBreak/>
        <w:t>ISSUE 2C:</w:t>
      </w:r>
      <w:r>
        <w:tab/>
      </w:r>
      <w:r w:rsidRPr="004A0050">
        <w:rPr>
          <w:b/>
          <w:bCs/>
        </w:rPr>
        <w:t>What jurisdictional amounts should the Commission approve as FPUC’s reasonably estimated 2026 costs and estimated true-up revenue requirement amounts for the Storm Protection Plan Cost Recovery Clause?</w:t>
      </w:r>
    </w:p>
    <w:p w14:paraId="7EBEE7F4" w14:textId="77777777" w:rsidR="00481A98" w:rsidRDefault="00481A98" w:rsidP="00481A98">
      <w:pPr>
        <w:jc w:val="both"/>
        <w:rPr>
          <w:b/>
          <w:bCs/>
        </w:rPr>
      </w:pPr>
    </w:p>
    <w:p w14:paraId="7CD582E2" w14:textId="77777777" w:rsidR="00481A98" w:rsidRDefault="00481A98" w:rsidP="00481A98">
      <w:pPr>
        <w:ind w:left="1440" w:hanging="1440"/>
        <w:jc w:val="both"/>
        <w:rPr>
          <w:b/>
          <w:bCs/>
        </w:rPr>
      </w:pPr>
      <w:r>
        <w:rPr>
          <w:b/>
          <w:bCs/>
        </w:rPr>
        <w:t>Stipulation:</w:t>
      </w:r>
      <w:r>
        <w:rPr>
          <w:b/>
          <w:bCs/>
        </w:rPr>
        <w:tab/>
      </w:r>
      <w:r w:rsidRPr="00635028">
        <w:t>The Company projects to incur $</w:t>
      </w:r>
      <w:r>
        <w:t>3.59</w:t>
      </w:r>
      <w:r w:rsidRPr="00635028">
        <w:t xml:space="preserve"> million of O&amp;M expense and $</w:t>
      </w:r>
      <w:r>
        <w:t>18.51</w:t>
      </w:r>
      <w:r w:rsidRPr="00635028">
        <w:t xml:space="preserve"> million of capital expenditures for a total of $</w:t>
      </w:r>
      <w:r>
        <w:t>22.10</w:t>
      </w:r>
      <w:r w:rsidRPr="00635028">
        <w:t xml:space="preserve"> million in 2026</w:t>
      </w:r>
      <w:r>
        <w:t>, which produces an</w:t>
      </w:r>
      <w:r w:rsidRPr="00083405">
        <w:t xml:space="preserve"> estimated true-up </w:t>
      </w:r>
      <w:r w:rsidRPr="00B549AF">
        <w:t>under-recovery</w:t>
      </w:r>
      <w:r w:rsidRPr="00083405">
        <w:t xml:space="preserve"> for the period of January 202</w:t>
      </w:r>
      <w:r>
        <w:t>6</w:t>
      </w:r>
      <w:r w:rsidRPr="00083405">
        <w:t xml:space="preserve"> through December 202</w:t>
      </w:r>
      <w:r>
        <w:t>6</w:t>
      </w:r>
      <w:r w:rsidRPr="00083405">
        <w:t xml:space="preserve"> of $</w:t>
      </w:r>
      <w:r>
        <w:t>971,609.</w:t>
      </w:r>
    </w:p>
    <w:p w14:paraId="260B1310" w14:textId="77777777" w:rsidR="00481A98" w:rsidRDefault="00481A98" w:rsidP="00481A98">
      <w:pPr>
        <w:jc w:val="both"/>
      </w:pPr>
    </w:p>
    <w:p w14:paraId="69416068" w14:textId="77777777" w:rsidR="004A0050" w:rsidRPr="00701945" w:rsidRDefault="004A0050" w:rsidP="00481A98">
      <w:pPr>
        <w:jc w:val="both"/>
      </w:pPr>
    </w:p>
    <w:p w14:paraId="11E70323" w14:textId="77777777" w:rsidR="00481A98" w:rsidRDefault="00481A98" w:rsidP="00481A98">
      <w:pPr>
        <w:autoSpaceDE w:val="0"/>
        <w:autoSpaceDN w:val="0"/>
        <w:adjustRightInd w:val="0"/>
        <w:ind w:left="1440" w:hanging="1440"/>
        <w:jc w:val="both"/>
      </w:pPr>
      <w:r w:rsidRPr="00D274AA">
        <w:rPr>
          <w:b/>
          <w:bCs/>
          <w:u w:val="single"/>
        </w:rPr>
        <w:t xml:space="preserve">ISSUE </w:t>
      </w:r>
      <w:r>
        <w:rPr>
          <w:b/>
          <w:bCs/>
          <w:u w:val="single"/>
        </w:rPr>
        <w:t>2D</w:t>
      </w:r>
      <w:r w:rsidRPr="00701945">
        <w:rPr>
          <w:b/>
          <w:bCs/>
        </w:rPr>
        <w:t>:</w:t>
      </w:r>
      <w:r w:rsidRPr="00701945">
        <w:tab/>
      </w:r>
      <w:r w:rsidRPr="004A0050">
        <w:rPr>
          <w:b/>
          <w:bCs/>
        </w:rPr>
        <w:t>What jurisdictional amounts should the Commission approve as DEF’s reasonably estimated 2026 costs and estimated true-up revenue requirement amounts for the Storm Protection Plan Cost Recovery Clause?</w:t>
      </w:r>
    </w:p>
    <w:p w14:paraId="667023A3" w14:textId="77777777" w:rsidR="00481A98" w:rsidRDefault="00481A98" w:rsidP="00481A98">
      <w:pPr>
        <w:autoSpaceDE w:val="0"/>
        <w:autoSpaceDN w:val="0"/>
        <w:adjustRightInd w:val="0"/>
        <w:ind w:left="1440" w:hanging="1440"/>
        <w:jc w:val="both"/>
      </w:pPr>
    </w:p>
    <w:p w14:paraId="771420D1" w14:textId="77777777" w:rsidR="00481A98" w:rsidRPr="001A68AB" w:rsidRDefault="00481A98" w:rsidP="00481A98">
      <w:pPr>
        <w:autoSpaceDE w:val="0"/>
        <w:autoSpaceDN w:val="0"/>
        <w:adjustRightInd w:val="0"/>
        <w:ind w:left="1440" w:hanging="1440"/>
        <w:jc w:val="both"/>
      </w:pPr>
      <w:r>
        <w:rPr>
          <w:b/>
          <w:bCs/>
        </w:rPr>
        <w:t>Stipulation:</w:t>
      </w:r>
      <w:r>
        <w:rPr>
          <w:b/>
          <w:bCs/>
        </w:rPr>
        <w:tab/>
      </w:r>
      <w:r>
        <w:t>Investments of $774,466, 133 (System).  Under-recovery of $9,269,300.</w:t>
      </w:r>
      <w:r>
        <w:rPr>
          <w:b/>
          <w:bCs/>
        </w:rPr>
        <w:tab/>
      </w:r>
    </w:p>
    <w:p w14:paraId="5A3BF4C0" w14:textId="77777777" w:rsidR="00481A98" w:rsidRDefault="00481A98" w:rsidP="00481A98">
      <w:pPr>
        <w:autoSpaceDE w:val="0"/>
        <w:autoSpaceDN w:val="0"/>
        <w:adjustRightInd w:val="0"/>
        <w:ind w:left="1440" w:hanging="1440"/>
        <w:jc w:val="both"/>
      </w:pPr>
    </w:p>
    <w:p w14:paraId="394928D8" w14:textId="77777777" w:rsidR="004A0050" w:rsidRDefault="004A0050" w:rsidP="00481A98">
      <w:pPr>
        <w:autoSpaceDE w:val="0"/>
        <w:autoSpaceDN w:val="0"/>
        <w:adjustRightInd w:val="0"/>
        <w:ind w:left="1440" w:hanging="1440"/>
        <w:jc w:val="both"/>
      </w:pPr>
    </w:p>
    <w:p w14:paraId="49294949" w14:textId="77777777" w:rsidR="00481A98" w:rsidRDefault="00481A98" w:rsidP="00481A98">
      <w:pPr>
        <w:autoSpaceDE w:val="0"/>
        <w:autoSpaceDN w:val="0"/>
        <w:adjustRightInd w:val="0"/>
        <w:ind w:left="1440" w:hanging="1440"/>
        <w:jc w:val="both"/>
      </w:pPr>
      <w:r>
        <w:rPr>
          <w:b/>
          <w:u w:val="single"/>
        </w:rPr>
        <w:t>ISSUE 3A:</w:t>
      </w:r>
      <w:r>
        <w:tab/>
      </w:r>
      <w:r w:rsidRPr="004A0050">
        <w:rPr>
          <w:b/>
          <w:bCs/>
        </w:rPr>
        <w:t>What jurisdictional amounts should the Commission approve as FPL’s reasonably projected 2027 costs and projected revenue requirement amounts for the Storm Protection Plan Cost Recovery Clause?</w:t>
      </w:r>
    </w:p>
    <w:p w14:paraId="4FED3FB3" w14:textId="77777777" w:rsidR="00481A98" w:rsidRPr="00AA219F" w:rsidRDefault="00481A98" w:rsidP="00481A98">
      <w:pPr>
        <w:autoSpaceDE w:val="0"/>
        <w:autoSpaceDN w:val="0"/>
        <w:adjustRightInd w:val="0"/>
        <w:ind w:left="1440" w:hanging="1440"/>
        <w:jc w:val="both"/>
      </w:pPr>
    </w:p>
    <w:p w14:paraId="5BB1891F" w14:textId="77777777" w:rsidR="00481A98" w:rsidRDefault="00481A98" w:rsidP="00481A98">
      <w:pPr>
        <w:autoSpaceDE w:val="0"/>
        <w:autoSpaceDN w:val="0"/>
        <w:adjustRightInd w:val="0"/>
        <w:ind w:left="1440" w:hanging="1440"/>
        <w:jc w:val="both"/>
        <w:rPr>
          <w:b/>
          <w:bCs/>
        </w:rPr>
      </w:pPr>
      <w:r>
        <w:rPr>
          <w:b/>
          <w:bCs/>
        </w:rPr>
        <w:t>Stipulation:</w:t>
      </w:r>
      <w:r>
        <w:rPr>
          <w:b/>
          <w:bCs/>
        </w:rPr>
        <w:tab/>
      </w:r>
      <w:r>
        <w:t xml:space="preserve">FPL’s total SPPCRC </w:t>
      </w:r>
      <w:r w:rsidRPr="00052B51">
        <w:t xml:space="preserve">cost projected for 2027 is $1,313,289,925, which includes a total O&amp;M expense of $247,545,259 (Line 6 of Form 2P, Amended Exhibit ALE-3, p. 2) and a total capital expenditure of $1,065,744,666 (sum of Line 1a of the applicable Form 3P schedules, Amended Exhibit ALE-3, pp. </w:t>
      </w:r>
      <w:r>
        <w:t>6</w:t>
      </w:r>
      <w:r w:rsidRPr="00052B51">
        <w:t>-1</w:t>
      </w:r>
      <w:r>
        <w:t>4</w:t>
      </w:r>
      <w:r w:rsidRPr="00052B51">
        <w:t>).</w:t>
      </w:r>
      <w:r w:rsidRPr="00052B51">
        <w:rPr>
          <w:rStyle w:val="FootnoteReference"/>
        </w:rPr>
        <w:footnoteReference w:id="16"/>
      </w:r>
      <w:r w:rsidRPr="00052B51">
        <w:t xml:space="preserve">  FPL’s projected SPPCRC jurisdictional revenue requirement for the period January</w:t>
      </w:r>
      <w:r w:rsidRPr="00971568">
        <w:t xml:space="preserve"> 202</w:t>
      </w:r>
      <w:r>
        <w:t>7</w:t>
      </w:r>
      <w:r w:rsidRPr="00971568">
        <w:t xml:space="preserve"> through December 202</w:t>
      </w:r>
      <w:r>
        <w:t>7</w:t>
      </w:r>
      <w:r w:rsidRPr="00971568">
        <w:t xml:space="preserve"> </w:t>
      </w:r>
      <w:r>
        <w:t xml:space="preserve">is </w:t>
      </w:r>
      <w:r w:rsidRPr="009666D4">
        <w:t>$</w:t>
      </w:r>
      <w:r>
        <w:t>1,138,572,247</w:t>
      </w:r>
      <w:r w:rsidRPr="009666D4">
        <w:t xml:space="preserve"> </w:t>
      </w:r>
      <w:r>
        <w:t>(Line 1 of Form 1P</w:t>
      </w:r>
      <w:r w:rsidRPr="00971568">
        <w:rPr>
          <w:i/>
        </w:rPr>
        <w:t>,</w:t>
      </w:r>
      <w:r>
        <w:t xml:space="preserve"> Amended Exhibit ALE-3, p. 1)</w:t>
      </w:r>
      <w:r w:rsidRPr="00971568">
        <w:t xml:space="preserve">.  </w:t>
      </w:r>
    </w:p>
    <w:p w14:paraId="44E654F6" w14:textId="77777777" w:rsidR="00481A98" w:rsidRDefault="00481A98" w:rsidP="00481A98">
      <w:pPr>
        <w:autoSpaceDE w:val="0"/>
        <w:autoSpaceDN w:val="0"/>
        <w:adjustRightInd w:val="0"/>
        <w:ind w:left="1440" w:hanging="1440"/>
        <w:jc w:val="both"/>
        <w:rPr>
          <w:b/>
          <w:u w:val="single"/>
        </w:rPr>
      </w:pPr>
    </w:p>
    <w:p w14:paraId="02AF4C54" w14:textId="77777777" w:rsidR="004A0050" w:rsidRDefault="004A0050" w:rsidP="00481A98">
      <w:pPr>
        <w:autoSpaceDE w:val="0"/>
        <w:autoSpaceDN w:val="0"/>
        <w:adjustRightInd w:val="0"/>
        <w:ind w:left="1440" w:hanging="1440"/>
        <w:jc w:val="both"/>
        <w:rPr>
          <w:b/>
          <w:u w:val="single"/>
        </w:rPr>
      </w:pPr>
    </w:p>
    <w:p w14:paraId="53562E05" w14:textId="77777777" w:rsidR="00481A98" w:rsidRDefault="00481A98" w:rsidP="00481A98">
      <w:pPr>
        <w:autoSpaceDE w:val="0"/>
        <w:autoSpaceDN w:val="0"/>
        <w:adjustRightInd w:val="0"/>
        <w:ind w:left="1440" w:hanging="1440"/>
        <w:jc w:val="both"/>
      </w:pPr>
      <w:r>
        <w:rPr>
          <w:b/>
          <w:u w:val="single"/>
        </w:rPr>
        <w:t>ISSUE 3B:</w:t>
      </w:r>
      <w:r>
        <w:tab/>
      </w:r>
      <w:r w:rsidRPr="004A0050">
        <w:rPr>
          <w:b/>
          <w:bCs/>
        </w:rPr>
        <w:t>What jurisdictional amounts should the Commission approve as TECO’s reasonably projected 2027 costs and projected revenue requirement amounts for the Storm Protection Plan Cost Recovery Clause?</w:t>
      </w:r>
    </w:p>
    <w:p w14:paraId="2C3048B0" w14:textId="77777777" w:rsidR="00481A98" w:rsidRPr="00AA219F" w:rsidRDefault="00481A98" w:rsidP="00481A98">
      <w:pPr>
        <w:autoSpaceDE w:val="0"/>
        <w:autoSpaceDN w:val="0"/>
        <w:adjustRightInd w:val="0"/>
        <w:ind w:left="1440" w:hanging="1440"/>
        <w:jc w:val="both"/>
      </w:pPr>
    </w:p>
    <w:p w14:paraId="53615DBB" w14:textId="77777777" w:rsidR="00481A98" w:rsidRPr="00C204C9" w:rsidRDefault="00481A98" w:rsidP="00481A98">
      <w:pPr>
        <w:autoSpaceDE w:val="0"/>
        <w:autoSpaceDN w:val="0"/>
        <w:adjustRightInd w:val="0"/>
        <w:ind w:left="1440" w:hanging="1440"/>
        <w:jc w:val="both"/>
      </w:pPr>
      <w:r>
        <w:rPr>
          <w:b/>
          <w:bCs/>
        </w:rPr>
        <w:t>Stipulation:</w:t>
      </w:r>
      <w:r>
        <w:rPr>
          <w:b/>
          <w:bCs/>
        </w:rPr>
        <w:tab/>
      </w:r>
      <w:r>
        <w:t xml:space="preserve">The Commission should approve reasonably projected Storm Protection Plan </w:t>
      </w:r>
      <w:r w:rsidRPr="00CC4246">
        <w:t>Cost Recovery Clause jurisdictional revenue requirements of $161,610,479</w:t>
      </w:r>
      <w:r>
        <w:t xml:space="preserve"> for the period January 2027 through December 2027.</w:t>
      </w:r>
    </w:p>
    <w:p w14:paraId="5955A7F2" w14:textId="77777777" w:rsidR="00481A98" w:rsidRDefault="00481A98" w:rsidP="00481A98">
      <w:pPr>
        <w:autoSpaceDE w:val="0"/>
        <w:autoSpaceDN w:val="0"/>
        <w:adjustRightInd w:val="0"/>
        <w:ind w:left="1440" w:hanging="1440"/>
        <w:jc w:val="both"/>
        <w:rPr>
          <w:b/>
          <w:u w:val="single"/>
        </w:rPr>
      </w:pPr>
    </w:p>
    <w:p w14:paraId="6E1C9CC6" w14:textId="77777777" w:rsidR="004A0050" w:rsidRDefault="004A0050" w:rsidP="00481A98">
      <w:pPr>
        <w:autoSpaceDE w:val="0"/>
        <w:autoSpaceDN w:val="0"/>
        <w:adjustRightInd w:val="0"/>
        <w:ind w:left="1440" w:hanging="1440"/>
        <w:jc w:val="both"/>
        <w:rPr>
          <w:b/>
          <w:u w:val="single"/>
        </w:rPr>
      </w:pPr>
    </w:p>
    <w:p w14:paraId="4618E706" w14:textId="77777777" w:rsidR="00481A98" w:rsidRDefault="00481A98" w:rsidP="00481A98">
      <w:pPr>
        <w:autoSpaceDE w:val="0"/>
        <w:autoSpaceDN w:val="0"/>
        <w:adjustRightInd w:val="0"/>
        <w:ind w:left="1440" w:hanging="1440"/>
        <w:jc w:val="both"/>
      </w:pPr>
      <w:r>
        <w:rPr>
          <w:b/>
          <w:u w:val="single"/>
        </w:rPr>
        <w:t>ISSUE 3C:</w:t>
      </w:r>
      <w:r>
        <w:tab/>
      </w:r>
      <w:r w:rsidRPr="004A0050">
        <w:rPr>
          <w:b/>
          <w:bCs/>
        </w:rPr>
        <w:t>What jurisdictional amounts should the Commission approve as FPUC’s reasonably projected 2027 costs and projected revenue requirement amounts for the Storm Protection Plan Cost Recovery Clause?</w:t>
      </w:r>
    </w:p>
    <w:p w14:paraId="4463B18A" w14:textId="77777777" w:rsidR="00481A98" w:rsidRPr="00AA219F" w:rsidRDefault="00481A98" w:rsidP="00481A98">
      <w:pPr>
        <w:autoSpaceDE w:val="0"/>
        <w:autoSpaceDN w:val="0"/>
        <w:adjustRightInd w:val="0"/>
        <w:ind w:left="1440" w:hanging="1440"/>
        <w:jc w:val="both"/>
      </w:pPr>
    </w:p>
    <w:p w14:paraId="3F9EC53D" w14:textId="77777777" w:rsidR="00481A98" w:rsidRPr="00C204C9" w:rsidRDefault="00481A98" w:rsidP="00481A98">
      <w:pPr>
        <w:autoSpaceDE w:val="0"/>
        <w:autoSpaceDN w:val="0"/>
        <w:adjustRightInd w:val="0"/>
        <w:ind w:left="1440" w:hanging="1440"/>
        <w:jc w:val="both"/>
      </w:pPr>
      <w:r>
        <w:rPr>
          <w:b/>
          <w:bCs/>
        </w:rPr>
        <w:lastRenderedPageBreak/>
        <w:t>Stipulation:</w:t>
      </w:r>
      <w:r>
        <w:rPr>
          <w:b/>
          <w:bCs/>
        </w:rPr>
        <w:tab/>
      </w:r>
      <w:r>
        <w:t xml:space="preserve">FPUC projects the </w:t>
      </w:r>
      <w:r w:rsidRPr="00083405">
        <w:t>total jurisdictional projected revenue requirement for 202</w:t>
      </w:r>
      <w:r>
        <w:t>7 is</w:t>
      </w:r>
      <w:r w:rsidRPr="00083405">
        <w:t xml:space="preserve"> $</w:t>
      </w:r>
      <w:r>
        <w:t xml:space="preserve">12,508,958, based upon its projection of </w:t>
      </w:r>
      <w:r w:rsidRPr="00635028">
        <w:t>$</w:t>
      </w:r>
      <w:r>
        <w:t>3.93</w:t>
      </w:r>
      <w:r w:rsidRPr="00635028">
        <w:t xml:space="preserve"> million of O&amp;M expense and $</w:t>
      </w:r>
      <w:r>
        <w:t>19.5</w:t>
      </w:r>
      <w:r w:rsidRPr="00635028">
        <w:t xml:space="preserve"> million of capital expenditures for a total of $</w:t>
      </w:r>
      <w:r>
        <w:t>23.43</w:t>
      </w:r>
      <w:r w:rsidRPr="00635028">
        <w:t xml:space="preserve"> million in</w:t>
      </w:r>
      <w:r>
        <w:t xml:space="preserve"> SPP expenditures in</w:t>
      </w:r>
      <w:r w:rsidRPr="00635028">
        <w:t xml:space="preserve"> 202</w:t>
      </w:r>
      <w:r>
        <w:t>7</w:t>
      </w:r>
      <w:r w:rsidRPr="00635028">
        <w:t>.</w:t>
      </w:r>
    </w:p>
    <w:p w14:paraId="49018149" w14:textId="77777777" w:rsidR="00481A98" w:rsidRDefault="00481A98" w:rsidP="00481A98">
      <w:pPr>
        <w:autoSpaceDE w:val="0"/>
        <w:autoSpaceDN w:val="0"/>
        <w:adjustRightInd w:val="0"/>
        <w:ind w:left="1440" w:hanging="1440"/>
        <w:jc w:val="both"/>
        <w:rPr>
          <w:b/>
          <w:u w:val="single"/>
        </w:rPr>
      </w:pPr>
    </w:p>
    <w:p w14:paraId="454FD273" w14:textId="77777777" w:rsidR="004A0050" w:rsidRDefault="004A0050" w:rsidP="00481A98">
      <w:pPr>
        <w:autoSpaceDE w:val="0"/>
        <w:autoSpaceDN w:val="0"/>
        <w:adjustRightInd w:val="0"/>
        <w:ind w:left="1440" w:hanging="1440"/>
        <w:jc w:val="both"/>
        <w:rPr>
          <w:b/>
          <w:u w:val="single"/>
        </w:rPr>
      </w:pPr>
    </w:p>
    <w:p w14:paraId="59C9BC56" w14:textId="77777777" w:rsidR="00481A98" w:rsidRDefault="00481A98" w:rsidP="00481A98">
      <w:pPr>
        <w:autoSpaceDE w:val="0"/>
        <w:autoSpaceDN w:val="0"/>
        <w:adjustRightInd w:val="0"/>
        <w:ind w:left="1440" w:hanging="1440"/>
        <w:jc w:val="both"/>
      </w:pPr>
      <w:r>
        <w:rPr>
          <w:b/>
          <w:u w:val="single"/>
        </w:rPr>
        <w:t>ISSUE 3D:</w:t>
      </w:r>
      <w:r>
        <w:tab/>
      </w:r>
      <w:r w:rsidRPr="004A0050">
        <w:rPr>
          <w:b/>
          <w:bCs/>
        </w:rPr>
        <w:t>What jurisdictional amounts should the Commission approve as DEF’s reasonably projected 2027 costs and projected revenue requirement amounts for the Storm Protection Plan Cost Recovery Clause?</w:t>
      </w:r>
    </w:p>
    <w:p w14:paraId="2B4B21E2" w14:textId="77777777" w:rsidR="00481A98" w:rsidRDefault="00481A98" w:rsidP="00481A98">
      <w:pPr>
        <w:autoSpaceDE w:val="0"/>
        <w:autoSpaceDN w:val="0"/>
        <w:adjustRightInd w:val="0"/>
        <w:ind w:left="1440" w:hanging="1440"/>
        <w:jc w:val="both"/>
      </w:pPr>
    </w:p>
    <w:p w14:paraId="7C5FB17E" w14:textId="77777777" w:rsidR="00481A98" w:rsidRPr="00C204C9" w:rsidRDefault="00481A98" w:rsidP="00481A98">
      <w:pPr>
        <w:autoSpaceDE w:val="0"/>
        <w:autoSpaceDN w:val="0"/>
        <w:adjustRightInd w:val="0"/>
        <w:ind w:left="1440" w:hanging="1440"/>
        <w:jc w:val="both"/>
      </w:pPr>
      <w:r>
        <w:rPr>
          <w:b/>
          <w:bCs/>
        </w:rPr>
        <w:t>Stipulation:</w:t>
      </w:r>
      <w:r>
        <w:rPr>
          <w:b/>
          <w:bCs/>
        </w:rPr>
        <w:tab/>
      </w:r>
      <w:r w:rsidRPr="223B55E3">
        <w:rPr>
          <w:rStyle w:val="normaltextrun"/>
          <w:color w:val="000000" w:themeColor="text1"/>
        </w:rPr>
        <w:t>Investments of $859,022,025 (System). Revenue requirement $439,359,485.</w:t>
      </w:r>
    </w:p>
    <w:p w14:paraId="7E29192B" w14:textId="77777777" w:rsidR="00481A98" w:rsidRDefault="00481A98" w:rsidP="00481A98">
      <w:pPr>
        <w:autoSpaceDE w:val="0"/>
        <w:autoSpaceDN w:val="0"/>
        <w:adjustRightInd w:val="0"/>
        <w:ind w:left="1440" w:hanging="1440"/>
        <w:jc w:val="both"/>
      </w:pPr>
    </w:p>
    <w:p w14:paraId="71C6BA83" w14:textId="77777777" w:rsidR="004A0050" w:rsidRDefault="004A0050" w:rsidP="00481A98">
      <w:pPr>
        <w:autoSpaceDE w:val="0"/>
        <w:autoSpaceDN w:val="0"/>
        <w:adjustRightInd w:val="0"/>
        <w:ind w:left="1440" w:hanging="1440"/>
        <w:jc w:val="both"/>
      </w:pPr>
    </w:p>
    <w:p w14:paraId="09B78421" w14:textId="77777777" w:rsidR="00481A98" w:rsidRDefault="00481A98" w:rsidP="00481A98">
      <w:pPr>
        <w:ind w:left="1440" w:hanging="1440"/>
        <w:jc w:val="both"/>
      </w:pPr>
      <w:r w:rsidRPr="00D274AA">
        <w:rPr>
          <w:b/>
          <w:bCs/>
          <w:u w:val="single"/>
        </w:rPr>
        <w:t>ISSUE 4</w:t>
      </w:r>
      <w:r>
        <w:rPr>
          <w:b/>
          <w:bCs/>
          <w:u w:val="single"/>
        </w:rPr>
        <w:t>A</w:t>
      </w:r>
      <w:r w:rsidRPr="00701945">
        <w:rPr>
          <w:b/>
          <w:bCs/>
        </w:rPr>
        <w:t>:</w:t>
      </w:r>
      <w:r w:rsidRPr="00701945">
        <w:tab/>
      </w:r>
      <w:r w:rsidRPr="004A0050">
        <w:rPr>
          <w:b/>
          <w:bCs/>
        </w:rPr>
        <w:t>What are the Storm Protection Plan Cost Recovery Clause total jurisdictional cost recovery amounts, including true-ups, to be included in establishing 2027 Storm Protection Plan Cost Recovery factors for FPL?</w:t>
      </w:r>
      <w:r w:rsidRPr="00D274AA">
        <w:t xml:space="preserve"> </w:t>
      </w:r>
    </w:p>
    <w:p w14:paraId="6054A30E" w14:textId="77777777" w:rsidR="00481A98" w:rsidRDefault="00481A98" w:rsidP="00481A98">
      <w:pPr>
        <w:ind w:left="1440" w:hanging="1440"/>
        <w:jc w:val="both"/>
        <w:rPr>
          <w:b/>
          <w:bCs/>
        </w:rPr>
      </w:pPr>
    </w:p>
    <w:p w14:paraId="2A002B5A" w14:textId="77777777" w:rsidR="00481A98" w:rsidRDefault="00481A98" w:rsidP="00481A98">
      <w:pPr>
        <w:ind w:left="1440" w:hanging="1440"/>
        <w:jc w:val="both"/>
        <w:rPr>
          <w:b/>
          <w:bCs/>
        </w:rPr>
      </w:pPr>
      <w:r>
        <w:rPr>
          <w:b/>
          <w:bCs/>
        </w:rPr>
        <w:t>Stipulation:</w:t>
      </w:r>
      <w:r>
        <w:rPr>
          <w:b/>
          <w:bCs/>
        </w:rPr>
        <w:tab/>
      </w:r>
      <w:r w:rsidRPr="00971568">
        <w:t xml:space="preserve">The </w:t>
      </w:r>
      <w:r>
        <w:t xml:space="preserve">projected </w:t>
      </w:r>
      <w:r w:rsidRPr="00971568">
        <w:t xml:space="preserve">total </w:t>
      </w:r>
      <w:r>
        <w:t xml:space="preserve">SPPCRC </w:t>
      </w:r>
      <w:r w:rsidRPr="00971568">
        <w:t>jurisdictional revenue requirement for the period January 202</w:t>
      </w:r>
      <w:r>
        <w:t>7</w:t>
      </w:r>
      <w:r w:rsidRPr="00971568">
        <w:t xml:space="preserve"> through December 202</w:t>
      </w:r>
      <w:r>
        <w:t>7</w:t>
      </w:r>
      <w:r w:rsidRPr="00971568">
        <w:t xml:space="preserve">, including true-up amounts, </w:t>
      </w:r>
      <w:r>
        <w:t xml:space="preserve">is </w:t>
      </w:r>
      <w:r w:rsidRPr="00495784">
        <w:t>$</w:t>
      </w:r>
      <w:r>
        <w:t>1,104,884,879</w:t>
      </w:r>
      <w:r w:rsidRPr="00495784">
        <w:t xml:space="preserve"> </w:t>
      </w:r>
      <w:r>
        <w:t>(Line 4 of Form 1P, Amended Exhibit ALE-3, p. 1)</w:t>
      </w:r>
      <w:r w:rsidRPr="00971568">
        <w:t>.</w:t>
      </w:r>
    </w:p>
    <w:p w14:paraId="638BD84F" w14:textId="77777777" w:rsidR="00481A98" w:rsidRDefault="00481A98" w:rsidP="00481A98">
      <w:pPr>
        <w:ind w:left="1440" w:hanging="1440"/>
        <w:jc w:val="both"/>
      </w:pPr>
    </w:p>
    <w:p w14:paraId="1C32535E" w14:textId="77777777" w:rsidR="004A0050" w:rsidRDefault="004A0050" w:rsidP="00481A98">
      <w:pPr>
        <w:ind w:left="1440" w:hanging="1440"/>
        <w:jc w:val="both"/>
      </w:pPr>
    </w:p>
    <w:p w14:paraId="06F64CE2" w14:textId="77777777" w:rsidR="00481A98" w:rsidRPr="001926F7" w:rsidRDefault="00481A98" w:rsidP="00481A98">
      <w:pPr>
        <w:ind w:left="1440" w:hanging="1440"/>
        <w:jc w:val="both"/>
      </w:pPr>
      <w:r>
        <w:rPr>
          <w:b/>
          <w:u w:val="single"/>
        </w:rPr>
        <w:t>ISSUE 4B:</w:t>
      </w:r>
      <w:r>
        <w:tab/>
      </w:r>
      <w:r w:rsidRPr="004A0050">
        <w:rPr>
          <w:b/>
          <w:bCs/>
        </w:rPr>
        <w:t>What are the Storm Protection Plan Cost Recovery Clause total jurisdictional cost recovery amounts, including true-ups, to be included in establishing 2027 Storm Protection Plan Cost Recovery factors for TECO?</w:t>
      </w:r>
    </w:p>
    <w:p w14:paraId="31F02915" w14:textId="77777777" w:rsidR="00481A98" w:rsidRDefault="00481A98" w:rsidP="00481A98">
      <w:pPr>
        <w:ind w:left="1440" w:hanging="1440"/>
        <w:jc w:val="both"/>
        <w:rPr>
          <w:b/>
          <w:u w:val="single"/>
        </w:rPr>
      </w:pPr>
    </w:p>
    <w:p w14:paraId="6564E032" w14:textId="77777777" w:rsidR="00481A98" w:rsidRPr="00C204C9" w:rsidRDefault="00481A98" w:rsidP="00481A98">
      <w:pPr>
        <w:ind w:left="1440" w:hanging="1440"/>
        <w:jc w:val="both"/>
      </w:pPr>
      <w:r>
        <w:rPr>
          <w:b/>
          <w:bCs/>
        </w:rPr>
        <w:t>Stipulation:</w:t>
      </w:r>
      <w:r>
        <w:rPr>
          <w:b/>
          <w:bCs/>
        </w:rPr>
        <w:tab/>
      </w:r>
      <w:r>
        <w:t>The Storm Protection</w:t>
      </w:r>
      <w:r>
        <w:rPr>
          <w:spacing w:val="-2"/>
        </w:rPr>
        <w:t xml:space="preserve"> </w:t>
      </w:r>
      <w:r>
        <w:t>Plan Cost Recovery</w:t>
      </w:r>
      <w:r>
        <w:rPr>
          <w:spacing w:val="-1"/>
        </w:rPr>
        <w:t xml:space="preserve"> </w:t>
      </w:r>
      <w:r>
        <w:t xml:space="preserve">Clause total jurisdictional cost recovery amounts, including true-ups, to be included in establishing Storm Protection Plan Cost Recovery factors for the period January 2027 through December 2027 is </w:t>
      </w:r>
      <w:r w:rsidRPr="00B7369C">
        <w:t>$</w:t>
      </w:r>
      <w:r>
        <w:t>157,698,450</w:t>
      </w:r>
      <w:r w:rsidRPr="00B7369C">
        <w:t>.</w:t>
      </w:r>
    </w:p>
    <w:p w14:paraId="69F9C8A3" w14:textId="77777777" w:rsidR="00481A98" w:rsidRDefault="00481A98" w:rsidP="00481A98">
      <w:pPr>
        <w:ind w:left="1440" w:hanging="1440"/>
        <w:jc w:val="both"/>
        <w:rPr>
          <w:b/>
          <w:u w:val="single"/>
        </w:rPr>
      </w:pPr>
    </w:p>
    <w:p w14:paraId="2568FCD5" w14:textId="77777777" w:rsidR="004A0050" w:rsidRDefault="004A0050" w:rsidP="00481A98">
      <w:pPr>
        <w:ind w:left="1440" w:hanging="1440"/>
        <w:jc w:val="both"/>
        <w:rPr>
          <w:b/>
          <w:u w:val="single"/>
        </w:rPr>
      </w:pPr>
    </w:p>
    <w:p w14:paraId="2E92F353" w14:textId="77777777" w:rsidR="00481A98" w:rsidRPr="001926F7" w:rsidRDefault="00481A98" w:rsidP="00481A98">
      <w:pPr>
        <w:ind w:left="1440" w:hanging="1440"/>
        <w:jc w:val="both"/>
      </w:pPr>
      <w:r>
        <w:rPr>
          <w:b/>
          <w:u w:val="single"/>
        </w:rPr>
        <w:t>ISSUE 4C:</w:t>
      </w:r>
      <w:r>
        <w:tab/>
      </w:r>
      <w:r w:rsidRPr="004A0050">
        <w:rPr>
          <w:b/>
          <w:bCs/>
        </w:rPr>
        <w:t>What are the Storm Protection Plan Cost Recovery Clause total jurisdictional cost recovery amounts, including true-ups, to be included in establishing 2027 Storm Protection Plan Cost Recovery factors for FPUC?</w:t>
      </w:r>
    </w:p>
    <w:p w14:paraId="568D9663" w14:textId="77777777" w:rsidR="00481A98" w:rsidRDefault="00481A98" w:rsidP="00481A98">
      <w:pPr>
        <w:ind w:left="1440" w:hanging="1440"/>
        <w:jc w:val="both"/>
        <w:rPr>
          <w:b/>
          <w:u w:val="single"/>
        </w:rPr>
      </w:pPr>
    </w:p>
    <w:p w14:paraId="10CF28A3" w14:textId="77777777" w:rsidR="00481A98" w:rsidRPr="00C204C9" w:rsidRDefault="00481A98" w:rsidP="00481A98">
      <w:pPr>
        <w:ind w:left="1440" w:hanging="1440"/>
        <w:jc w:val="both"/>
      </w:pPr>
      <w:r>
        <w:rPr>
          <w:b/>
          <w:bCs/>
        </w:rPr>
        <w:t>Stipulation:</w:t>
      </w:r>
      <w:r>
        <w:rPr>
          <w:b/>
          <w:bCs/>
        </w:rPr>
        <w:tab/>
      </w:r>
      <w:r>
        <w:t>When the</w:t>
      </w:r>
      <w:r w:rsidRPr="00083405">
        <w:t xml:space="preserve"> estimated true-up </w:t>
      </w:r>
      <w:r w:rsidRPr="00B549AF">
        <w:t>under-recovery</w:t>
      </w:r>
      <w:r w:rsidRPr="00083405">
        <w:t xml:space="preserve"> for the period of January 202</w:t>
      </w:r>
      <w:r>
        <w:t>6</w:t>
      </w:r>
      <w:r w:rsidRPr="00083405">
        <w:t xml:space="preserve"> through December 202</w:t>
      </w:r>
      <w:r>
        <w:t>6</w:t>
      </w:r>
      <w:r w:rsidRPr="00083405">
        <w:t xml:space="preserve"> of $</w:t>
      </w:r>
      <w:r>
        <w:t>971,609 and the final true-up over-recovery for the period of January 2025 through December 2025 of $161,122 are included, and adjustments are made for taxes, t</w:t>
      </w:r>
      <w:r w:rsidRPr="00083405">
        <w:t xml:space="preserve">his </w:t>
      </w:r>
      <w:r>
        <w:t>amounts to recovery of $13,330,740 in 2027.</w:t>
      </w:r>
    </w:p>
    <w:p w14:paraId="7656B26E" w14:textId="77777777" w:rsidR="00481A98" w:rsidRDefault="00481A98" w:rsidP="00481A98">
      <w:pPr>
        <w:ind w:left="1440" w:hanging="1440"/>
        <w:jc w:val="both"/>
        <w:rPr>
          <w:b/>
          <w:u w:val="single"/>
        </w:rPr>
      </w:pPr>
    </w:p>
    <w:p w14:paraId="04306D1B" w14:textId="77777777" w:rsidR="004A0050" w:rsidRDefault="004A0050" w:rsidP="00481A98">
      <w:pPr>
        <w:ind w:left="1440" w:hanging="1440"/>
        <w:jc w:val="both"/>
        <w:rPr>
          <w:b/>
          <w:u w:val="single"/>
        </w:rPr>
      </w:pPr>
    </w:p>
    <w:p w14:paraId="77080F28" w14:textId="77777777" w:rsidR="00481A98" w:rsidRDefault="00481A98" w:rsidP="00481A98">
      <w:pPr>
        <w:ind w:left="1440" w:hanging="1440"/>
        <w:jc w:val="both"/>
      </w:pPr>
      <w:r>
        <w:rPr>
          <w:b/>
          <w:u w:val="single"/>
        </w:rPr>
        <w:t>ISSUE 4D:</w:t>
      </w:r>
      <w:r>
        <w:tab/>
      </w:r>
      <w:r w:rsidRPr="004A0050">
        <w:rPr>
          <w:b/>
          <w:bCs/>
        </w:rPr>
        <w:t>What are the Storm Protection Plan Cost Recovery Clause total jurisdictional cost recovery amounts, including true-ups, to be included in establishing 2027 Storm Protection Plan Cost Recovery factors for DEF?</w:t>
      </w:r>
    </w:p>
    <w:p w14:paraId="0B3A72A3" w14:textId="77777777" w:rsidR="00481A98" w:rsidRDefault="00481A98" w:rsidP="00481A98">
      <w:pPr>
        <w:ind w:left="1440" w:hanging="1440"/>
        <w:jc w:val="both"/>
      </w:pPr>
    </w:p>
    <w:p w14:paraId="5C4C897E" w14:textId="77777777" w:rsidR="00481A98" w:rsidRPr="00C204C9" w:rsidRDefault="00481A98" w:rsidP="00481A98">
      <w:pPr>
        <w:ind w:left="1440" w:hanging="1440"/>
        <w:jc w:val="both"/>
      </w:pPr>
      <w:r>
        <w:rPr>
          <w:b/>
          <w:bCs/>
        </w:rPr>
        <w:t>Stipulation:</w:t>
      </w:r>
      <w:r>
        <w:rPr>
          <w:b/>
          <w:bCs/>
        </w:rPr>
        <w:tab/>
      </w:r>
      <w:r w:rsidRPr="223B55E3">
        <w:rPr>
          <w:rStyle w:val="normaltextrun"/>
          <w:color w:val="000000" w:themeColor="text1"/>
          <w:shd w:val="clear" w:color="auto" w:fill="FFFFFF"/>
        </w:rPr>
        <w:t>Revenue requirement $458,241,653.</w:t>
      </w:r>
    </w:p>
    <w:p w14:paraId="7F437C0A" w14:textId="77777777" w:rsidR="00481A98" w:rsidRDefault="00481A98" w:rsidP="00481A98">
      <w:pPr>
        <w:jc w:val="both"/>
        <w:rPr>
          <w:u w:val="single"/>
        </w:rPr>
      </w:pPr>
    </w:p>
    <w:p w14:paraId="4C2221E1" w14:textId="77777777" w:rsidR="004A0050" w:rsidRPr="00D274AA" w:rsidRDefault="004A0050" w:rsidP="00481A98">
      <w:pPr>
        <w:jc w:val="both"/>
        <w:rPr>
          <w:u w:val="single"/>
        </w:rPr>
      </w:pPr>
    </w:p>
    <w:p w14:paraId="5AFA8098" w14:textId="77777777" w:rsidR="00481A98" w:rsidRDefault="00481A98" w:rsidP="00481A98">
      <w:pPr>
        <w:autoSpaceDE w:val="0"/>
        <w:autoSpaceDN w:val="0"/>
        <w:adjustRightInd w:val="0"/>
        <w:ind w:left="1440" w:hanging="1440"/>
        <w:jc w:val="both"/>
      </w:pPr>
      <w:r w:rsidRPr="00D274AA">
        <w:rPr>
          <w:b/>
          <w:bCs/>
          <w:u w:val="single"/>
        </w:rPr>
        <w:t>ISSUE 5</w:t>
      </w:r>
      <w:r>
        <w:rPr>
          <w:b/>
          <w:bCs/>
          <w:u w:val="single"/>
        </w:rPr>
        <w:t>A</w:t>
      </w:r>
      <w:r w:rsidRPr="00701945">
        <w:rPr>
          <w:b/>
          <w:bCs/>
        </w:rPr>
        <w:t>:</w:t>
      </w:r>
      <w:r w:rsidRPr="00701945">
        <w:tab/>
      </w:r>
      <w:r w:rsidRPr="004A0050">
        <w:rPr>
          <w:b/>
          <w:bCs/>
        </w:rPr>
        <w:t>What depreciation rates should be used to develop the depreciation expense included in the total 2027 Storm Protection Plan Cost Recovery Clause amounts for FPL?</w:t>
      </w:r>
    </w:p>
    <w:p w14:paraId="572435E3" w14:textId="77777777" w:rsidR="00481A98" w:rsidRDefault="00481A98" w:rsidP="00481A98">
      <w:pPr>
        <w:autoSpaceDE w:val="0"/>
        <w:autoSpaceDN w:val="0"/>
        <w:adjustRightInd w:val="0"/>
        <w:ind w:left="1440" w:hanging="1440"/>
        <w:jc w:val="both"/>
      </w:pPr>
    </w:p>
    <w:p w14:paraId="23342A2C" w14:textId="77777777" w:rsidR="00481A98" w:rsidRDefault="00481A98" w:rsidP="00481A98">
      <w:pPr>
        <w:autoSpaceDE w:val="0"/>
        <w:autoSpaceDN w:val="0"/>
        <w:adjustRightInd w:val="0"/>
        <w:ind w:left="1440" w:hanging="1440"/>
        <w:jc w:val="both"/>
        <w:rPr>
          <w:b/>
          <w:bCs/>
        </w:rPr>
      </w:pPr>
      <w:r>
        <w:rPr>
          <w:b/>
          <w:bCs/>
        </w:rPr>
        <w:t>Stipulation:</w:t>
      </w:r>
      <w:r>
        <w:rPr>
          <w:b/>
          <w:bCs/>
        </w:rPr>
        <w:tab/>
      </w:r>
      <w:r w:rsidRPr="006C43C3">
        <w:t xml:space="preserve">The depreciation rates used to calculate the depreciation expense should be the Commission-approved depreciation rates that are in effect during the period the allowed capital investment is in service.  </w:t>
      </w:r>
      <w:r w:rsidRPr="00EF7977">
        <w:t>For the period January 202</w:t>
      </w:r>
      <w:r>
        <w:t>7</w:t>
      </w:r>
      <w:r w:rsidRPr="00EF7977">
        <w:t xml:space="preserve"> through December 202</w:t>
      </w:r>
      <w:r>
        <w:t>7</w:t>
      </w:r>
      <w:r w:rsidRPr="00EF7977">
        <w:t>, FPL’s depreciation rates are those approved by Commission Order No. PSC-202</w:t>
      </w:r>
      <w:r>
        <w:t>6</w:t>
      </w:r>
      <w:r w:rsidRPr="00EF7977">
        <w:t>-0</w:t>
      </w:r>
      <w:r>
        <w:t>022-</w:t>
      </w:r>
      <w:r w:rsidRPr="00EF7977">
        <w:t>S-EI in Docket No. 202</w:t>
      </w:r>
      <w:r>
        <w:t>5</w:t>
      </w:r>
      <w:r w:rsidRPr="00EF7977">
        <w:t>001</w:t>
      </w:r>
      <w:r>
        <w:t>1</w:t>
      </w:r>
      <w:r w:rsidRPr="00EF7977">
        <w:t>-EI.</w:t>
      </w:r>
    </w:p>
    <w:p w14:paraId="23429242" w14:textId="77777777" w:rsidR="00481A98" w:rsidRDefault="00481A98" w:rsidP="00481A98">
      <w:pPr>
        <w:autoSpaceDE w:val="0"/>
        <w:autoSpaceDN w:val="0"/>
        <w:adjustRightInd w:val="0"/>
        <w:ind w:left="1440" w:hanging="1440"/>
        <w:jc w:val="both"/>
      </w:pPr>
    </w:p>
    <w:p w14:paraId="7B8BE325" w14:textId="77777777" w:rsidR="004A0050" w:rsidRDefault="004A0050" w:rsidP="00481A98">
      <w:pPr>
        <w:autoSpaceDE w:val="0"/>
        <w:autoSpaceDN w:val="0"/>
        <w:adjustRightInd w:val="0"/>
        <w:ind w:left="1440" w:hanging="1440"/>
        <w:jc w:val="both"/>
      </w:pPr>
    </w:p>
    <w:p w14:paraId="4BF1B143" w14:textId="77777777" w:rsidR="00481A98" w:rsidRDefault="00481A98" w:rsidP="00481A98">
      <w:pPr>
        <w:autoSpaceDE w:val="0"/>
        <w:autoSpaceDN w:val="0"/>
        <w:adjustRightInd w:val="0"/>
        <w:ind w:left="1440" w:hanging="1440"/>
        <w:jc w:val="both"/>
      </w:pPr>
      <w:r>
        <w:rPr>
          <w:b/>
          <w:u w:val="single"/>
        </w:rPr>
        <w:t>ISSUE 5B:</w:t>
      </w:r>
      <w:r>
        <w:tab/>
      </w:r>
      <w:r w:rsidRPr="004A0050">
        <w:rPr>
          <w:b/>
          <w:bCs/>
        </w:rPr>
        <w:t>What depreciation rates should be used to develop the depreciation expense included in the total 2027 Storm Protection Plan Cost Recovery Clause amounts for TECO?</w:t>
      </w:r>
    </w:p>
    <w:p w14:paraId="122A3587" w14:textId="77777777" w:rsidR="00481A98" w:rsidRPr="006502F4" w:rsidRDefault="00481A98" w:rsidP="00481A98">
      <w:pPr>
        <w:autoSpaceDE w:val="0"/>
        <w:autoSpaceDN w:val="0"/>
        <w:adjustRightInd w:val="0"/>
        <w:ind w:left="1440" w:hanging="1440"/>
        <w:jc w:val="both"/>
      </w:pPr>
    </w:p>
    <w:p w14:paraId="78543BE1" w14:textId="77777777" w:rsidR="00481A98" w:rsidRDefault="00481A98" w:rsidP="00481A98">
      <w:pPr>
        <w:autoSpaceDE w:val="0"/>
        <w:autoSpaceDN w:val="0"/>
        <w:adjustRightInd w:val="0"/>
        <w:ind w:left="1440" w:hanging="1440"/>
        <w:jc w:val="both"/>
        <w:rPr>
          <w:b/>
          <w:bCs/>
        </w:rPr>
      </w:pPr>
      <w:r>
        <w:rPr>
          <w:b/>
          <w:bCs/>
        </w:rPr>
        <w:t>Stipulation:</w:t>
      </w:r>
      <w:r>
        <w:rPr>
          <w:b/>
          <w:bCs/>
        </w:rPr>
        <w:tab/>
      </w:r>
      <w:r>
        <w:t xml:space="preserve">The depreciation rates from Tampa Electric’s Depreciation Study, approved by Order No. PSC-2025-0038-FOF-EI issued February 3, 2025, in Docket No. 20230139-EI should be used to develop the depreciation expense included in the </w:t>
      </w:r>
      <w:r w:rsidRPr="00E00519">
        <w:t>2027 Storm Protection Plan Cost Recovery Clause amounts</w:t>
      </w:r>
      <w:r>
        <w:t>.</w:t>
      </w:r>
    </w:p>
    <w:p w14:paraId="528A1DA6" w14:textId="77777777" w:rsidR="00481A98" w:rsidRDefault="00481A98" w:rsidP="00481A98">
      <w:pPr>
        <w:autoSpaceDE w:val="0"/>
        <w:autoSpaceDN w:val="0"/>
        <w:adjustRightInd w:val="0"/>
        <w:ind w:left="1440" w:hanging="1440"/>
        <w:jc w:val="both"/>
        <w:rPr>
          <w:b/>
          <w:u w:val="single"/>
        </w:rPr>
      </w:pPr>
    </w:p>
    <w:p w14:paraId="52586F12" w14:textId="77777777" w:rsidR="004A0050" w:rsidRDefault="004A0050" w:rsidP="00481A98">
      <w:pPr>
        <w:autoSpaceDE w:val="0"/>
        <w:autoSpaceDN w:val="0"/>
        <w:adjustRightInd w:val="0"/>
        <w:ind w:left="1440" w:hanging="1440"/>
        <w:jc w:val="both"/>
        <w:rPr>
          <w:b/>
          <w:u w:val="single"/>
        </w:rPr>
      </w:pPr>
    </w:p>
    <w:p w14:paraId="17A04D56" w14:textId="77777777" w:rsidR="00481A98" w:rsidRDefault="00481A98" w:rsidP="00481A98">
      <w:pPr>
        <w:autoSpaceDE w:val="0"/>
        <w:autoSpaceDN w:val="0"/>
        <w:adjustRightInd w:val="0"/>
        <w:ind w:left="1440" w:hanging="1440"/>
        <w:jc w:val="both"/>
      </w:pPr>
      <w:r>
        <w:rPr>
          <w:b/>
          <w:u w:val="single"/>
        </w:rPr>
        <w:t>ISSUE 5C:</w:t>
      </w:r>
      <w:r>
        <w:tab/>
      </w:r>
      <w:r w:rsidRPr="004A0050">
        <w:rPr>
          <w:b/>
          <w:bCs/>
        </w:rPr>
        <w:t>What depreciation rates should be used to develop the depreciation expense included in the total 2027 Storm Protection Plan Cost Recovery Clause amounts for FPUC?</w:t>
      </w:r>
    </w:p>
    <w:p w14:paraId="7BC3A286" w14:textId="77777777" w:rsidR="00481A98" w:rsidRPr="006502F4" w:rsidRDefault="00481A98" w:rsidP="00481A98">
      <w:pPr>
        <w:autoSpaceDE w:val="0"/>
        <w:autoSpaceDN w:val="0"/>
        <w:adjustRightInd w:val="0"/>
        <w:ind w:left="1440" w:hanging="1440"/>
        <w:jc w:val="both"/>
      </w:pPr>
    </w:p>
    <w:p w14:paraId="1B3ED70F" w14:textId="77777777" w:rsidR="00481A98" w:rsidRDefault="00481A98" w:rsidP="00481A98">
      <w:pPr>
        <w:autoSpaceDE w:val="0"/>
        <w:autoSpaceDN w:val="0"/>
        <w:adjustRightInd w:val="0"/>
        <w:ind w:left="1440" w:hanging="1440"/>
        <w:jc w:val="both"/>
        <w:rPr>
          <w:b/>
          <w:bCs/>
        </w:rPr>
      </w:pPr>
      <w:r>
        <w:rPr>
          <w:b/>
          <w:bCs/>
        </w:rPr>
        <w:t>Stipulation:</w:t>
      </w:r>
      <w:r>
        <w:rPr>
          <w:b/>
          <w:bCs/>
        </w:rPr>
        <w:tab/>
      </w:r>
      <w:r w:rsidRPr="00271F80">
        <w:t>T</w:t>
      </w:r>
      <w:r>
        <w:rPr>
          <w:iCs/>
        </w:rPr>
        <w:t xml:space="preserve">he appropriate depreciation rates are those approved in Order No. </w:t>
      </w:r>
      <w:r>
        <w:t>PSC-2023-0384-PAA-EI</w:t>
      </w:r>
      <w:r>
        <w:rPr>
          <w:iCs/>
        </w:rPr>
        <w:t>, issued December 21, 2023, in Docket No. 20230079-EI.</w:t>
      </w:r>
    </w:p>
    <w:p w14:paraId="54CD0EF9" w14:textId="77777777" w:rsidR="00481A98" w:rsidRDefault="00481A98" w:rsidP="00481A98">
      <w:pPr>
        <w:autoSpaceDE w:val="0"/>
        <w:autoSpaceDN w:val="0"/>
        <w:adjustRightInd w:val="0"/>
        <w:ind w:left="1440" w:hanging="1440"/>
        <w:jc w:val="both"/>
        <w:rPr>
          <w:b/>
          <w:u w:val="single"/>
        </w:rPr>
      </w:pPr>
    </w:p>
    <w:p w14:paraId="040D59D5" w14:textId="77777777" w:rsidR="004A0050" w:rsidRDefault="004A0050" w:rsidP="00481A98">
      <w:pPr>
        <w:autoSpaceDE w:val="0"/>
        <w:autoSpaceDN w:val="0"/>
        <w:adjustRightInd w:val="0"/>
        <w:ind w:left="1440" w:hanging="1440"/>
        <w:jc w:val="both"/>
        <w:rPr>
          <w:b/>
          <w:u w:val="single"/>
        </w:rPr>
      </w:pPr>
    </w:p>
    <w:p w14:paraId="59C44CF5" w14:textId="77777777" w:rsidR="00481A98" w:rsidRDefault="00481A98" w:rsidP="00481A98">
      <w:pPr>
        <w:autoSpaceDE w:val="0"/>
        <w:autoSpaceDN w:val="0"/>
        <w:adjustRightInd w:val="0"/>
        <w:ind w:left="1440" w:hanging="1440"/>
        <w:jc w:val="both"/>
      </w:pPr>
      <w:r>
        <w:rPr>
          <w:b/>
          <w:u w:val="single"/>
        </w:rPr>
        <w:t>ISSUE 5D:</w:t>
      </w:r>
      <w:r>
        <w:tab/>
      </w:r>
      <w:r w:rsidRPr="004A0050">
        <w:rPr>
          <w:b/>
          <w:bCs/>
        </w:rPr>
        <w:t>What depreciation rates should be used to develop the depreciation expense included in the total 2027 Storm Protection Plan Cost Recovery Clause amounts for DEF?</w:t>
      </w:r>
    </w:p>
    <w:p w14:paraId="5AC93F6D" w14:textId="77777777" w:rsidR="00481A98" w:rsidRPr="006502F4" w:rsidRDefault="00481A98" w:rsidP="00481A98">
      <w:pPr>
        <w:autoSpaceDE w:val="0"/>
        <w:autoSpaceDN w:val="0"/>
        <w:adjustRightInd w:val="0"/>
        <w:ind w:left="1440" w:hanging="1440"/>
        <w:jc w:val="both"/>
        <w:rPr>
          <w:rFonts w:eastAsia="Calibri"/>
          <w:color w:val="000000"/>
        </w:rPr>
      </w:pPr>
    </w:p>
    <w:p w14:paraId="75930C11" w14:textId="77777777" w:rsidR="00481A98" w:rsidRDefault="00481A98" w:rsidP="00481A98">
      <w:pPr>
        <w:ind w:left="1440" w:hanging="1440"/>
        <w:jc w:val="both"/>
        <w:rPr>
          <w:b/>
          <w:bCs/>
        </w:rPr>
      </w:pPr>
      <w:r>
        <w:rPr>
          <w:b/>
          <w:bCs/>
        </w:rPr>
        <w:t>Stipulation:</w:t>
      </w:r>
      <w:r>
        <w:rPr>
          <w:b/>
          <w:bCs/>
        </w:rPr>
        <w:tab/>
      </w:r>
      <w:r>
        <w:t>DEF should use the depreciation rates that were approved in Final Order No. PSC-2024-0472-AS-EI.</w:t>
      </w:r>
    </w:p>
    <w:p w14:paraId="2542CF5B" w14:textId="77777777" w:rsidR="00481A98" w:rsidRDefault="00481A98" w:rsidP="00481A98">
      <w:pPr>
        <w:jc w:val="both"/>
      </w:pPr>
    </w:p>
    <w:p w14:paraId="0A20C912" w14:textId="77777777" w:rsidR="004A0050" w:rsidRPr="00701945" w:rsidRDefault="004A0050" w:rsidP="00481A98">
      <w:pPr>
        <w:jc w:val="both"/>
      </w:pPr>
    </w:p>
    <w:p w14:paraId="0F198E2F" w14:textId="77777777" w:rsidR="00481A98" w:rsidRDefault="00481A98" w:rsidP="00481A98">
      <w:pPr>
        <w:autoSpaceDE w:val="0"/>
        <w:autoSpaceDN w:val="0"/>
        <w:adjustRightInd w:val="0"/>
        <w:ind w:left="1440" w:hanging="1440"/>
        <w:jc w:val="both"/>
      </w:pPr>
      <w:r w:rsidRPr="00D274AA">
        <w:rPr>
          <w:b/>
          <w:bCs/>
          <w:u w:val="single"/>
        </w:rPr>
        <w:t>ISSUE 6</w:t>
      </w:r>
      <w:r>
        <w:rPr>
          <w:b/>
          <w:bCs/>
          <w:u w:val="single"/>
        </w:rPr>
        <w:t>A</w:t>
      </w:r>
      <w:r w:rsidRPr="00701945">
        <w:rPr>
          <w:b/>
          <w:bCs/>
        </w:rPr>
        <w:t>:</w:t>
      </w:r>
      <w:r w:rsidRPr="00701945">
        <w:tab/>
      </w:r>
      <w:r w:rsidRPr="004A0050">
        <w:rPr>
          <w:b/>
          <w:bCs/>
        </w:rPr>
        <w:t>What are the appropriate 2027 jurisdictional separation factors for FPL?</w:t>
      </w:r>
    </w:p>
    <w:p w14:paraId="6270566C" w14:textId="77777777" w:rsidR="00481A98" w:rsidRDefault="00481A98" w:rsidP="00481A98">
      <w:pPr>
        <w:autoSpaceDE w:val="0"/>
        <w:autoSpaceDN w:val="0"/>
        <w:adjustRightInd w:val="0"/>
        <w:ind w:left="1440" w:hanging="1440"/>
        <w:jc w:val="both"/>
      </w:pPr>
    </w:p>
    <w:p w14:paraId="0AB053AA" w14:textId="77777777" w:rsidR="00481A98" w:rsidRDefault="00481A98" w:rsidP="00481A98">
      <w:pPr>
        <w:ind w:left="1440" w:hanging="1440"/>
        <w:jc w:val="both"/>
      </w:pPr>
      <w:r>
        <w:rPr>
          <w:b/>
          <w:bCs/>
        </w:rPr>
        <w:t>Stipulation:</w:t>
      </w:r>
      <w:r>
        <w:rPr>
          <w:b/>
          <w:bCs/>
        </w:rPr>
        <w:tab/>
      </w:r>
      <w:r w:rsidRPr="006E4A53">
        <w:t xml:space="preserve">As shown on page 1 of </w:t>
      </w:r>
      <w:r>
        <w:t xml:space="preserve">Amended </w:t>
      </w:r>
      <w:r w:rsidRPr="006E4A53">
        <w:t xml:space="preserve">Exhibit </w:t>
      </w:r>
      <w:r>
        <w:t>ALE</w:t>
      </w:r>
      <w:r w:rsidRPr="006E4A53">
        <w:t>-</w:t>
      </w:r>
      <w:r>
        <w:t>4</w:t>
      </w:r>
      <w:r w:rsidRPr="006E4A53">
        <w:t>, FPL’s retail jurisdictional separation factors for the period January 202</w:t>
      </w:r>
      <w:r>
        <w:t>7</w:t>
      </w:r>
      <w:r w:rsidRPr="006E4A53">
        <w:t xml:space="preserve"> through December 202</w:t>
      </w:r>
      <w:r>
        <w:t>7</w:t>
      </w:r>
      <w:r w:rsidRPr="006E4A53">
        <w:t xml:space="preserve"> are:</w:t>
      </w:r>
    </w:p>
    <w:p w14:paraId="29865FD9" w14:textId="77777777" w:rsidR="00481A98" w:rsidRPr="00971568" w:rsidRDefault="00481A98" w:rsidP="00481A98">
      <w:pPr>
        <w:ind w:left="1440" w:hanging="1440"/>
        <w:jc w:val="both"/>
      </w:pPr>
    </w:p>
    <w:p w14:paraId="2317DF6D" w14:textId="77777777" w:rsidR="00481A98" w:rsidRPr="0095467B" w:rsidRDefault="00481A98" w:rsidP="00481A98">
      <w:pPr>
        <w:spacing w:after="120"/>
        <w:ind w:left="1440"/>
        <w:jc w:val="both"/>
        <w:rPr>
          <w:bCs/>
          <w:u w:val="single"/>
        </w:rPr>
      </w:pPr>
      <w:r w:rsidRPr="0095467B">
        <w:rPr>
          <w:bCs/>
          <w:u w:val="single"/>
        </w:rPr>
        <w:t>DEMAND</w:t>
      </w:r>
    </w:p>
    <w:p w14:paraId="65E31909" w14:textId="77777777" w:rsidR="00481A98" w:rsidRPr="0095467B" w:rsidRDefault="00481A98" w:rsidP="00481A98">
      <w:pPr>
        <w:spacing w:after="120"/>
        <w:ind w:left="2160"/>
        <w:jc w:val="both"/>
        <w:rPr>
          <w:bCs/>
        </w:rPr>
      </w:pPr>
      <w:r w:rsidRPr="0095467B">
        <w:rPr>
          <w:bCs/>
        </w:rPr>
        <w:t>Transmission</w:t>
      </w:r>
      <w:r>
        <w:rPr>
          <w:bCs/>
        </w:rPr>
        <w:tab/>
      </w:r>
      <w:r>
        <w:rPr>
          <w:bCs/>
        </w:rPr>
        <w:tab/>
      </w:r>
      <w:r>
        <w:rPr>
          <w:bCs/>
        </w:rPr>
        <w:tab/>
      </w:r>
      <w:r>
        <w:rPr>
          <w:bCs/>
        </w:rPr>
        <w:tab/>
      </w:r>
      <w:r>
        <w:rPr>
          <w:bCs/>
        </w:rPr>
        <w:tab/>
      </w:r>
      <w:r>
        <w:rPr>
          <w:bCs/>
        </w:rPr>
        <w:tab/>
      </w:r>
      <w:r w:rsidRPr="0095467B">
        <w:rPr>
          <w:bCs/>
        </w:rPr>
        <w:tab/>
      </w:r>
      <w:r w:rsidRPr="00CA7A11">
        <w:rPr>
          <w:bCs/>
        </w:rPr>
        <w:t>0.</w:t>
      </w:r>
      <w:r w:rsidRPr="004D7269">
        <w:rPr>
          <w:bCs/>
        </w:rPr>
        <w:t>893622</w:t>
      </w:r>
    </w:p>
    <w:p w14:paraId="54445033" w14:textId="77777777" w:rsidR="00481A98" w:rsidRPr="0095467B" w:rsidRDefault="00481A98" w:rsidP="00481A98">
      <w:pPr>
        <w:spacing w:after="240"/>
        <w:ind w:left="2160"/>
        <w:jc w:val="both"/>
        <w:rPr>
          <w:bCs/>
        </w:rPr>
      </w:pPr>
      <w:r w:rsidRPr="0095467B">
        <w:rPr>
          <w:bCs/>
        </w:rPr>
        <w:t>Distribution</w:t>
      </w:r>
      <w:r w:rsidRPr="0095467B">
        <w:rPr>
          <w:bCs/>
        </w:rPr>
        <w:tab/>
      </w:r>
      <w:r>
        <w:rPr>
          <w:bCs/>
        </w:rPr>
        <w:tab/>
      </w:r>
      <w:r>
        <w:rPr>
          <w:bCs/>
        </w:rPr>
        <w:tab/>
      </w:r>
      <w:r>
        <w:rPr>
          <w:bCs/>
        </w:rPr>
        <w:tab/>
      </w:r>
      <w:r>
        <w:rPr>
          <w:bCs/>
        </w:rPr>
        <w:tab/>
      </w:r>
      <w:r>
        <w:rPr>
          <w:bCs/>
        </w:rPr>
        <w:tab/>
      </w:r>
      <w:r>
        <w:rPr>
          <w:bCs/>
        </w:rPr>
        <w:tab/>
      </w:r>
      <w:r w:rsidRPr="0052133A">
        <w:rPr>
          <w:bCs/>
        </w:rPr>
        <w:t>1.000000</w:t>
      </w:r>
    </w:p>
    <w:p w14:paraId="5BC59DE0" w14:textId="77777777" w:rsidR="00481A98" w:rsidRPr="0095467B" w:rsidRDefault="00481A98" w:rsidP="00481A98">
      <w:pPr>
        <w:spacing w:after="120"/>
        <w:ind w:left="1440"/>
        <w:jc w:val="both"/>
        <w:rPr>
          <w:bCs/>
          <w:u w:val="single"/>
        </w:rPr>
      </w:pPr>
      <w:r w:rsidRPr="0095467B">
        <w:rPr>
          <w:bCs/>
          <w:u w:val="single"/>
        </w:rPr>
        <w:t>ENERGY</w:t>
      </w:r>
    </w:p>
    <w:p w14:paraId="4746830D" w14:textId="77777777" w:rsidR="00481A98" w:rsidRPr="0095467B" w:rsidRDefault="00481A98" w:rsidP="00481A98">
      <w:pPr>
        <w:spacing w:after="120"/>
        <w:ind w:left="2160"/>
        <w:jc w:val="both"/>
        <w:rPr>
          <w:bCs/>
        </w:rPr>
      </w:pPr>
      <w:r w:rsidRPr="0095467B">
        <w:rPr>
          <w:bCs/>
        </w:rPr>
        <w:t>Total Sales</w:t>
      </w:r>
      <w:r>
        <w:rPr>
          <w:bCs/>
        </w:rPr>
        <w:tab/>
      </w:r>
      <w:r>
        <w:rPr>
          <w:bCs/>
        </w:rPr>
        <w:tab/>
      </w:r>
      <w:r>
        <w:rPr>
          <w:bCs/>
        </w:rPr>
        <w:tab/>
      </w:r>
      <w:r>
        <w:rPr>
          <w:bCs/>
        </w:rPr>
        <w:tab/>
      </w:r>
      <w:r>
        <w:rPr>
          <w:bCs/>
        </w:rPr>
        <w:tab/>
      </w:r>
      <w:r>
        <w:rPr>
          <w:bCs/>
        </w:rPr>
        <w:tab/>
      </w:r>
      <w:r w:rsidRPr="0095467B">
        <w:rPr>
          <w:bCs/>
        </w:rPr>
        <w:tab/>
      </w:r>
      <w:r w:rsidRPr="008E65EE">
        <w:rPr>
          <w:bCs/>
        </w:rPr>
        <w:t>0.</w:t>
      </w:r>
      <w:r w:rsidRPr="004D7269">
        <w:rPr>
          <w:bCs/>
        </w:rPr>
        <w:t>938651</w:t>
      </w:r>
    </w:p>
    <w:p w14:paraId="771E5A0B" w14:textId="77777777" w:rsidR="00481A98" w:rsidRDefault="00481A98" w:rsidP="00481A98">
      <w:pPr>
        <w:ind w:left="2160"/>
        <w:jc w:val="both"/>
        <w:rPr>
          <w:bCs/>
        </w:rPr>
      </w:pPr>
      <w:r w:rsidRPr="0095467B">
        <w:rPr>
          <w:bCs/>
        </w:rPr>
        <w:t>Non-Stratified Sales</w:t>
      </w:r>
      <w:r>
        <w:rPr>
          <w:bCs/>
        </w:rPr>
        <w:tab/>
      </w:r>
      <w:r>
        <w:rPr>
          <w:bCs/>
        </w:rPr>
        <w:tab/>
      </w:r>
      <w:r>
        <w:rPr>
          <w:bCs/>
        </w:rPr>
        <w:tab/>
      </w:r>
      <w:r>
        <w:rPr>
          <w:bCs/>
        </w:rPr>
        <w:tab/>
      </w:r>
      <w:r>
        <w:rPr>
          <w:bCs/>
        </w:rPr>
        <w:tab/>
      </w:r>
      <w:r w:rsidRPr="0095467B">
        <w:rPr>
          <w:bCs/>
        </w:rPr>
        <w:tab/>
      </w:r>
      <w:r w:rsidRPr="008E65EE">
        <w:rPr>
          <w:bCs/>
        </w:rPr>
        <w:t>0.</w:t>
      </w:r>
      <w:r w:rsidRPr="000B53A3">
        <w:rPr>
          <w:bCs/>
        </w:rPr>
        <w:t>957084</w:t>
      </w:r>
    </w:p>
    <w:p w14:paraId="62714D68" w14:textId="77777777" w:rsidR="00481A98" w:rsidRDefault="00481A98" w:rsidP="00481A98">
      <w:pPr>
        <w:ind w:left="2160"/>
        <w:jc w:val="both"/>
        <w:rPr>
          <w:bCs/>
        </w:rPr>
      </w:pPr>
    </w:p>
    <w:p w14:paraId="2FB380E6" w14:textId="77777777" w:rsidR="00481A98" w:rsidRPr="0095467B" w:rsidRDefault="00481A98" w:rsidP="00481A98">
      <w:pPr>
        <w:spacing w:after="120"/>
        <w:ind w:left="1440"/>
        <w:jc w:val="both"/>
        <w:rPr>
          <w:bCs/>
          <w:u w:val="single"/>
        </w:rPr>
      </w:pPr>
      <w:r w:rsidRPr="0095467B">
        <w:rPr>
          <w:bCs/>
          <w:u w:val="single"/>
        </w:rPr>
        <w:t>GENERAL PLANT</w:t>
      </w:r>
    </w:p>
    <w:p w14:paraId="1464C389" w14:textId="77777777" w:rsidR="00481A98" w:rsidRDefault="00481A98" w:rsidP="00481A98">
      <w:pPr>
        <w:spacing w:line="480" w:lineRule="auto"/>
        <w:ind w:left="2160"/>
        <w:jc w:val="both"/>
        <w:rPr>
          <w:bCs/>
        </w:rPr>
      </w:pPr>
      <w:r>
        <w:rPr>
          <w:bCs/>
        </w:rPr>
        <w:t>Labor</w:t>
      </w:r>
      <w:r>
        <w:rPr>
          <w:bCs/>
        </w:rPr>
        <w:tab/>
      </w:r>
      <w:r>
        <w:rPr>
          <w:bCs/>
        </w:rPr>
        <w:tab/>
      </w:r>
      <w:r>
        <w:rPr>
          <w:bCs/>
        </w:rPr>
        <w:tab/>
      </w:r>
      <w:r>
        <w:rPr>
          <w:bCs/>
        </w:rPr>
        <w:tab/>
      </w:r>
      <w:r>
        <w:rPr>
          <w:bCs/>
        </w:rPr>
        <w:tab/>
      </w:r>
      <w:r>
        <w:rPr>
          <w:bCs/>
        </w:rPr>
        <w:tab/>
      </w:r>
      <w:r>
        <w:rPr>
          <w:bCs/>
        </w:rPr>
        <w:tab/>
      </w:r>
      <w:r w:rsidRPr="0095467B">
        <w:rPr>
          <w:bCs/>
        </w:rPr>
        <w:tab/>
      </w:r>
      <w:r w:rsidRPr="004D1A98">
        <w:rPr>
          <w:bCs/>
        </w:rPr>
        <w:t>0.</w:t>
      </w:r>
      <w:r w:rsidRPr="000B53A3">
        <w:rPr>
          <w:bCs/>
        </w:rPr>
        <w:t>968271</w:t>
      </w:r>
    </w:p>
    <w:p w14:paraId="580BE8B4" w14:textId="77777777" w:rsidR="004A0050" w:rsidRDefault="004A0050" w:rsidP="00481A98">
      <w:pPr>
        <w:autoSpaceDE w:val="0"/>
        <w:autoSpaceDN w:val="0"/>
        <w:adjustRightInd w:val="0"/>
        <w:ind w:left="1440" w:hanging="1440"/>
        <w:jc w:val="both"/>
        <w:rPr>
          <w:b/>
          <w:u w:val="single"/>
        </w:rPr>
      </w:pPr>
    </w:p>
    <w:p w14:paraId="78AE1949" w14:textId="26CE6BD7" w:rsidR="00481A98" w:rsidRPr="006502F4" w:rsidRDefault="00481A98" w:rsidP="00481A98">
      <w:pPr>
        <w:autoSpaceDE w:val="0"/>
        <w:autoSpaceDN w:val="0"/>
        <w:adjustRightInd w:val="0"/>
        <w:ind w:left="1440" w:hanging="1440"/>
        <w:jc w:val="both"/>
      </w:pPr>
      <w:r>
        <w:rPr>
          <w:b/>
          <w:u w:val="single"/>
        </w:rPr>
        <w:t>ISSUE 6B:</w:t>
      </w:r>
      <w:r>
        <w:tab/>
      </w:r>
      <w:r w:rsidRPr="004A0050">
        <w:rPr>
          <w:b/>
          <w:bCs/>
        </w:rPr>
        <w:t>What are the appropriate 2027 jurisdictional separation factors for TECO?</w:t>
      </w:r>
    </w:p>
    <w:p w14:paraId="4A0D0067" w14:textId="77777777" w:rsidR="00481A98" w:rsidRDefault="00481A98" w:rsidP="00481A98">
      <w:pPr>
        <w:autoSpaceDE w:val="0"/>
        <w:autoSpaceDN w:val="0"/>
        <w:adjustRightInd w:val="0"/>
        <w:ind w:left="1440" w:hanging="1440"/>
        <w:jc w:val="both"/>
        <w:rPr>
          <w:b/>
          <w:u w:val="single"/>
        </w:rPr>
      </w:pPr>
    </w:p>
    <w:p w14:paraId="6FD5450F" w14:textId="77777777" w:rsidR="00481A98" w:rsidRDefault="00481A98" w:rsidP="00481A98">
      <w:pPr>
        <w:pStyle w:val="BodyText"/>
        <w:tabs>
          <w:tab w:val="left" w:pos="2520"/>
        </w:tabs>
        <w:spacing w:after="0"/>
        <w:ind w:left="1440" w:hanging="1440"/>
      </w:pPr>
      <w:r>
        <w:rPr>
          <w:b/>
          <w:bCs/>
        </w:rPr>
        <w:t>Stipulation:</w:t>
      </w:r>
      <w:r>
        <w:rPr>
          <w:b/>
          <w:bCs/>
        </w:rPr>
        <w:tab/>
      </w:r>
      <w:r>
        <w:t>The</w:t>
      </w:r>
      <w:r>
        <w:rPr>
          <w:spacing w:val="-7"/>
        </w:rPr>
        <w:t xml:space="preserve"> </w:t>
      </w:r>
      <w:r>
        <w:t>appropriate</w:t>
      </w:r>
      <w:r>
        <w:rPr>
          <w:spacing w:val="-4"/>
        </w:rPr>
        <w:t xml:space="preserve"> </w:t>
      </w:r>
      <w:r>
        <w:t>jurisdictional</w:t>
      </w:r>
      <w:r>
        <w:rPr>
          <w:spacing w:val="-4"/>
        </w:rPr>
        <w:t xml:space="preserve"> </w:t>
      </w:r>
      <w:r>
        <w:t>separation</w:t>
      </w:r>
      <w:r>
        <w:rPr>
          <w:spacing w:val="-7"/>
        </w:rPr>
        <w:t xml:space="preserve"> </w:t>
      </w:r>
      <w:r>
        <w:t>factors</w:t>
      </w:r>
      <w:r>
        <w:rPr>
          <w:spacing w:val="-4"/>
        </w:rPr>
        <w:t xml:space="preserve"> </w:t>
      </w:r>
      <w:r>
        <w:t>are</w:t>
      </w:r>
      <w:r>
        <w:rPr>
          <w:spacing w:val="-5"/>
        </w:rPr>
        <w:t xml:space="preserve"> </w:t>
      </w:r>
      <w:r>
        <w:t>as</w:t>
      </w:r>
      <w:r>
        <w:rPr>
          <w:spacing w:val="-7"/>
        </w:rPr>
        <w:t xml:space="preserve"> </w:t>
      </w:r>
      <w:r>
        <w:rPr>
          <w:spacing w:val="-2"/>
        </w:rPr>
        <w:t>follows:</w:t>
      </w:r>
    </w:p>
    <w:p w14:paraId="63C741E4" w14:textId="77777777" w:rsidR="00481A98" w:rsidRDefault="00481A98" w:rsidP="00481A98">
      <w:pPr>
        <w:pStyle w:val="BodyText"/>
        <w:spacing w:before="9"/>
        <w:rPr>
          <w:sz w:val="12"/>
        </w:rPr>
      </w:pPr>
    </w:p>
    <w:tbl>
      <w:tblPr>
        <w:tblW w:w="0" w:type="auto"/>
        <w:tblInd w:w="2477" w:type="dxa"/>
        <w:tblLayout w:type="fixed"/>
        <w:tblCellMar>
          <w:left w:w="0" w:type="dxa"/>
          <w:right w:w="0" w:type="dxa"/>
        </w:tblCellMar>
        <w:tblLook w:val="01E0" w:firstRow="1" w:lastRow="1" w:firstColumn="1" w:lastColumn="1" w:noHBand="0" w:noVBand="0"/>
      </w:tblPr>
      <w:tblGrid>
        <w:gridCol w:w="3311"/>
        <w:gridCol w:w="1471"/>
      </w:tblGrid>
      <w:tr w:rsidR="00481A98" w:rsidRPr="00622D16" w14:paraId="208C62DA" w14:textId="77777777" w:rsidTr="0088788E">
        <w:trPr>
          <w:trHeight w:val="340"/>
        </w:trPr>
        <w:tc>
          <w:tcPr>
            <w:tcW w:w="3311" w:type="dxa"/>
          </w:tcPr>
          <w:p w14:paraId="6E37A1F7" w14:textId="77777777" w:rsidR="00481A98" w:rsidRPr="00B32C00" w:rsidRDefault="00481A98" w:rsidP="0088788E">
            <w:pPr>
              <w:pStyle w:val="TableParagraph"/>
              <w:spacing w:line="268" w:lineRule="exact"/>
              <w:ind w:left="50"/>
              <w:rPr>
                <w:rFonts w:ascii="Times New Roman" w:hAnsi="Times New Roman" w:cs="Times New Roman"/>
                <w:sz w:val="24"/>
              </w:rPr>
            </w:pPr>
            <w:r w:rsidRPr="00B32C00">
              <w:rPr>
                <w:rFonts w:ascii="Times New Roman" w:hAnsi="Times New Roman" w:cs="Times New Roman"/>
                <w:sz w:val="24"/>
              </w:rPr>
              <w:t>FPSC</w:t>
            </w:r>
            <w:r w:rsidRPr="00B32C00">
              <w:rPr>
                <w:rFonts w:ascii="Times New Roman" w:hAnsi="Times New Roman" w:cs="Times New Roman"/>
                <w:spacing w:val="-6"/>
                <w:sz w:val="24"/>
              </w:rPr>
              <w:t xml:space="preserve"> </w:t>
            </w:r>
            <w:r w:rsidRPr="00B32C00">
              <w:rPr>
                <w:rFonts w:ascii="Times New Roman" w:hAnsi="Times New Roman" w:cs="Times New Roman"/>
                <w:sz w:val="24"/>
              </w:rPr>
              <w:t>Jurisdictional</w:t>
            </w:r>
            <w:r w:rsidRPr="00B32C00">
              <w:rPr>
                <w:rFonts w:ascii="Times New Roman" w:hAnsi="Times New Roman" w:cs="Times New Roman"/>
                <w:spacing w:val="-5"/>
                <w:sz w:val="24"/>
              </w:rPr>
              <w:t xml:space="preserve"> </w:t>
            </w:r>
            <w:r w:rsidRPr="00B32C00">
              <w:rPr>
                <w:rFonts w:ascii="Times New Roman" w:hAnsi="Times New Roman" w:cs="Times New Roman"/>
                <w:spacing w:val="-2"/>
                <w:sz w:val="24"/>
              </w:rPr>
              <w:t>Factor:</w:t>
            </w:r>
          </w:p>
        </w:tc>
        <w:tc>
          <w:tcPr>
            <w:tcW w:w="1471" w:type="dxa"/>
          </w:tcPr>
          <w:p w14:paraId="674D6E46" w14:textId="77777777" w:rsidR="00481A98" w:rsidRPr="00B32C00" w:rsidRDefault="00481A98" w:rsidP="0088788E">
            <w:pPr>
              <w:pStyle w:val="TableParagraph"/>
              <w:spacing w:line="268" w:lineRule="exact"/>
              <w:ind w:left="339"/>
              <w:rPr>
                <w:rFonts w:ascii="Times New Roman" w:hAnsi="Times New Roman" w:cs="Times New Roman"/>
                <w:sz w:val="24"/>
              </w:rPr>
            </w:pPr>
            <w:r w:rsidRPr="00B32C00">
              <w:rPr>
                <w:rFonts w:ascii="Times New Roman" w:hAnsi="Times New Roman" w:cs="Times New Roman"/>
                <w:spacing w:val="-2"/>
                <w:sz w:val="24"/>
              </w:rPr>
              <w:t>93.5213%</w:t>
            </w:r>
          </w:p>
        </w:tc>
      </w:tr>
      <w:tr w:rsidR="00481A98" w:rsidRPr="00622D16" w14:paraId="5E08714D" w14:textId="77777777" w:rsidTr="0088788E">
        <w:trPr>
          <w:trHeight w:val="755"/>
        </w:trPr>
        <w:tc>
          <w:tcPr>
            <w:tcW w:w="3311" w:type="dxa"/>
          </w:tcPr>
          <w:p w14:paraId="44B8FC7E" w14:textId="77777777" w:rsidR="00481A98" w:rsidRPr="00B32C00" w:rsidRDefault="00481A98" w:rsidP="0088788E">
            <w:pPr>
              <w:pStyle w:val="TableParagraph"/>
              <w:spacing w:before="64"/>
              <w:ind w:left="50"/>
              <w:rPr>
                <w:rFonts w:ascii="Times New Roman" w:hAnsi="Times New Roman" w:cs="Times New Roman"/>
                <w:sz w:val="24"/>
              </w:rPr>
            </w:pPr>
            <w:r w:rsidRPr="00B32C00">
              <w:rPr>
                <w:rFonts w:ascii="Times New Roman" w:hAnsi="Times New Roman" w:cs="Times New Roman"/>
                <w:sz w:val="24"/>
              </w:rPr>
              <w:t>FERC</w:t>
            </w:r>
            <w:r w:rsidRPr="00B32C00">
              <w:rPr>
                <w:rFonts w:ascii="Times New Roman" w:hAnsi="Times New Roman" w:cs="Times New Roman"/>
                <w:spacing w:val="-6"/>
                <w:sz w:val="24"/>
              </w:rPr>
              <w:t xml:space="preserve"> </w:t>
            </w:r>
            <w:r w:rsidRPr="00B32C00">
              <w:rPr>
                <w:rFonts w:ascii="Times New Roman" w:hAnsi="Times New Roman" w:cs="Times New Roman"/>
                <w:sz w:val="24"/>
              </w:rPr>
              <w:t>Jurisdictional</w:t>
            </w:r>
            <w:r w:rsidRPr="00B32C00">
              <w:rPr>
                <w:rFonts w:ascii="Times New Roman" w:hAnsi="Times New Roman" w:cs="Times New Roman"/>
                <w:spacing w:val="-6"/>
                <w:sz w:val="24"/>
              </w:rPr>
              <w:t xml:space="preserve"> </w:t>
            </w:r>
            <w:r w:rsidRPr="00B32C00">
              <w:rPr>
                <w:rFonts w:ascii="Times New Roman" w:hAnsi="Times New Roman" w:cs="Times New Roman"/>
                <w:spacing w:val="-2"/>
                <w:sz w:val="24"/>
              </w:rPr>
              <w:t>Factor:</w:t>
            </w:r>
          </w:p>
          <w:p w14:paraId="07BB4990" w14:textId="77777777" w:rsidR="00481A98" w:rsidRPr="00B32C00" w:rsidRDefault="00481A98" w:rsidP="0088788E">
            <w:pPr>
              <w:pStyle w:val="TableParagraph"/>
              <w:spacing w:before="139" w:line="256" w:lineRule="exact"/>
              <w:ind w:left="50"/>
              <w:rPr>
                <w:rFonts w:ascii="Times New Roman" w:hAnsi="Times New Roman" w:cs="Times New Roman"/>
                <w:sz w:val="24"/>
              </w:rPr>
            </w:pPr>
          </w:p>
        </w:tc>
        <w:tc>
          <w:tcPr>
            <w:tcW w:w="1471" w:type="dxa"/>
          </w:tcPr>
          <w:p w14:paraId="3701E058" w14:textId="77777777" w:rsidR="00481A98" w:rsidRPr="00B32C00" w:rsidRDefault="00481A98" w:rsidP="0088788E">
            <w:pPr>
              <w:pStyle w:val="TableParagraph"/>
              <w:spacing w:before="64"/>
              <w:ind w:left="339"/>
              <w:rPr>
                <w:rFonts w:ascii="Times New Roman" w:hAnsi="Times New Roman" w:cs="Times New Roman"/>
                <w:sz w:val="24"/>
              </w:rPr>
            </w:pPr>
            <w:r w:rsidRPr="00B32C00">
              <w:rPr>
                <w:rFonts w:ascii="Times New Roman" w:hAnsi="Times New Roman" w:cs="Times New Roman"/>
                <w:spacing w:val="-2"/>
                <w:sz w:val="24"/>
              </w:rPr>
              <w:t>6.4787%</w:t>
            </w:r>
          </w:p>
        </w:tc>
      </w:tr>
    </w:tbl>
    <w:p w14:paraId="04EF6EF1" w14:textId="77777777" w:rsidR="00481A98" w:rsidRDefault="00481A98" w:rsidP="00481A98">
      <w:pPr>
        <w:autoSpaceDE w:val="0"/>
        <w:autoSpaceDN w:val="0"/>
        <w:adjustRightInd w:val="0"/>
        <w:ind w:left="1440" w:hanging="1440"/>
        <w:jc w:val="both"/>
        <w:rPr>
          <w:b/>
          <w:bCs/>
        </w:rPr>
      </w:pPr>
    </w:p>
    <w:p w14:paraId="6463E4E8" w14:textId="77777777" w:rsidR="004A0050" w:rsidRDefault="004A0050" w:rsidP="00481A98">
      <w:pPr>
        <w:autoSpaceDE w:val="0"/>
        <w:autoSpaceDN w:val="0"/>
        <w:adjustRightInd w:val="0"/>
        <w:ind w:left="1440" w:hanging="1440"/>
        <w:jc w:val="both"/>
        <w:rPr>
          <w:b/>
          <w:bCs/>
        </w:rPr>
      </w:pPr>
    </w:p>
    <w:p w14:paraId="707FD077" w14:textId="77777777" w:rsidR="00481A98" w:rsidRDefault="00481A98" w:rsidP="00481A98">
      <w:pPr>
        <w:autoSpaceDE w:val="0"/>
        <w:autoSpaceDN w:val="0"/>
        <w:adjustRightInd w:val="0"/>
        <w:ind w:left="1440" w:hanging="1440"/>
        <w:jc w:val="both"/>
      </w:pPr>
      <w:r>
        <w:rPr>
          <w:b/>
          <w:u w:val="single"/>
        </w:rPr>
        <w:t>ISSUE 6C:</w:t>
      </w:r>
      <w:r>
        <w:tab/>
      </w:r>
      <w:r w:rsidRPr="004A0050">
        <w:rPr>
          <w:b/>
          <w:bCs/>
        </w:rPr>
        <w:t>What are the appropriate 2027 jurisdictional separation factors for FPUC?</w:t>
      </w:r>
    </w:p>
    <w:p w14:paraId="726D58EB" w14:textId="77777777" w:rsidR="00481A98" w:rsidRPr="006502F4" w:rsidRDefault="00481A98" w:rsidP="00481A98">
      <w:pPr>
        <w:autoSpaceDE w:val="0"/>
        <w:autoSpaceDN w:val="0"/>
        <w:adjustRightInd w:val="0"/>
        <w:ind w:left="1440" w:hanging="1440"/>
        <w:jc w:val="both"/>
      </w:pPr>
    </w:p>
    <w:p w14:paraId="67F91A97" w14:textId="77777777" w:rsidR="00481A98" w:rsidRDefault="00481A98" w:rsidP="00481A98">
      <w:pPr>
        <w:autoSpaceDE w:val="0"/>
        <w:autoSpaceDN w:val="0"/>
        <w:adjustRightInd w:val="0"/>
        <w:ind w:left="1440" w:hanging="1440"/>
        <w:jc w:val="both"/>
        <w:rPr>
          <w:b/>
          <w:bCs/>
        </w:rPr>
      </w:pPr>
      <w:r>
        <w:rPr>
          <w:b/>
          <w:bCs/>
        </w:rPr>
        <w:t>Stipulation:</w:t>
      </w:r>
      <w:r>
        <w:rPr>
          <w:b/>
          <w:bCs/>
        </w:rPr>
        <w:tab/>
      </w:r>
      <w:r>
        <w:t>There is no jurisdictional separation applicable to FPUC.</w:t>
      </w:r>
    </w:p>
    <w:p w14:paraId="5A7E105C" w14:textId="77777777" w:rsidR="00481A98" w:rsidRDefault="00481A98" w:rsidP="00481A98">
      <w:pPr>
        <w:autoSpaceDE w:val="0"/>
        <w:autoSpaceDN w:val="0"/>
        <w:adjustRightInd w:val="0"/>
        <w:ind w:left="1440" w:hanging="1440"/>
        <w:jc w:val="both"/>
        <w:rPr>
          <w:b/>
          <w:u w:val="single"/>
        </w:rPr>
      </w:pPr>
    </w:p>
    <w:p w14:paraId="3E28D7AE" w14:textId="77777777" w:rsidR="004A0050" w:rsidRDefault="004A0050" w:rsidP="00481A98">
      <w:pPr>
        <w:autoSpaceDE w:val="0"/>
        <w:autoSpaceDN w:val="0"/>
        <w:adjustRightInd w:val="0"/>
        <w:ind w:left="1440" w:hanging="1440"/>
        <w:jc w:val="both"/>
        <w:rPr>
          <w:b/>
          <w:u w:val="single"/>
        </w:rPr>
      </w:pPr>
    </w:p>
    <w:p w14:paraId="31467CC7" w14:textId="77777777" w:rsidR="00481A98" w:rsidRDefault="00481A98" w:rsidP="00481A98">
      <w:pPr>
        <w:autoSpaceDE w:val="0"/>
        <w:autoSpaceDN w:val="0"/>
        <w:adjustRightInd w:val="0"/>
        <w:ind w:left="1440" w:hanging="1440"/>
        <w:jc w:val="both"/>
      </w:pPr>
      <w:r>
        <w:rPr>
          <w:b/>
          <w:u w:val="single"/>
        </w:rPr>
        <w:t>ISSUE 6D:</w:t>
      </w:r>
      <w:r>
        <w:tab/>
      </w:r>
      <w:r w:rsidRPr="004A0050">
        <w:rPr>
          <w:b/>
          <w:bCs/>
        </w:rPr>
        <w:t>What are the appropriate 2027 jurisdictional separation factors for DEF?</w:t>
      </w:r>
    </w:p>
    <w:p w14:paraId="782DB296" w14:textId="77777777" w:rsidR="00481A98" w:rsidRDefault="00481A98" w:rsidP="00481A98">
      <w:pPr>
        <w:autoSpaceDE w:val="0"/>
        <w:autoSpaceDN w:val="0"/>
        <w:adjustRightInd w:val="0"/>
        <w:ind w:left="1440" w:hanging="1440"/>
        <w:jc w:val="both"/>
      </w:pPr>
    </w:p>
    <w:p w14:paraId="0C290B99" w14:textId="77777777" w:rsidR="00481A98" w:rsidRDefault="00481A98" w:rsidP="00481A98">
      <w:pPr>
        <w:ind w:left="1440" w:hanging="1440"/>
        <w:jc w:val="both"/>
        <w:rPr>
          <w:b/>
          <w:bCs/>
        </w:rPr>
      </w:pPr>
      <w:r>
        <w:rPr>
          <w:b/>
          <w:bCs/>
        </w:rPr>
        <w:t>Stipulation:</w:t>
      </w:r>
      <w:r>
        <w:rPr>
          <w:b/>
          <w:bCs/>
        </w:rPr>
        <w:tab/>
      </w:r>
      <w:r w:rsidRPr="223B55E3">
        <w:rPr>
          <w:color w:val="000000" w:themeColor="text1"/>
        </w:rPr>
        <w:t>DEF should apply the appropriate jurisdictional separation factors that were approved in Final Order No. PSC-2024-0472-AS-EI.</w:t>
      </w:r>
    </w:p>
    <w:p w14:paraId="1DAE9DAA" w14:textId="77777777" w:rsidR="00481A98" w:rsidRDefault="00481A98" w:rsidP="00481A98">
      <w:pPr>
        <w:rPr>
          <w:b/>
          <w:bCs/>
        </w:rPr>
      </w:pPr>
    </w:p>
    <w:p w14:paraId="4EE33542" w14:textId="77777777" w:rsidR="00481A98" w:rsidRDefault="00481A98" w:rsidP="00481A98">
      <w:pPr>
        <w:ind w:left="1440"/>
        <w:jc w:val="both"/>
        <w:rPr>
          <w:color w:val="000000" w:themeColor="text1"/>
        </w:rPr>
      </w:pPr>
      <w:r w:rsidRPr="223B55E3">
        <w:rPr>
          <w:color w:val="000000" w:themeColor="text1"/>
        </w:rPr>
        <w:t>Distribution:    1.000000</w:t>
      </w:r>
    </w:p>
    <w:p w14:paraId="7D7F0F26" w14:textId="77777777" w:rsidR="00481A98" w:rsidRDefault="00481A98" w:rsidP="00481A98">
      <w:pPr>
        <w:ind w:left="1440"/>
        <w:jc w:val="both"/>
        <w:rPr>
          <w:color w:val="000000" w:themeColor="text1"/>
        </w:rPr>
      </w:pPr>
      <w:r w:rsidRPr="223B55E3">
        <w:rPr>
          <w:color w:val="000000" w:themeColor="text1"/>
        </w:rPr>
        <w:t xml:space="preserve">Transmission: </w:t>
      </w:r>
      <w:r>
        <w:tab/>
      </w:r>
      <w:r w:rsidRPr="223B55E3">
        <w:rPr>
          <w:color w:val="000000" w:themeColor="text1"/>
        </w:rPr>
        <w:t xml:space="preserve"> 0.703690</w:t>
      </w:r>
    </w:p>
    <w:p w14:paraId="0E750D68" w14:textId="77777777" w:rsidR="00481A98" w:rsidRDefault="00481A98" w:rsidP="00481A98">
      <w:pPr>
        <w:jc w:val="both"/>
      </w:pPr>
    </w:p>
    <w:p w14:paraId="1B919EE4" w14:textId="77777777" w:rsidR="004A0050" w:rsidRDefault="004A0050" w:rsidP="00481A98">
      <w:pPr>
        <w:jc w:val="both"/>
      </w:pPr>
    </w:p>
    <w:p w14:paraId="7B10BEDB" w14:textId="77777777" w:rsidR="004A0050" w:rsidRDefault="004A0050" w:rsidP="00481A98">
      <w:pPr>
        <w:jc w:val="both"/>
      </w:pPr>
    </w:p>
    <w:p w14:paraId="04DE956C" w14:textId="77777777" w:rsidR="004A0050" w:rsidRDefault="004A0050" w:rsidP="00481A98">
      <w:pPr>
        <w:jc w:val="both"/>
      </w:pPr>
    </w:p>
    <w:p w14:paraId="111E4179" w14:textId="77777777" w:rsidR="004A0050" w:rsidRDefault="004A0050" w:rsidP="00481A98">
      <w:pPr>
        <w:jc w:val="both"/>
      </w:pPr>
    </w:p>
    <w:p w14:paraId="4E3CC30A" w14:textId="77777777" w:rsidR="004A0050" w:rsidRDefault="004A0050" w:rsidP="00481A98">
      <w:pPr>
        <w:jc w:val="both"/>
      </w:pPr>
    </w:p>
    <w:p w14:paraId="583CF7DC" w14:textId="77777777" w:rsidR="004A0050" w:rsidRPr="00701945" w:rsidRDefault="004A0050" w:rsidP="00481A98">
      <w:pPr>
        <w:jc w:val="both"/>
      </w:pPr>
    </w:p>
    <w:p w14:paraId="3B901823" w14:textId="77777777" w:rsidR="00481A98" w:rsidRDefault="00481A98" w:rsidP="00481A98">
      <w:pPr>
        <w:ind w:left="1440" w:hanging="1440"/>
        <w:jc w:val="both"/>
      </w:pPr>
      <w:r w:rsidRPr="00D274AA">
        <w:rPr>
          <w:b/>
          <w:bCs/>
          <w:u w:val="single"/>
        </w:rPr>
        <w:lastRenderedPageBreak/>
        <w:t>ISSUE 7</w:t>
      </w:r>
      <w:r>
        <w:rPr>
          <w:b/>
          <w:bCs/>
          <w:u w:val="single"/>
        </w:rPr>
        <w:t>A</w:t>
      </w:r>
      <w:r w:rsidRPr="00D274AA">
        <w:rPr>
          <w:b/>
          <w:bCs/>
          <w:u w:val="single"/>
        </w:rPr>
        <w:t>:</w:t>
      </w:r>
      <w:r w:rsidRPr="00701945">
        <w:tab/>
      </w:r>
      <w:r w:rsidRPr="004A0050">
        <w:rPr>
          <w:b/>
          <w:bCs/>
        </w:rPr>
        <w:t>What are the appropriate 2027 Storm Protection Plan Cost Recovery Clause factors for each rate class for FPL?</w:t>
      </w:r>
    </w:p>
    <w:p w14:paraId="21FAC9E3" w14:textId="77777777" w:rsidR="00481A98" w:rsidRDefault="00481A98" w:rsidP="00481A98">
      <w:pPr>
        <w:ind w:left="1440" w:hanging="1440"/>
        <w:jc w:val="both"/>
      </w:pPr>
    </w:p>
    <w:p w14:paraId="2D1FD4C5" w14:textId="77777777" w:rsidR="00481A98" w:rsidRDefault="00481A98" w:rsidP="00481A98">
      <w:pPr>
        <w:ind w:left="1440" w:hanging="1440"/>
        <w:jc w:val="both"/>
        <w:rPr>
          <w:b/>
          <w:bCs/>
        </w:rPr>
      </w:pPr>
      <w:r>
        <w:rPr>
          <w:b/>
          <w:bCs/>
        </w:rPr>
        <w:t>Stipulation:</w:t>
      </w:r>
      <w:r>
        <w:rPr>
          <w:b/>
          <w:bCs/>
        </w:rPr>
        <w:tab/>
      </w:r>
    </w:p>
    <w:tbl>
      <w:tblPr>
        <w:tblW w:w="7894"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1"/>
        <w:gridCol w:w="930"/>
        <w:gridCol w:w="1052"/>
        <w:gridCol w:w="1020"/>
        <w:gridCol w:w="931"/>
      </w:tblGrid>
      <w:tr w:rsidR="00481A98" w:rsidRPr="00DB3D66" w14:paraId="766BFCE5" w14:textId="77777777" w:rsidTr="0088788E">
        <w:trPr>
          <w:trHeight w:val="854"/>
        </w:trPr>
        <w:tc>
          <w:tcPr>
            <w:tcW w:w="3961" w:type="dxa"/>
            <w:tcBorders>
              <w:bottom w:val="single" w:sz="12" w:space="0" w:color="auto"/>
            </w:tcBorders>
            <w:vAlign w:val="center"/>
            <w:hideMark/>
          </w:tcPr>
          <w:p w14:paraId="39325219" w14:textId="77777777" w:rsidR="00481A98" w:rsidRPr="00DB3D66" w:rsidRDefault="00481A98" w:rsidP="0088788E">
            <w:pPr>
              <w:ind w:left="-201"/>
              <w:jc w:val="center"/>
              <w:rPr>
                <w:color w:val="000000"/>
                <w:sz w:val="20"/>
                <w:szCs w:val="20"/>
              </w:rPr>
            </w:pPr>
            <w:r w:rsidRPr="00DB3D66">
              <w:rPr>
                <w:color w:val="000000"/>
                <w:sz w:val="20"/>
                <w:szCs w:val="20"/>
              </w:rPr>
              <w:t>Rate Class</w:t>
            </w:r>
          </w:p>
        </w:tc>
        <w:tc>
          <w:tcPr>
            <w:tcW w:w="930" w:type="dxa"/>
            <w:tcBorders>
              <w:bottom w:val="single" w:sz="12" w:space="0" w:color="auto"/>
            </w:tcBorders>
            <w:vAlign w:val="center"/>
            <w:hideMark/>
          </w:tcPr>
          <w:p w14:paraId="5A845C53" w14:textId="77777777" w:rsidR="00481A98" w:rsidRPr="00DB3D66" w:rsidRDefault="00481A98" w:rsidP="0088788E">
            <w:pPr>
              <w:jc w:val="center"/>
              <w:rPr>
                <w:color w:val="000000"/>
                <w:sz w:val="20"/>
                <w:szCs w:val="20"/>
              </w:rPr>
            </w:pPr>
            <w:r w:rsidRPr="00DB3D66">
              <w:rPr>
                <w:color w:val="000000"/>
                <w:sz w:val="20"/>
                <w:szCs w:val="20"/>
              </w:rPr>
              <w:t>SPP Factor ($/kW)</w:t>
            </w:r>
          </w:p>
        </w:tc>
        <w:tc>
          <w:tcPr>
            <w:tcW w:w="1052" w:type="dxa"/>
            <w:tcBorders>
              <w:bottom w:val="single" w:sz="12" w:space="0" w:color="auto"/>
            </w:tcBorders>
            <w:vAlign w:val="center"/>
            <w:hideMark/>
          </w:tcPr>
          <w:p w14:paraId="22D6D4CA" w14:textId="77777777" w:rsidR="00481A98" w:rsidRPr="00DB3D66" w:rsidRDefault="00481A98" w:rsidP="0088788E">
            <w:pPr>
              <w:jc w:val="center"/>
              <w:rPr>
                <w:color w:val="000000"/>
                <w:sz w:val="20"/>
                <w:szCs w:val="20"/>
              </w:rPr>
            </w:pPr>
            <w:r w:rsidRPr="00DB3D66">
              <w:rPr>
                <w:color w:val="000000"/>
                <w:sz w:val="20"/>
                <w:szCs w:val="20"/>
              </w:rPr>
              <w:t>SPP Factor ($/kWh)</w:t>
            </w:r>
          </w:p>
        </w:tc>
        <w:tc>
          <w:tcPr>
            <w:tcW w:w="1020" w:type="dxa"/>
            <w:tcBorders>
              <w:bottom w:val="single" w:sz="12" w:space="0" w:color="auto"/>
            </w:tcBorders>
            <w:vAlign w:val="center"/>
            <w:hideMark/>
          </w:tcPr>
          <w:p w14:paraId="26AE0DCB" w14:textId="77777777" w:rsidR="00481A98" w:rsidRPr="00DB3D66" w:rsidRDefault="00481A98" w:rsidP="0088788E">
            <w:pPr>
              <w:jc w:val="center"/>
              <w:rPr>
                <w:color w:val="000000"/>
                <w:sz w:val="20"/>
                <w:szCs w:val="20"/>
              </w:rPr>
            </w:pPr>
            <w:r w:rsidRPr="1976FF40">
              <w:rPr>
                <w:color w:val="000000" w:themeColor="text1"/>
                <w:sz w:val="20"/>
                <w:szCs w:val="20"/>
              </w:rPr>
              <w:t>RDC ($/kW)</w:t>
            </w:r>
          </w:p>
        </w:tc>
        <w:tc>
          <w:tcPr>
            <w:tcW w:w="931" w:type="dxa"/>
            <w:tcBorders>
              <w:bottom w:val="single" w:sz="12" w:space="0" w:color="auto"/>
            </w:tcBorders>
            <w:vAlign w:val="center"/>
            <w:hideMark/>
          </w:tcPr>
          <w:p w14:paraId="7E53F85D" w14:textId="77777777" w:rsidR="00481A98" w:rsidRPr="00DB3D66" w:rsidRDefault="00481A98" w:rsidP="0088788E">
            <w:pPr>
              <w:jc w:val="center"/>
              <w:rPr>
                <w:color w:val="000000"/>
                <w:sz w:val="20"/>
                <w:szCs w:val="20"/>
              </w:rPr>
            </w:pPr>
            <w:r w:rsidRPr="1976FF40">
              <w:rPr>
                <w:color w:val="000000" w:themeColor="text1"/>
                <w:sz w:val="20"/>
                <w:szCs w:val="20"/>
              </w:rPr>
              <w:t>DDC ($/kW)</w:t>
            </w:r>
          </w:p>
        </w:tc>
      </w:tr>
      <w:tr w:rsidR="00481A98" w:rsidRPr="00DB3D66" w14:paraId="6C56635E" w14:textId="77777777" w:rsidTr="0088788E">
        <w:trPr>
          <w:trHeight w:val="300"/>
        </w:trPr>
        <w:tc>
          <w:tcPr>
            <w:tcW w:w="3961" w:type="dxa"/>
            <w:tcBorders>
              <w:top w:val="single" w:sz="12" w:space="0" w:color="auto"/>
            </w:tcBorders>
            <w:noWrap/>
            <w:vAlign w:val="bottom"/>
            <w:hideMark/>
          </w:tcPr>
          <w:p w14:paraId="27D1D9CD" w14:textId="77777777" w:rsidR="00481A98" w:rsidRPr="00DB3D66" w:rsidRDefault="00481A98" w:rsidP="0088788E">
            <w:pPr>
              <w:rPr>
                <w:sz w:val="20"/>
                <w:szCs w:val="20"/>
              </w:rPr>
            </w:pPr>
            <w:r w:rsidRPr="00DB3D66">
              <w:rPr>
                <w:sz w:val="20"/>
                <w:szCs w:val="20"/>
              </w:rPr>
              <w:t>RS1/RTR1</w:t>
            </w:r>
            <w:r>
              <w:rPr>
                <w:sz w:val="20"/>
                <w:szCs w:val="20"/>
              </w:rPr>
              <w:t>/RS-2EV</w:t>
            </w:r>
          </w:p>
        </w:tc>
        <w:tc>
          <w:tcPr>
            <w:tcW w:w="930" w:type="dxa"/>
            <w:tcBorders>
              <w:top w:val="single" w:sz="12" w:space="0" w:color="auto"/>
            </w:tcBorders>
            <w:noWrap/>
            <w:vAlign w:val="bottom"/>
            <w:hideMark/>
          </w:tcPr>
          <w:p w14:paraId="389D43A6" w14:textId="77777777" w:rsidR="00481A98" w:rsidRPr="00DB3D66" w:rsidRDefault="00481A98" w:rsidP="0088788E">
            <w:pPr>
              <w:rPr>
                <w:sz w:val="20"/>
                <w:szCs w:val="20"/>
                <w:highlight w:val="yellow"/>
              </w:rPr>
            </w:pPr>
          </w:p>
        </w:tc>
        <w:tc>
          <w:tcPr>
            <w:tcW w:w="1052" w:type="dxa"/>
            <w:tcBorders>
              <w:top w:val="single" w:sz="12" w:space="0" w:color="auto"/>
            </w:tcBorders>
            <w:noWrap/>
            <w:vAlign w:val="bottom"/>
            <w:hideMark/>
          </w:tcPr>
          <w:p w14:paraId="0438F74C" w14:textId="77777777" w:rsidR="00481A98" w:rsidRPr="00DB3D66" w:rsidRDefault="00481A98" w:rsidP="0088788E">
            <w:pPr>
              <w:jc w:val="right"/>
              <w:rPr>
                <w:sz w:val="20"/>
                <w:szCs w:val="20"/>
                <w:highlight w:val="yellow"/>
              </w:rPr>
            </w:pPr>
            <w:r w:rsidRPr="00DB3D66">
              <w:rPr>
                <w:sz w:val="20"/>
                <w:szCs w:val="20"/>
              </w:rPr>
              <w:t>0.</w:t>
            </w:r>
            <w:r w:rsidRPr="00160854">
              <w:rPr>
                <w:sz w:val="20"/>
                <w:szCs w:val="20"/>
              </w:rPr>
              <w:t>01088</w:t>
            </w:r>
          </w:p>
        </w:tc>
        <w:tc>
          <w:tcPr>
            <w:tcW w:w="1020" w:type="dxa"/>
            <w:tcBorders>
              <w:top w:val="single" w:sz="12" w:space="0" w:color="auto"/>
            </w:tcBorders>
            <w:noWrap/>
            <w:vAlign w:val="bottom"/>
            <w:hideMark/>
          </w:tcPr>
          <w:p w14:paraId="1873D6BC" w14:textId="77777777" w:rsidR="00481A98" w:rsidRPr="00DB3D66" w:rsidRDefault="00481A98" w:rsidP="0088788E">
            <w:pPr>
              <w:jc w:val="right"/>
              <w:rPr>
                <w:sz w:val="20"/>
                <w:szCs w:val="20"/>
                <w:highlight w:val="yellow"/>
              </w:rPr>
            </w:pPr>
          </w:p>
        </w:tc>
        <w:tc>
          <w:tcPr>
            <w:tcW w:w="931" w:type="dxa"/>
            <w:tcBorders>
              <w:top w:val="single" w:sz="12" w:space="0" w:color="auto"/>
            </w:tcBorders>
            <w:noWrap/>
            <w:vAlign w:val="bottom"/>
            <w:hideMark/>
          </w:tcPr>
          <w:p w14:paraId="2F019FA6" w14:textId="77777777" w:rsidR="00481A98" w:rsidRPr="00DB3D66" w:rsidRDefault="00481A98" w:rsidP="0088788E">
            <w:pPr>
              <w:jc w:val="right"/>
              <w:rPr>
                <w:sz w:val="20"/>
                <w:szCs w:val="20"/>
                <w:highlight w:val="yellow"/>
              </w:rPr>
            </w:pPr>
          </w:p>
        </w:tc>
      </w:tr>
      <w:tr w:rsidR="00481A98" w:rsidRPr="00DB3D66" w14:paraId="2F8EAA57" w14:textId="77777777" w:rsidTr="0088788E">
        <w:trPr>
          <w:trHeight w:val="300"/>
        </w:trPr>
        <w:tc>
          <w:tcPr>
            <w:tcW w:w="3961" w:type="dxa"/>
            <w:noWrap/>
            <w:vAlign w:val="bottom"/>
            <w:hideMark/>
          </w:tcPr>
          <w:p w14:paraId="492EF29A" w14:textId="77777777" w:rsidR="00481A98" w:rsidRPr="00DB3D66" w:rsidRDefault="00481A98" w:rsidP="0088788E">
            <w:pPr>
              <w:rPr>
                <w:sz w:val="20"/>
                <w:szCs w:val="20"/>
              </w:rPr>
            </w:pPr>
            <w:r w:rsidRPr="00DB3D66">
              <w:rPr>
                <w:sz w:val="20"/>
                <w:szCs w:val="20"/>
              </w:rPr>
              <w:t>GS1/GST1</w:t>
            </w:r>
          </w:p>
        </w:tc>
        <w:tc>
          <w:tcPr>
            <w:tcW w:w="930" w:type="dxa"/>
            <w:noWrap/>
            <w:vAlign w:val="bottom"/>
            <w:hideMark/>
          </w:tcPr>
          <w:p w14:paraId="291DD5B0" w14:textId="77777777" w:rsidR="00481A98" w:rsidRPr="00DB3D66" w:rsidRDefault="00481A98" w:rsidP="0088788E">
            <w:pPr>
              <w:rPr>
                <w:sz w:val="20"/>
                <w:szCs w:val="20"/>
                <w:highlight w:val="yellow"/>
              </w:rPr>
            </w:pPr>
          </w:p>
        </w:tc>
        <w:tc>
          <w:tcPr>
            <w:tcW w:w="1052" w:type="dxa"/>
            <w:noWrap/>
            <w:vAlign w:val="bottom"/>
            <w:hideMark/>
          </w:tcPr>
          <w:p w14:paraId="789B8F4F" w14:textId="77777777" w:rsidR="00481A98" w:rsidRPr="00DB3D66" w:rsidRDefault="00481A98" w:rsidP="0088788E">
            <w:pPr>
              <w:jc w:val="right"/>
              <w:rPr>
                <w:sz w:val="20"/>
                <w:szCs w:val="20"/>
                <w:highlight w:val="yellow"/>
              </w:rPr>
            </w:pPr>
            <w:r w:rsidRPr="00DB3D66">
              <w:rPr>
                <w:sz w:val="20"/>
                <w:szCs w:val="20"/>
              </w:rPr>
              <w:t>0.</w:t>
            </w:r>
            <w:r w:rsidRPr="00160854">
              <w:rPr>
                <w:sz w:val="20"/>
                <w:szCs w:val="20"/>
              </w:rPr>
              <w:t>01022</w:t>
            </w:r>
          </w:p>
        </w:tc>
        <w:tc>
          <w:tcPr>
            <w:tcW w:w="1020" w:type="dxa"/>
            <w:noWrap/>
            <w:vAlign w:val="bottom"/>
            <w:hideMark/>
          </w:tcPr>
          <w:p w14:paraId="02D5C9C1" w14:textId="77777777" w:rsidR="00481A98" w:rsidRPr="00DB3D66" w:rsidRDefault="00481A98" w:rsidP="0088788E">
            <w:pPr>
              <w:jc w:val="right"/>
              <w:rPr>
                <w:sz w:val="20"/>
                <w:szCs w:val="20"/>
                <w:highlight w:val="yellow"/>
              </w:rPr>
            </w:pPr>
          </w:p>
        </w:tc>
        <w:tc>
          <w:tcPr>
            <w:tcW w:w="931" w:type="dxa"/>
            <w:noWrap/>
            <w:vAlign w:val="bottom"/>
            <w:hideMark/>
          </w:tcPr>
          <w:p w14:paraId="5EA9B4EC" w14:textId="77777777" w:rsidR="00481A98" w:rsidRPr="00DB3D66" w:rsidRDefault="00481A98" w:rsidP="0088788E">
            <w:pPr>
              <w:jc w:val="right"/>
              <w:rPr>
                <w:sz w:val="20"/>
                <w:szCs w:val="20"/>
                <w:highlight w:val="yellow"/>
              </w:rPr>
            </w:pPr>
          </w:p>
        </w:tc>
      </w:tr>
      <w:tr w:rsidR="00481A98" w:rsidRPr="00DB3D66" w14:paraId="3020C44F" w14:textId="77777777" w:rsidTr="0088788E">
        <w:trPr>
          <w:trHeight w:val="300"/>
        </w:trPr>
        <w:tc>
          <w:tcPr>
            <w:tcW w:w="3961" w:type="dxa"/>
            <w:noWrap/>
            <w:vAlign w:val="bottom"/>
            <w:hideMark/>
          </w:tcPr>
          <w:p w14:paraId="0F29859A" w14:textId="77777777" w:rsidR="00481A98" w:rsidRPr="00DB3D66" w:rsidRDefault="00481A98" w:rsidP="0088788E">
            <w:pPr>
              <w:rPr>
                <w:sz w:val="20"/>
                <w:szCs w:val="20"/>
              </w:rPr>
            </w:pPr>
            <w:r w:rsidRPr="00DB3D66">
              <w:rPr>
                <w:sz w:val="20"/>
                <w:szCs w:val="20"/>
              </w:rPr>
              <w:t>GSD1/GSDT1/HLFT1/GSD1-EV</w:t>
            </w:r>
          </w:p>
        </w:tc>
        <w:tc>
          <w:tcPr>
            <w:tcW w:w="930" w:type="dxa"/>
            <w:noWrap/>
            <w:vAlign w:val="bottom"/>
            <w:hideMark/>
          </w:tcPr>
          <w:p w14:paraId="46F72F0D" w14:textId="77777777" w:rsidR="00481A98" w:rsidRPr="00DB3D66" w:rsidRDefault="00481A98" w:rsidP="0088788E">
            <w:pPr>
              <w:jc w:val="right"/>
              <w:rPr>
                <w:sz w:val="20"/>
                <w:szCs w:val="20"/>
                <w:highlight w:val="yellow"/>
              </w:rPr>
            </w:pPr>
            <w:r w:rsidRPr="00DB3D66">
              <w:rPr>
                <w:sz w:val="20"/>
                <w:szCs w:val="20"/>
              </w:rPr>
              <w:t>1.</w:t>
            </w:r>
            <w:r>
              <w:rPr>
                <w:sz w:val="20"/>
                <w:szCs w:val="20"/>
              </w:rPr>
              <w:t>9</w:t>
            </w:r>
            <w:r w:rsidRPr="00DB3D66">
              <w:rPr>
                <w:sz w:val="20"/>
                <w:szCs w:val="20"/>
              </w:rPr>
              <w:t>8</w:t>
            </w:r>
          </w:p>
        </w:tc>
        <w:tc>
          <w:tcPr>
            <w:tcW w:w="1052" w:type="dxa"/>
            <w:noWrap/>
            <w:vAlign w:val="bottom"/>
            <w:hideMark/>
          </w:tcPr>
          <w:p w14:paraId="13D4D1DA" w14:textId="77777777" w:rsidR="00481A98" w:rsidRPr="00DB3D66" w:rsidRDefault="00481A98" w:rsidP="0088788E">
            <w:pPr>
              <w:jc w:val="right"/>
              <w:rPr>
                <w:sz w:val="20"/>
                <w:szCs w:val="20"/>
                <w:highlight w:val="yellow"/>
              </w:rPr>
            </w:pPr>
          </w:p>
        </w:tc>
        <w:tc>
          <w:tcPr>
            <w:tcW w:w="1020" w:type="dxa"/>
            <w:noWrap/>
            <w:vAlign w:val="bottom"/>
            <w:hideMark/>
          </w:tcPr>
          <w:p w14:paraId="668360A6" w14:textId="77777777" w:rsidR="00481A98" w:rsidRPr="00DB3D66" w:rsidRDefault="00481A98" w:rsidP="0088788E">
            <w:pPr>
              <w:jc w:val="right"/>
              <w:rPr>
                <w:sz w:val="20"/>
                <w:szCs w:val="20"/>
                <w:highlight w:val="yellow"/>
              </w:rPr>
            </w:pPr>
          </w:p>
        </w:tc>
        <w:tc>
          <w:tcPr>
            <w:tcW w:w="931" w:type="dxa"/>
            <w:noWrap/>
            <w:vAlign w:val="bottom"/>
            <w:hideMark/>
          </w:tcPr>
          <w:p w14:paraId="591FB2F2" w14:textId="77777777" w:rsidR="00481A98" w:rsidRPr="00DB3D66" w:rsidRDefault="00481A98" w:rsidP="0088788E">
            <w:pPr>
              <w:jc w:val="right"/>
              <w:rPr>
                <w:sz w:val="20"/>
                <w:szCs w:val="20"/>
                <w:highlight w:val="yellow"/>
              </w:rPr>
            </w:pPr>
          </w:p>
        </w:tc>
      </w:tr>
      <w:tr w:rsidR="00481A98" w:rsidRPr="00DB3D66" w14:paraId="7A2FE2EE" w14:textId="77777777" w:rsidTr="0088788E">
        <w:trPr>
          <w:trHeight w:val="300"/>
        </w:trPr>
        <w:tc>
          <w:tcPr>
            <w:tcW w:w="3961" w:type="dxa"/>
            <w:noWrap/>
            <w:vAlign w:val="bottom"/>
            <w:hideMark/>
          </w:tcPr>
          <w:p w14:paraId="7417CEBB" w14:textId="77777777" w:rsidR="00481A98" w:rsidRPr="00DB3D66" w:rsidRDefault="00481A98" w:rsidP="0088788E">
            <w:pPr>
              <w:rPr>
                <w:sz w:val="20"/>
                <w:szCs w:val="20"/>
              </w:rPr>
            </w:pPr>
            <w:r w:rsidRPr="00DB3D66">
              <w:rPr>
                <w:sz w:val="20"/>
                <w:szCs w:val="20"/>
              </w:rPr>
              <w:t>OS2</w:t>
            </w:r>
          </w:p>
        </w:tc>
        <w:tc>
          <w:tcPr>
            <w:tcW w:w="930" w:type="dxa"/>
            <w:noWrap/>
            <w:vAlign w:val="bottom"/>
            <w:hideMark/>
          </w:tcPr>
          <w:p w14:paraId="5062D970" w14:textId="77777777" w:rsidR="00481A98" w:rsidRPr="00DB3D66" w:rsidRDefault="00481A98" w:rsidP="0088788E">
            <w:pPr>
              <w:rPr>
                <w:sz w:val="20"/>
                <w:szCs w:val="20"/>
                <w:highlight w:val="yellow"/>
              </w:rPr>
            </w:pPr>
          </w:p>
        </w:tc>
        <w:tc>
          <w:tcPr>
            <w:tcW w:w="1052" w:type="dxa"/>
            <w:noWrap/>
            <w:vAlign w:val="bottom"/>
            <w:hideMark/>
          </w:tcPr>
          <w:p w14:paraId="7B3C811D" w14:textId="77777777" w:rsidR="00481A98" w:rsidRPr="00DB3D66" w:rsidRDefault="00481A98" w:rsidP="0088788E">
            <w:pPr>
              <w:jc w:val="right"/>
              <w:rPr>
                <w:sz w:val="20"/>
                <w:szCs w:val="20"/>
                <w:highlight w:val="yellow"/>
              </w:rPr>
            </w:pPr>
            <w:r w:rsidRPr="00DB3D66">
              <w:rPr>
                <w:sz w:val="20"/>
                <w:szCs w:val="20"/>
              </w:rPr>
              <w:t>0.</w:t>
            </w:r>
            <w:r w:rsidRPr="00913BA2">
              <w:rPr>
                <w:sz w:val="20"/>
                <w:szCs w:val="20"/>
              </w:rPr>
              <w:t>02879</w:t>
            </w:r>
          </w:p>
        </w:tc>
        <w:tc>
          <w:tcPr>
            <w:tcW w:w="1020" w:type="dxa"/>
            <w:noWrap/>
            <w:vAlign w:val="bottom"/>
            <w:hideMark/>
          </w:tcPr>
          <w:p w14:paraId="5B323729" w14:textId="77777777" w:rsidR="00481A98" w:rsidRPr="00DB3D66" w:rsidRDefault="00481A98" w:rsidP="0088788E">
            <w:pPr>
              <w:jc w:val="right"/>
              <w:rPr>
                <w:sz w:val="20"/>
                <w:szCs w:val="20"/>
                <w:highlight w:val="yellow"/>
              </w:rPr>
            </w:pPr>
          </w:p>
        </w:tc>
        <w:tc>
          <w:tcPr>
            <w:tcW w:w="931" w:type="dxa"/>
            <w:noWrap/>
            <w:vAlign w:val="bottom"/>
            <w:hideMark/>
          </w:tcPr>
          <w:p w14:paraId="307B0307" w14:textId="77777777" w:rsidR="00481A98" w:rsidRPr="00DB3D66" w:rsidRDefault="00481A98" w:rsidP="0088788E">
            <w:pPr>
              <w:jc w:val="right"/>
              <w:rPr>
                <w:sz w:val="20"/>
                <w:szCs w:val="20"/>
                <w:highlight w:val="yellow"/>
              </w:rPr>
            </w:pPr>
          </w:p>
        </w:tc>
      </w:tr>
      <w:tr w:rsidR="00481A98" w:rsidRPr="00DB3D66" w14:paraId="235047AA" w14:textId="77777777" w:rsidTr="0088788E">
        <w:trPr>
          <w:trHeight w:val="300"/>
        </w:trPr>
        <w:tc>
          <w:tcPr>
            <w:tcW w:w="3961" w:type="dxa"/>
            <w:noWrap/>
            <w:vAlign w:val="bottom"/>
            <w:hideMark/>
          </w:tcPr>
          <w:p w14:paraId="1A21B7EE" w14:textId="77777777" w:rsidR="00481A98" w:rsidRPr="00DB3D66" w:rsidRDefault="00481A98" w:rsidP="0088788E">
            <w:pPr>
              <w:rPr>
                <w:sz w:val="20"/>
                <w:szCs w:val="20"/>
              </w:rPr>
            </w:pPr>
            <w:r w:rsidRPr="00DB3D66">
              <w:rPr>
                <w:sz w:val="20"/>
                <w:szCs w:val="20"/>
              </w:rPr>
              <w:t>GSLD1/GSLDT1/CS1/CST1/HLFT2/GSLD-</w:t>
            </w:r>
            <w:r>
              <w:rPr>
                <w:sz w:val="20"/>
                <w:szCs w:val="20"/>
              </w:rPr>
              <w:t>1</w:t>
            </w:r>
            <w:r w:rsidRPr="00DB3D66">
              <w:rPr>
                <w:sz w:val="20"/>
                <w:szCs w:val="20"/>
              </w:rPr>
              <w:t>EV</w:t>
            </w:r>
          </w:p>
        </w:tc>
        <w:tc>
          <w:tcPr>
            <w:tcW w:w="930" w:type="dxa"/>
            <w:noWrap/>
            <w:vAlign w:val="bottom"/>
            <w:hideMark/>
          </w:tcPr>
          <w:p w14:paraId="1A99D57E" w14:textId="77777777" w:rsidR="00481A98" w:rsidRPr="00DB3D66" w:rsidRDefault="00481A98" w:rsidP="0088788E">
            <w:pPr>
              <w:jc w:val="right"/>
              <w:rPr>
                <w:sz w:val="20"/>
                <w:szCs w:val="20"/>
                <w:highlight w:val="yellow"/>
              </w:rPr>
            </w:pPr>
            <w:r w:rsidRPr="00DB3D66">
              <w:rPr>
                <w:sz w:val="20"/>
                <w:szCs w:val="20"/>
              </w:rPr>
              <w:t>1.</w:t>
            </w:r>
            <w:r>
              <w:rPr>
                <w:sz w:val="20"/>
                <w:szCs w:val="20"/>
              </w:rPr>
              <w:t>98</w:t>
            </w:r>
          </w:p>
        </w:tc>
        <w:tc>
          <w:tcPr>
            <w:tcW w:w="1052" w:type="dxa"/>
            <w:noWrap/>
            <w:vAlign w:val="bottom"/>
            <w:hideMark/>
          </w:tcPr>
          <w:p w14:paraId="1AA006D0" w14:textId="77777777" w:rsidR="00481A98" w:rsidRPr="00DB3D66" w:rsidRDefault="00481A98" w:rsidP="0088788E">
            <w:pPr>
              <w:jc w:val="right"/>
              <w:rPr>
                <w:sz w:val="20"/>
                <w:szCs w:val="20"/>
                <w:highlight w:val="yellow"/>
              </w:rPr>
            </w:pPr>
          </w:p>
        </w:tc>
        <w:tc>
          <w:tcPr>
            <w:tcW w:w="1020" w:type="dxa"/>
            <w:noWrap/>
            <w:vAlign w:val="bottom"/>
            <w:hideMark/>
          </w:tcPr>
          <w:p w14:paraId="08320A58" w14:textId="77777777" w:rsidR="00481A98" w:rsidRPr="00DB3D66" w:rsidRDefault="00481A98" w:rsidP="0088788E">
            <w:pPr>
              <w:jc w:val="right"/>
              <w:rPr>
                <w:sz w:val="20"/>
                <w:szCs w:val="20"/>
                <w:highlight w:val="yellow"/>
              </w:rPr>
            </w:pPr>
          </w:p>
        </w:tc>
        <w:tc>
          <w:tcPr>
            <w:tcW w:w="931" w:type="dxa"/>
            <w:noWrap/>
            <w:vAlign w:val="bottom"/>
            <w:hideMark/>
          </w:tcPr>
          <w:p w14:paraId="02C38EF7" w14:textId="77777777" w:rsidR="00481A98" w:rsidRPr="00DB3D66" w:rsidRDefault="00481A98" w:rsidP="0088788E">
            <w:pPr>
              <w:jc w:val="right"/>
              <w:rPr>
                <w:sz w:val="20"/>
                <w:szCs w:val="20"/>
                <w:highlight w:val="yellow"/>
              </w:rPr>
            </w:pPr>
          </w:p>
        </w:tc>
      </w:tr>
      <w:tr w:rsidR="00481A98" w:rsidRPr="00DB3D66" w14:paraId="14D15D47" w14:textId="77777777" w:rsidTr="0088788E">
        <w:trPr>
          <w:trHeight w:val="300"/>
        </w:trPr>
        <w:tc>
          <w:tcPr>
            <w:tcW w:w="3961" w:type="dxa"/>
            <w:noWrap/>
            <w:vAlign w:val="bottom"/>
            <w:hideMark/>
          </w:tcPr>
          <w:p w14:paraId="59DA057F" w14:textId="77777777" w:rsidR="00481A98" w:rsidRPr="00DB3D66" w:rsidRDefault="00481A98" w:rsidP="0088788E">
            <w:pPr>
              <w:rPr>
                <w:sz w:val="20"/>
                <w:szCs w:val="20"/>
              </w:rPr>
            </w:pPr>
            <w:r w:rsidRPr="00DB3D66">
              <w:rPr>
                <w:sz w:val="20"/>
                <w:szCs w:val="20"/>
              </w:rPr>
              <w:t>GSLD2/GSLDT2/CS2/CST2/HLFT3</w:t>
            </w:r>
            <w:r>
              <w:rPr>
                <w:sz w:val="20"/>
                <w:szCs w:val="20"/>
              </w:rPr>
              <w:t>/GSLD-2EV</w:t>
            </w:r>
          </w:p>
        </w:tc>
        <w:tc>
          <w:tcPr>
            <w:tcW w:w="930" w:type="dxa"/>
            <w:noWrap/>
            <w:vAlign w:val="bottom"/>
            <w:hideMark/>
          </w:tcPr>
          <w:p w14:paraId="1C11C795" w14:textId="77777777" w:rsidR="00481A98" w:rsidRPr="00DB3D66" w:rsidRDefault="00481A98" w:rsidP="0088788E">
            <w:pPr>
              <w:jc w:val="right"/>
              <w:rPr>
                <w:sz w:val="20"/>
                <w:szCs w:val="20"/>
                <w:highlight w:val="yellow"/>
              </w:rPr>
            </w:pPr>
            <w:r w:rsidRPr="00DB3D66">
              <w:rPr>
                <w:sz w:val="20"/>
                <w:szCs w:val="20"/>
              </w:rPr>
              <w:t>1.</w:t>
            </w:r>
            <w:r>
              <w:rPr>
                <w:sz w:val="20"/>
                <w:szCs w:val="20"/>
              </w:rPr>
              <w:t>82</w:t>
            </w:r>
          </w:p>
        </w:tc>
        <w:tc>
          <w:tcPr>
            <w:tcW w:w="1052" w:type="dxa"/>
            <w:noWrap/>
            <w:vAlign w:val="bottom"/>
            <w:hideMark/>
          </w:tcPr>
          <w:p w14:paraId="71226EED" w14:textId="77777777" w:rsidR="00481A98" w:rsidRPr="00DB3D66" w:rsidRDefault="00481A98" w:rsidP="0088788E">
            <w:pPr>
              <w:jc w:val="right"/>
              <w:rPr>
                <w:sz w:val="20"/>
                <w:szCs w:val="20"/>
                <w:highlight w:val="yellow"/>
              </w:rPr>
            </w:pPr>
          </w:p>
        </w:tc>
        <w:tc>
          <w:tcPr>
            <w:tcW w:w="1020" w:type="dxa"/>
            <w:noWrap/>
            <w:vAlign w:val="bottom"/>
            <w:hideMark/>
          </w:tcPr>
          <w:p w14:paraId="51066518" w14:textId="77777777" w:rsidR="00481A98" w:rsidRPr="00DB3D66" w:rsidRDefault="00481A98" w:rsidP="0088788E">
            <w:pPr>
              <w:jc w:val="right"/>
              <w:rPr>
                <w:sz w:val="20"/>
                <w:szCs w:val="20"/>
                <w:highlight w:val="yellow"/>
              </w:rPr>
            </w:pPr>
          </w:p>
        </w:tc>
        <w:tc>
          <w:tcPr>
            <w:tcW w:w="931" w:type="dxa"/>
            <w:noWrap/>
            <w:vAlign w:val="bottom"/>
            <w:hideMark/>
          </w:tcPr>
          <w:p w14:paraId="7D61323E" w14:textId="77777777" w:rsidR="00481A98" w:rsidRPr="00DB3D66" w:rsidRDefault="00481A98" w:rsidP="0088788E">
            <w:pPr>
              <w:jc w:val="right"/>
              <w:rPr>
                <w:sz w:val="20"/>
                <w:szCs w:val="20"/>
                <w:highlight w:val="yellow"/>
              </w:rPr>
            </w:pPr>
          </w:p>
        </w:tc>
      </w:tr>
      <w:tr w:rsidR="00481A98" w:rsidRPr="00DB3D66" w14:paraId="542E23E0" w14:textId="77777777" w:rsidTr="0088788E">
        <w:trPr>
          <w:trHeight w:val="300"/>
        </w:trPr>
        <w:tc>
          <w:tcPr>
            <w:tcW w:w="3961" w:type="dxa"/>
            <w:noWrap/>
            <w:vAlign w:val="bottom"/>
            <w:hideMark/>
          </w:tcPr>
          <w:p w14:paraId="3EF41DDF" w14:textId="77777777" w:rsidR="00481A98" w:rsidRPr="00DB3D66" w:rsidRDefault="00481A98" w:rsidP="0088788E">
            <w:pPr>
              <w:rPr>
                <w:sz w:val="20"/>
                <w:szCs w:val="20"/>
              </w:rPr>
            </w:pPr>
            <w:r w:rsidRPr="00DB3D66">
              <w:rPr>
                <w:sz w:val="20"/>
                <w:szCs w:val="20"/>
              </w:rPr>
              <w:t>GSLD3/GSLDT3/CS3/CST3</w:t>
            </w:r>
            <w:r>
              <w:rPr>
                <w:sz w:val="20"/>
                <w:szCs w:val="20"/>
              </w:rPr>
              <w:t>/LLCS-1/LLCS-2</w:t>
            </w:r>
          </w:p>
        </w:tc>
        <w:tc>
          <w:tcPr>
            <w:tcW w:w="930" w:type="dxa"/>
            <w:noWrap/>
            <w:vAlign w:val="bottom"/>
            <w:hideMark/>
          </w:tcPr>
          <w:p w14:paraId="362ACCE1" w14:textId="77777777" w:rsidR="00481A98" w:rsidRPr="00DB3D66" w:rsidRDefault="00481A98" w:rsidP="0088788E">
            <w:pPr>
              <w:jc w:val="right"/>
              <w:rPr>
                <w:sz w:val="20"/>
                <w:szCs w:val="20"/>
                <w:highlight w:val="yellow"/>
              </w:rPr>
            </w:pPr>
            <w:r w:rsidRPr="00DB3D66">
              <w:rPr>
                <w:sz w:val="20"/>
                <w:szCs w:val="20"/>
              </w:rPr>
              <w:t>0.</w:t>
            </w:r>
            <w:r>
              <w:rPr>
                <w:sz w:val="20"/>
                <w:szCs w:val="20"/>
              </w:rPr>
              <w:t>20</w:t>
            </w:r>
          </w:p>
        </w:tc>
        <w:tc>
          <w:tcPr>
            <w:tcW w:w="1052" w:type="dxa"/>
            <w:noWrap/>
            <w:vAlign w:val="bottom"/>
            <w:hideMark/>
          </w:tcPr>
          <w:p w14:paraId="2302978D" w14:textId="77777777" w:rsidR="00481A98" w:rsidRPr="00DB3D66" w:rsidRDefault="00481A98" w:rsidP="0088788E">
            <w:pPr>
              <w:jc w:val="right"/>
              <w:rPr>
                <w:sz w:val="20"/>
                <w:szCs w:val="20"/>
                <w:highlight w:val="yellow"/>
              </w:rPr>
            </w:pPr>
          </w:p>
        </w:tc>
        <w:tc>
          <w:tcPr>
            <w:tcW w:w="1020" w:type="dxa"/>
            <w:noWrap/>
            <w:vAlign w:val="bottom"/>
            <w:hideMark/>
          </w:tcPr>
          <w:p w14:paraId="357CBE76" w14:textId="77777777" w:rsidR="00481A98" w:rsidRPr="00DB3D66" w:rsidRDefault="00481A98" w:rsidP="0088788E">
            <w:pPr>
              <w:jc w:val="right"/>
              <w:rPr>
                <w:sz w:val="20"/>
                <w:szCs w:val="20"/>
                <w:highlight w:val="yellow"/>
              </w:rPr>
            </w:pPr>
          </w:p>
        </w:tc>
        <w:tc>
          <w:tcPr>
            <w:tcW w:w="931" w:type="dxa"/>
            <w:noWrap/>
            <w:vAlign w:val="bottom"/>
            <w:hideMark/>
          </w:tcPr>
          <w:p w14:paraId="0DA37E3A" w14:textId="77777777" w:rsidR="00481A98" w:rsidRPr="00DB3D66" w:rsidRDefault="00481A98" w:rsidP="0088788E">
            <w:pPr>
              <w:jc w:val="right"/>
              <w:rPr>
                <w:sz w:val="20"/>
                <w:szCs w:val="20"/>
                <w:highlight w:val="yellow"/>
              </w:rPr>
            </w:pPr>
          </w:p>
        </w:tc>
      </w:tr>
      <w:tr w:rsidR="00481A98" w:rsidRPr="00DB3D66" w14:paraId="476C222C" w14:textId="77777777" w:rsidTr="0088788E">
        <w:trPr>
          <w:trHeight w:val="300"/>
        </w:trPr>
        <w:tc>
          <w:tcPr>
            <w:tcW w:w="3961" w:type="dxa"/>
            <w:noWrap/>
            <w:vAlign w:val="bottom"/>
            <w:hideMark/>
          </w:tcPr>
          <w:p w14:paraId="09233A0B" w14:textId="77777777" w:rsidR="00481A98" w:rsidRPr="00DB3D66" w:rsidRDefault="00481A98" w:rsidP="0088788E">
            <w:pPr>
              <w:rPr>
                <w:sz w:val="20"/>
                <w:szCs w:val="20"/>
              </w:rPr>
            </w:pPr>
            <w:r w:rsidRPr="00DB3D66">
              <w:rPr>
                <w:sz w:val="20"/>
                <w:szCs w:val="20"/>
              </w:rPr>
              <w:t>SST1T</w:t>
            </w:r>
          </w:p>
        </w:tc>
        <w:tc>
          <w:tcPr>
            <w:tcW w:w="930" w:type="dxa"/>
            <w:noWrap/>
            <w:vAlign w:val="bottom"/>
            <w:hideMark/>
          </w:tcPr>
          <w:p w14:paraId="27768087" w14:textId="77777777" w:rsidR="00481A98" w:rsidRPr="00DB3D66" w:rsidRDefault="00481A98" w:rsidP="0088788E">
            <w:pPr>
              <w:rPr>
                <w:sz w:val="20"/>
                <w:szCs w:val="20"/>
                <w:highlight w:val="yellow"/>
              </w:rPr>
            </w:pPr>
          </w:p>
        </w:tc>
        <w:tc>
          <w:tcPr>
            <w:tcW w:w="1052" w:type="dxa"/>
            <w:noWrap/>
            <w:vAlign w:val="bottom"/>
            <w:hideMark/>
          </w:tcPr>
          <w:p w14:paraId="082D8E4B" w14:textId="77777777" w:rsidR="00481A98" w:rsidRPr="00DB3D66" w:rsidRDefault="00481A98" w:rsidP="0088788E">
            <w:pPr>
              <w:jc w:val="right"/>
              <w:rPr>
                <w:sz w:val="20"/>
                <w:szCs w:val="20"/>
                <w:highlight w:val="yellow"/>
              </w:rPr>
            </w:pPr>
          </w:p>
        </w:tc>
        <w:tc>
          <w:tcPr>
            <w:tcW w:w="1020" w:type="dxa"/>
            <w:noWrap/>
            <w:vAlign w:val="bottom"/>
            <w:hideMark/>
          </w:tcPr>
          <w:p w14:paraId="56B87F27" w14:textId="77777777" w:rsidR="00481A98" w:rsidRPr="00DB3D66" w:rsidRDefault="00481A98" w:rsidP="0088788E">
            <w:pPr>
              <w:jc w:val="right"/>
              <w:rPr>
                <w:sz w:val="20"/>
                <w:szCs w:val="20"/>
                <w:highlight w:val="yellow"/>
              </w:rPr>
            </w:pPr>
            <w:r w:rsidRPr="00DB3D66">
              <w:rPr>
                <w:rFonts w:eastAsiaTheme="minorHAnsi"/>
                <w:sz w:val="20"/>
                <w:szCs w:val="20"/>
              </w:rPr>
              <w:t>0.02</w:t>
            </w:r>
          </w:p>
        </w:tc>
        <w:tc>
          <w:tcPr>
            <w:tcW w:w="931" w:type="dxa"/>
            <w:noWrap/>
            <w:vAlign w:val="bottom"/>
            <w:hideMark/>
          </w:tcPr>
          <w:p w14:paraId="7EF2E5F0" w14:textId="77777777" w:rsidR="00481A98" w:rsidRPr="00DB3D66" w:rsidRDefault="00481A98" w:rsidP="0088788E">
            <w:pPr>
              <w:jc w:val="right"/>
              <w:rPr>
                <w:sz w:val="20"/>
                <w:szCs w:val="20"/>
                <w:highlight w:val="yellow"/>
              </w:rPr>
            </w:pPr>
            <w:r w:rsidRPr="00DB3D66">
              <w:rPr>
                <w:sz w:val="20"/>
                <w:szCs w:val="20"/>
              </w:rPr>
              <w:t>0.01</w:t>
            </w:r>
          </w:p>
        </w:tc>
      </w:tr>
      <w:tr w:rsidR="00481A98" w:rsidRPr="00DB3D66" w14:paraId="4A6DED44" w14:textId="77777777" w:rsidTr="0088788E">
        <w:trPr>
          <w:trHeight w:val="300"/>
        </w:trPr>
        <w:tc>
          <w:tcPr>
            <w:tcW w:w="3961" w:type="dxa"/>
            <w:noWrap/>
            <w:vAlign w:val="bottom"/>
            <w:hideMark/>
          </w:tcPr>
          <w:p w14:paraId="1A67C0BD" w14:textId="77777777" w:rsidR="00481A98" w:rsidRPr="00DB3D66" w:rsidRDefault="00481A98" w:rsidP="0088788E">
            <w:pPr>
              <w:rPr>
                <w:sz w:val="20"/>
                <w:szCs w:val="20"/>
              </w:rPr>
            </w:pPr>
            <w:r w:rsidRPr="00DB3D66">
              <w:rPr>
                <w:sz w:val="20"/>
                <w:szCs w:val="20"/>
              </w:rPr>
              <w:t>SST1D1/SST1D2/SST1D3</w:t>
            </w:r>
          </w:p>
        </w:tc>
        <w:tc>
          <w:tcPr>
            <w:tcW w:w="930" w:type="dxa"/>
            <w:noWrap/>
            <w:vAlign w:val="bottom"/>
            <w:hideMark/>
          </w:tcPr>
          <w:p w14:paraId="1959C278" w14:textId="77777777" w:rsidR="00481A98" w:rsidRPr="00DB3D66" w:rsidRDefault="00481A98" w:rsidP="0088788E">
            <w:pPr>
              <w:rPr>
                <w:sz w:val="20"/>
                <w:szCs w:val="20"/>
                <w:highlight w:val="yellow"/>
              </w:rPr>
            </w:pPr>
          </w:p>
        </w:tc>
        <w:tc>
          <w:tcPr>
            <w:tcW w:w="1052" w:type="dxa"/>
            <w:noWrap/>
            <w:vAlign w:val="bottom"/>
            <w:hideMark/>
          </w:tcPr>
          <w:p w14:paraId="238624BA" w14:textId="77777777" w:rsidR="00481A98" w:rsidRPr="00DB3D66" w:rsidRDefault="00481A98" w:rsidP="0088788E">
            <w:pPr>
              <w:jc w:val="right"/>
              <w:rPr>
                <w:sz w:val="20"/>
                <w:szCs w:val="20"/>
                <w:highlight w:val="yellow"/>
              </w:rPr>
            </w:pPr>
          </w:p>
        </w:tc>
        <w:tc>
          <w:tcPr>
            <w:tcW w:w="1020" w:type="dxa"/>
            <w:noWrap/>
            <w:vAlign w:val="bottom"/>
            <w:hideMark/>
          </w:tcPr>
          <w:p w14:paraId="6C3BB0B6" w14:textId="77777777" w:rsidR="00481A98" w:rsidRPr="00DB3D66" w:rsidRDefault="00481A98" w:rsidP="0088788E">
            <w:pPr>
              <w:jc w:val="right"/>
              <w:rPr>
                <w:sz w:val="20"/>
                <w:szCs w:val="20"/>
                <w:highlight w:val="yellow"/>
              </w:rPr>
            </w:pPr>
            <w:r w:rsidRPr="00DB3D66">
              <w:rPr>
                <w:sz w:val="20"/>
                <w:szCs w:val="20"/>
              </w:rPr>
              <w:t>0.</w:t>
            </w:r>
            <w:r>
              <w:rPr>
                <w:sz w:val="20"/>
                <w:szCs w:val="20"/>
              </w:rPr>
              <w:t>33</w:t>
            </w:r>
          </w:p>
        </w:tc>
        <w:tc>
          <w:tcPr>
            <w:tcW w:w="931" w:type="dxa"/>
            <w:noWrap/>
            <w:vAlign w:val="bottom"/>
            <w:hideMark/>
          </w:tcPr>
          <w:p w14:paraId="48F71859" w14:textId="77777777" w:rsidR="00481A98" w:rsidRPr="00DB3D66" w:rsidRDefault="00481A98" w:rsidP="0088788E">
            <w:pPr>
              <w:jc w:val="right"/>
              <w:rPr>
                <w:sz w:val="20"/>
                <w:szCs w:val="20"/>
                <w:highlight w:val="yellow"/>
              </w:rPr>
            </w:pPr>
            <w:r w:rsidRPr="00DB3D66">
              <w:rPr>
                <w:sz w:val="20"/>
                <w:szCs w:val="20"/>
              </w:rPr>
              <w:t>0.1</w:t>
            </w:r>
            <w:r>
              <w:rPr>
                <w:sz w:val="20"/>
                <w:szCs w:val="20"/>
              </w:rPr>
              <w:t>6</w:t>
            </w:r>
          </w:p>
        </w:tc>
      </w:tr>
      <w:tr w:rsidR="00481A98" w:rsidRPr="00DB3D66" w14:paraId="20DDCF40" w14:textId="77777777" w:rsidTr="0088788E">
        <w:trPr>
          <w:trHeight w:val="300"/>
        </w:trPr>
        <w:tc>
          <w:tcPr>
            <w:tcW w:w="3961" w:type="dxa"/>
            <w:noWrap/>
            <w:vAlign w:val="bottom"/>
            <w:hideMark/>
          </w:tcPr>
          <w:p w14:paraId="763428DC" w14:textId="77777777" w:rsidR="00481A98" w:rsidRPr="00DB3D66" w:rsidRDefault="00481A98" w:rsidP="0088788E">
            <w:pPr>
              <w:rPr>
                <w:sz w:val="20"/>
                <w:szCs w:val="20"/>
              </w:rPr>
            </w:pPr>
            <w:r w:rsidRPr="00DB3D66">
              <w:rPr>
                <w:sz w:val="20"/>
                <w:szCs w:val="20"/>
              </w:rPr>
              <w:t>CILC D/CILC G</w:t>
            </w:r>
          </w:p>
        </w:tc>
        <w:tc>
          <w:tcPr>
            <w:tcW w:w="930" w:type="dxa"/>
            <w:noWrap/>
            <w:vAlign w:val="bottom"/>
            <w:hideMark/>
          </w:tcPr>
          <w:p w14:paraId="4A1073FC" w14:textId="77777777" w:rsidR="00481A98" w:rsidRPr="00DB3D66" w:rsidRDefault="00481A98" w:rsidP="0088788E">
            <w:pPr>
              <w:jc w:val="right"/>
              <w:rPr>
                <w:sz w:val="20"/>
                <w:szCs w:val="20"/>
                <w:highlight w:val="yellow"/>
              </w:rPr>
            </w:pPr>
            <w:r w:rsidRPr="00DB3D66">
              <w:rPr>
                <w:sz w:val="20"/>
                <w:szCs w:val="20"/>
              </w:rPr>
              <w:t>1.</w:t>
            </w:r>
            <w:r>
              <w:rPr>
                <w:sz w:val="20"/>
                <w:szCs w:val="20"/>
              </w:rPr>
              <w:t>83</w:t>
            </w:r>
          </w:p>
        </w:tc>
        <w:tc>
          <w:tcPr>
            <w:tcW w:w="1052" w:type="dxa"/>
            <w:noWrap/>
            <w:vAlign w:val="bottom"/>
            <w:hideMark/>
          </w:tcPr>
          <w:p w14:paraId="743E7252" w14:textId="77777777" w:rsidR="00481A98" w:rsidRPr="00DB3D66" w:rsidRDefault="00481A98" w:rsidP="0088788E">
            <w:pPr>
              <w:jc w:val="right"/>
              <w:rPr>
                <w:sz w:val="20"/>
                <w:szCs w:val="20"/>
                <w:highlight w:val="yellow"/>
              </w:rPr>
            </w:pPr>
          </w:p>
        </w:tc>
        <w:tc>
          <w:tcPr>
            <w:tcW w:w="1020" w:type="dxa"/>
            <w:noWrap/>
            <w:vAlign w:val="bottom"/>
            <w:hideMark/>
          </w:tcPr>
          <w:p w14:paraId="1AB4A396" w14:textId="77777777" w:rsidR="00481A98" w:rsidRPr="00DB3D66" w:rsidRDefault="00481A98" w:rsidP="0088788E">
            <w:pPr>
              <w:jc w:val="right"/>
              <w:rPr>
                <w:sz w:val="20"/>
                <w:szCs w:val="20"/>
                <w:highlight w:val="yellow"/>
              </w:rPr>
            </w:pPr>
          </w:p>
        </w:tc>
        <w:tc>
          <w:tcPr>
            <w:tcW w:w="931" w:type="dxa"/>
            <w:noWrap/>
            <w:vAlign w:val="bottom"/>
            <w:hideMark/>
          </w:tcPr>
          <w:p w14:paraId="1EF46545" w14:textId="77777777" w:rsidR="00481A98" w:rsidRPr="00DB3D66" w:rsidRDefault="00481A98" w:rsidP="0088788E">
            <w:pPr>
              <w:jc w:val="right"/>
              <w:rPr>
                <w:sz w:val="20"/>
                <w:szCs w:val="20"/>
                <w:highlight w:val="yellow"/>
              </w:rPr>
            </w:pPr>
          </w:p>
        </w:tc>
      </w:tr>
      <w:tr w:rsidR="00481A98" w:rsidRPr="00DB3D66" w14:paraId="2F63B171" w14:textId="77777777" w:rsidTr="0088788E">
        <w:trPr>
          <w:trHeight w:val="300"/>
        </w:trPr>
        <w:tc>
          <w:tcPr>
            <w:tcW w:w="3961" w:type="dxa"/>
            <w:noWrap/>
            <w:vAlign w:val="bottom"/>
            <w:hideMark/>
          </w:tcPr>
          <w:p w14:paraId="78649327" w14:textId="77777777" w:rsidR="00481A98" w:rsidRPr="00DB3D66" w:rsidRDefault="00481A98" w:rsidP="0088788E">
            <w:pPr>
              <w:rPr>
                <w:sz w:val="20"/>
                <w:szCs w:val="20"/>
              </w:rPr>
            </w:pPr>
            <w:r w:rsidRPr="00DB3D66">
              <w:rPr>
                <w:sz w:val="20"/>
                <w:szCs w:val="20"/>
              </w:rPr>
              <w:t>CILC T</w:t>
            </w:r>
          </w:p>
        </w:tc>
        <w:tc>
          <w:tcPr>
            <w:tcW w:w="930" w:type="dxa"/>
            <w:noWrap/>
            <w:vAlign w:val="bottom"/>
            <w:hideMark/>
          </w:tcPr>
          <w:p w14:paraId="456E3541" w14:textId="77777777" w:rsidR="00481A98" w:rsidRPr="00DB3D66" w:rsidRDefault="00481A98" w:rsidP="0088788E">
            <w:pPr>
              <w:jc w:val="right"/>
              <w:rPr>
                <w:sz w:val="20"/>
                <w:szCs w:val="20"/>
                <w:highlight w:val="yellow"/>
              </w:rPr>
            </w:pPr>
            <w:r w:rsidRPr="00DB3D66">
              <w:rPr>
                <w:sz w:val="20"/>
                <w:szCs w:val="20"/>
              </w:rPr>
              <w:t>0.</w:t>
            </w:r>
            <w:r>
              <w:rPr>
                <w:sz w:val="20"/>
                <w:szCs w:val="20"/>
              </w:rPr>
              <w:t>20</w:t>
            </w:r>
          </w:p>
        </w:tc>
        <w:tc>
          <w:tcPr>
            <w:tcW w:w="1052" w:type="dxa"/>
            <w:noWrap/>
            <w:vAlign w:val="bottom"/>
            <w:hideMark/>
          </w:tcPr>
          <w:p w14:paraId="2FFDE2A5" w14:textId="77777777" w:rsidR="00481A98" w:rsidRPr="00DB3D66" w:rsidRDefault="00481A98" w:rsidP="0088788E">
            <w:pPr>
              <w:jc w:val="right"/>
              <w:rPr>
                <w:sz w:val="20"/>
                <w:szCs w:val="20"/>
                <w:highlight w:val="yellow"/>
              </w:rPr>
            </w:pPr>
          </w:p>
        </w:tc>
        <w:tc>
          <w:tcPr>
            <w:tcW w:w="1020" w:type="dxa"/>
            <w:noWrap/>
            <w:vAlign w:val="bottom"/>
            <w:hideMark/>
          </w:tcPr>
          <w:p w14:paraId="39EC9A3A" w14:textId="77777777" w:rsidR="00481A98" w:rsidRPr="00DB3D66" w:rsidRDefault="00481A98" w:rsidP="0088788E">
            <w:pPr>
              <w:jc w:val="right"/>
              <w:rPr>
                <w:sz w:val="20"/>
                <w:szCs w:val="20"/>
                <w:highlight w:val="yellow"/>
              </w:rPr>
            </w:pPr>
          </w:p>
        </w:tc>
        <w:tc>
          <w:tcPr>
            <w:tcW w:w="931" w:type="dxa"/>
            <w:noWrap/>
            <w:vAlign w:val="bottom"/>
            <w:hideMark/>
          </w:tcPr>
          <w:p w14:paraId="44E56515" w14:textId="77777777" w:rsidR="00481A98" w:rsidRPr="00DB3D66" w:rsidRDefault="00481A98" w:rsidP="0088788E">
            <w:pPr>
              <w:jc w:val="right"/>
              <w:rPr>
                <w:sz w:val="20"/>
                <w:szCs w:val="20"/>
                <w:highlight w:val="yellow"/>
              </w:rPr>
            </w:pPr>
          </w:p>
        </w:tc>
      </w:tr>
      <w:tr w:rsidR="00481A98" w:rsidRPr="00DB3D66" w14:paraId="5A5685F9" w14:textId="77777777" w:rsidTr="0088788E">
        <w:trPr>
          <w:trHeight w:val="300"/>
        </w:trPr>
        <w:tc>
          <w:tcPr>
            <w:tcW w:w="3961" w:type="dxa"/>
            <w:noWrap/>
            <w:vAlign w:val="bottom"/>
            <w:hideMark/>
          </w:tcPr>
          <w:p w14:paraId="1E9B1B96" w14:textId="77777777" w:rsidR="00481A98" w:rsidRPr="00DB3D66" w:rsidRDefault="00481A98" w:rsidP="0088788E">
            <w:pPr>
              <w:rPr>
                <w:sz w:val="20"/>
                <w:szCs w:val="20"/>
              </w:rPr>
            </w:pPr>
            <w:r w:rsidRPr="00DB3D66">
              <w:rPr>
                <w:sz w:val="20"/>
                <w:szCs w:val="20"/>
              </w:rPr>
              <w:t>MET</w:t>
            </w:r>
          </w:p>
        </w:tc>
        <w:tc>
          <w:tcPr>
            <w:tcW w:w="930" w:type="dxa"/>
            <w:noWrap/>
            <w:vAlign w:val="bottom"/>
            <w:hideMark/>
          </w:tcPr>
          <w:p w14:paraId="3F7E13AC" w14:textId="77777777" w:rsidR="00481A98" w:rsidRPr="00DB3D66" w:rsidRDefault="00481A98" w:rsidP="0088788E">
            <w:pPr>
              <w:jc w:val="right"/>
              <w:rPr>
                <w:sz w:val="20"/>
                <w:szCs w:val="20"/>
                <w:highlight w:val="yellow"/>
              </w:rPr>
            </w:pPr>
            <w:r w:rsidRPr="00DB3D66">
              <w:rPr>
                <w:sz w:val="20"/>
                <w:szCs w:val="20"/>
              </w:rPr>
              <w:t>2.</w:t>
            </w:r>
            <w:r>
              <w:rPr>
                <w:sz w:val="20"/>
                <w:szCs w:val="20"/>
              </w:rPr>
              <w:t>37</w:t>
            </w:r>
          </w:p>
        </w:tc>
        <w:tc>
          <w:tcPr>
            <w:tcW w:w="1052" w:type="dxa"/>
            <w:noWrap/>
            <w:vAlign w:val="bottom"/>
            <w:hideMark/>
          </w:tcPr>
          <w:p w14:paraId="62C58094" w14:textId="77777777" w:rsidR="00481A98" w:rsidRPr="00DB3D66" w:rsidRDefault="00481A98" w:rsidP="0088788E">
            <w:pPr>
              <w:jc w:val="right"/>
              <w:rPr>
                <w:sz w:val="20"/>
                <w:szCs w:val="20"/>
                <w:highlight w:val="yellow"/>
              </w:rPr>
            </w:pPr>
          </w:p>
        </w:tc>
        <w:tc>
          <w:tcPr>
            <w:tcW w:w="1020" w:type="dxa"/>
            <w:noWrap/>
            <w:vAlign w:val="bottom"/>
            <w:hideMark/>
          </w:tcPr>
          <w:p w14:paraId="4DE29877" w14:textId="77777777" w:rsidR="00481A98" w:rsidRPr="00DB3D66" w:rsidRDefault="00481A98" w:rsidP="0088788E">
            <w:pPr>
              <w:jc w:val="right"/>
              <w:rPr>
                <w:sz w:val="20"/>
                <w:szCs w:val="20"/>
                <w:highlight w:val="yellow"/>
              </w:rPr>
            </w:pPr>
          </w:p>
        </w:tc>
        <w:tc>
          <w:tcPr>
            <w:tcW w:w="931" w:type="dxa"/>
            <w:noWrap/>
            <w:vAlign w:val="bottom"/>
            <w:hideMark/>
          </w:tcPr>
          <w:p w14:paraId="08FFD9E3" w14:textId="77777777" w:rsidR="00481A98" w:rsidRPr="00DB3D66" w:rsidRDefault="00481A98" w:rsidP="0088788E">
            <w:pPr>
              <w:jc w:val="right"/>
              <w:rPr>
                <w:sz w:val="20"/>
                <w:szCs w:val="20"/>
                <w:highlight w:val="yellow"/>
              </w:rPr>
            </w:pPr>
          </w:p>
        </w:tc>
      </w:tr>
      <w:tr w:rsidR="00481A98" w:rsidRPr="00DB3D66" w14:paraId="4DBF1741" w14:textId="77777777" w:rsidTr="0088788E">
        <w:trPr>
          <w:trHeight w:val="300"/>
        </w:trPr>
        <w:tc>
          <w:tcPr>
            <w:tcW w:w="3961" w:type="dxa"/>
            <w:noWrap/>
            <w:vAlign w:val="bottom"/>
            <w:hideMark/>
          </w:tcPr>
          <w:p w14:paraId="445E7740" w14:textId="77777777" w:rsidR="00481A98" w:rsidRPr="00E73F48" w:rsidRDefault="00481A98" w:rsidP="0088788E">
            <w:pPr>
              <w:rPr>
                <w:sz w:val="20"/>
                <w:szCs w:val="20"/>
                <w:lang w:val="da-DK"/>
              </w:rPr>
            </w:pPr>
            <w:r w:rsidRPr="00E73F48">
              <w:rPr>
                <w:sz w:val="20"/>
                <w:szCs w:val="20"/>
                <w:lang w:val="da-DK"/>
              </w:rPr>
              <w:t>OL1/SL1/SL1M/PL1/OSI/II</w:t>
            </w:r>
          </w:p>
        </w:tc>
        <w:tc>
          <w:tcPr>
            <w:tcW w:w="930" w:type="dxa"/>
            <w:noWrap/>
            <w:vAlign w:val="bottom"/>
            <w:hideMark/>
          </w:tcPr>
          <w:p w14:paraId="7711AB43" w14:textId="77777777" w:rsidR="00481A98" w:rsidRPr="00E73F48" w:rsidRDefault="00481A98" w:rsidP="0088788E">
            <w:pPr>
              <w:rPr>
                <w:sz w:val="20"/>
                <w:szCs w:val="20"/>
                <w:highlight w:val="yellow"/>
                <w:lang w:val="da-DK"/>
              </w:rPr>
            </w:pPr>
          </w:p>
        </w:tc>
        <w:tc>
          <w:tcPr>
            <w:tcW w:w="1052" w:type="dxa"/>
            <w:noWrap/>
            <w:vAlign w:val="bottom"/>
            <w:hideMark/>
          </w:tcPr>
          <w:p w14:paraId="7BE42172" w14:textId="77777777" w:rsidR="00481A98" w:rsidRPr="00DB3D66" w:rsidRDefault="00481A98" w:rsidP="0088788E">
            <w:pPr>
              <w:jc w:val="right"/>
              <w:rPr>
                <w:sz w:val="20"/>
                <w:szCs w:val="20"/>
                <w:highlight w:val="yellow"/>
              </w:rPr>
            </w:pPr>
            <w:r w:rsidRPr="00DB3D66">
              <w:rPr>
                <w:sz w:val="20"/>
                <w:szCs w:val="20"/>
              </w:rPr>
              <w:t>0.</w:t>
            </w:r>
            <w:r w:rsidRPr="007A28ED">
              <w:rPr>
                <w:sz w:val="20"/>
                <w:szCs w:val="20"/>
              </w:rPr>
              <w:t>00619</w:t>
            </w:r>
          </w:p>
        </w:tc>
        <w:tc>
          <w:tcPr>
            <w:tcW w:w="1020" w:type="dxa"/>
            <w:noWrap/>
            <w:vAlign w:val="bottom"/>
            <w:hideMark/>
          </w:tcPr>
          <w:p w14:paraId="79E41935" w14:textId="77777777" w:rsidR="00481A98" w:rsidRPr="00DB3D66" w:rsidRDefault="00481A98" w:rsidP="0088788E">
            <w:pPr>
              <w:jc w:val="right"/>
              <w:rPr>
                <w:sz w:val="20"/>
                <w:szCs w:val="20"/>
                <w:highlight w:val="yellow"/>
              </w:rPr>
            </w:pPr>
          </w:p>
        </w:tc>
        <w:tc>
          <w:tcPr>
            <w:tcW w:w="931" w:type="dxa"/>
            <w:noWrap/>
            <w:vAlign w:val="bottom"/>
            <w:hideMark/>
          </w:tcPr>
          <w:p w14:paraId="3EA7FDC4" w14:textId="77777777" w:rsidR="00481A98" w:rsidRPr="00DB3D66" w:rsidRDefault="00481A98" w:rsidP="0088788E">
            <w:pPr>
              <w:jc w:val="right"/>
              <w:rPr>
                <w:sz w:val="20"/>
                <w:szCs w:val="20"/>
                <w:highlight w:val="yellow"/>
              </w:rPr>
            </w:pPr>
          </w:p>
        </w:tc>
      </w:tr>
      <w:tr w:rsidR="00481A98" w:rsidRPr="00DB3D66" w14:paraId="47313514" w14:textId="77777777" w:rsidTr="0088788E">
        <w:trPr>
          <w:trHeight w:val="315"/>
        </w:trPr>
        <w:tc>
          <w:tcPr>
            <w:tcW w:w="3961" w:type="dxa"/>
            <w:noWrap/>
            <w:vAlign w:val="bottom"/>
            <w:hideMark/>
          </w:tcPr>
          <w:p w14:paraId="36EBE44B" w14:textId="77777777" w:rsidR="00481A98" w:rsidRPr="00DB3D66" w:rsidRDefault="00481A98" w:rsidP="0088788E">
            <w:pPr>
              <w:rPr>
                <w:sz w:val="20"/>
                <w:szCs w:val="20"/>
              </w:rPr>
            </w:pPr>
            <w:r w:rsidRPr="00DB3D66">
              <w:rPr>
                <w:sz w:val="20"/>
                <w:szCs w:val="20"/>
              </w:rPr>
              <w:t>SL2/SL2M/GSCU1</w:t>
            </w:r>
          </w:p>
        </w:tc>
        <w:tc>
          <w:tcPr>
            <w:tcW w:w="930" w:type="dxa"/>
            <w:noWrap/>
            <w:vAlign w:val="bottom"/>
            <w:hideMark/>
          </w:tcPr>
          <w:p w14:paraId="12A1D642" w14:textId="77777777" w:rsidR="00481A98" w:rsidRPr="00DB3D66" w:rsidRDefault="00481A98" w:rsidP="0088788E">
            <w:pPr>
              <w:rPr>
                <w:sz w:val="20"/>
                <w:szCs w:val="20"/>
                <w:highlight w:val="yellow"/>
              </w:rPr>
            </w:pPr>
          </w:p>
        </w:tc>
        <w:tc>
          <w:tcPr>
            <w:tcW w:w="1052" w:type="dxa"/>
            <w:noWrap/>
            <w:vAlign w:val="bottom"/>
            <w:hideMark/>
          </w:tcPr>
          <w:p w14:paraId="65A5609D" w14:textId="77777777" w:rsidR="00481A98" w:rsidRPr="00DB3D66" w:rsidRDefault="00481A98" w:rsidP="0088788E">
            <w:pPr>
              <w:jc w:val="right"/>
              <w:rPr>
                <w:sz w:val="20"/>
                <w:szCs w:val="20"/>
                <w:highlight w:val="yellow"/>
              </w:rPr>
            </w:pPr>
            <w:r w:rsidRPr="00DB3D66">
              <w:rPr>
                <w:sz w:val="20"/>
                <w:szCs w:val="20"/>
              </w:rPr>
              <w:t>0.</w:t>
            </w:r>
            <w:r w:rsidRPr="007A28ED">
              <w:rPr>
                <w:sz w:val="20"/>
                <w:szCs w:val="20"/>
              </w:rPr>
              <w:t>01043</w:t>
            </w:r>
          </w:p>
        </w:tc>
        <w:tc>
          <w:tcPr>
            <w:tcW w:w="1020" w:type="dxa"/>
            <w:noWrap/>
            <w:vAlign w:val="bottom"/>
            <w:hideMark/>
          </w:tcPr>
          <w:p w14:paraId="1478618C" w14:textId="77777777" w:rsidR="00481A98" w:rsidRPr="00DB3D66" w:rsidRDefault="00481A98" w:rsidP="0088788E">
            <w:pPr>
              <w:jc w:val="right"/>
              <w:rPr>
                <w:sz w:val="20"/>
                <w:szCs w:val="20"/>
                <w:highlight w:val="yellow"/>
              </w:rPr>
            </w:pPr>
          </w:p>
        </w:tc>
        <w:tc>
          <w:tcPr>
            <w:tcW w:w="931" w:type="dxa"/>
            <w:noWrap/>
            <w:vAlign w:val="bottom"/>
            <w:hideMark/>
          </w:tcPr>
          <w:p w14:paraId="6942EAA9" w14:textId="77777777" w:rsidR="00481A98" w:rsidRPr="00DB3D66" w:rsidRDefault="00481A98" w:rsidP="0088788E">
            <w:pPr>
              <w:jc w:val="right"/>
              <w:rPr>
                <w:sz w:val="20"/>
                <w:szCs w:val="20"/>
                <w:highlight w:val="yellow"/>
              </w:rPr>
            </w:pPr>
          </w:p>
        </w:tc>
      </w:tr>
    </w:tbl>
    <w:p w14:paraId="45CE1862" w14:textId="77777777" w:rsidR="00481A98" w:rsidRDefault="00481A98" w:rsidP="00481A98">
      <w:pPr>
        <w:ind w:left="1440" w:hanging="1440"/>
        <w:jc w:val="both"/>
        <w:rPr>
          <w:b/>
          <w:bCs/>
        </w:rPr>
      </w:pPr>
    </w:p>
    <w:p w14:paraId="5C47386A" w14:textId="77777777" w:rsidR="004A0050" w:rsidRDefault="004A0050" w:rsidP="00481A98">
      <w:pPr>
        <w:ind w:left="1440" w:hanging="1440"/>
        <w:jc w:val="both"/>
        <w:rPr>
          <w:b/>
          <w:bCs/>
        </w:rPr>
      </w:pPr>
    </w:p>
    <w:p w14:paraId="66BE7796" w14:textId="77777777" w:rsidR="00481A98" w:rsidRDefault="00481A98" w:rsidP="00481A98">
      <w:pPr>
        <w:ind w:left="1440" w:hanging="1440"/>
        <w:jc w:val="both"/>
      </w:pPr>
      <w:r>
        <w:rPr>
          <w:b/>
          <w:u w:val="single"/>
        </w:rPr>
        <w:t>ISSUE 7B:</w:t>
      </w:r>
      <w:r>
        <w:tab/>
      </w:r>
      <w:r w:rsidRPr="004A0050">
        <w:rPr>
          <w:b/>
          <w:bCs/>
        </w:rPr>
        <w:t>What are the appropriate 2027 Storm Protection Plan Cost Recovery Clause factors for each rate class for TECO?</w:t>
      </w:r>
    </w:p>
    <w:p w14:paraId="33FEA177" w14:textId="77777777" w:rsidR="00481A98" w:rsidRPr="006502F4" w:rsidRDefault="00481A98" w:rsidP="00481A98">
      <w:pPr>
        <w:ind w:left="1440" w:hanging="1440"/>
        <w:jc w:val="both"/>
      </w:pPr>
    </w:p>
    <w:p w14:paraId="4A852241" w14:textId="77777777" w:rsidR="00481A98" w:rsidRDefault="00481A98" w:rsidP="00481A98">
      <w:pPr>
        <w:pStyle w:val="BodyText"/>
        <w:spacing w:after="0"/>
        <w:ind w:left="1440" w:hanging="1440"/>
        <w:jc w:val="both"/>
      </w:pPr>
      <w:r>
        <w:rPr>
          <w:b/>
          <w:bCs/>
        </w:rPr>
        <w:t>Stipulation:</w:t>
      </w:r>
      <w:r>
        <w:rPr>
          <w:b/>
          <w:bCs/>
        </w:rPr>
        <w:tab/>
      </w:r>
      <w:r>
        <w:t>The</w:t>
      </w:r>
      <w:r>
        <w:rPr>
          <w:spacing w:val="40"/>
        </w:rPr>
        <w:t xml:space="preserve"> </w:t>
      </w:r>
      <w:r>
        <w:t>appropriate</w:t>
      </w:r>
      <w:r>
        <w:rPr>
          <w:spacing w:val="40"/>
        </w:rPr>
        <w:t xml:space="preserve"> </w:t>
      </w:r>
      <w:r>
        <w:t>January</w:t>
      </w:r>
      <w:r>
        <w:rPr>
          <w:spacing w:val="40"/>
        </w:rPr>
        <w:t xml:space="preserve"> </w:t>
      </w:r>
      <w:r>
        <w:t>2027</w:t>
      </w:r>
      <w:r>
        <w:rPr>
          <w:spacing w:val="40"/>
        </w:rPr>
        <w:t xml:space="preserve"> </w:t>
      </w:r>
      <w:r>
        <w:t>through</w:t>
      </w:r>
      <w:r>
        <w:rPr>
          <w:spacing w:val="40"/>
        </w:rPr>
        <w:t xml:space="preserve"> </w:t>
      </w:r>
      <w:r>
        <w:t>December</w:t>
      </w:r>
      <w:r>
        <w:rPr>
          <w:spacing w:val="40"/>
        </w:rPr>
        <w:t xml:space="preserve"> </w:t>
      </w:r>
      <w:r>
        <w:t>2027</w:t>
      </w:r>
      <w:r>
        <w:rPr>
          <w:spacing w:val="40"/>
        </w:rPr>
        <w:t xml:space="preserve"> </w:t>
      </w:r>
      <w:r>
        <w:t>cost recovery clause factors utilizing the appropriate recognition of Federal Energy Regulatory Commission transmission jurisdictional separation, revenue tax factors and the rate design and cost allocation</w:t>
      </w:r>
      <w:r>
        <w:rPr>
          <w:spacing w:val="-4"/>
        </w:rPr>
        <w:t xml:space="preserve"> </w:t>
      </w:r>
      <w:r>
        <w:t>as</w:t>
      </w:r>
      <w:r>
        <w:rPr>
          <w:spacing w:val="-5"/>
        </w:rPr>
        <w:t xml:space="preserve"> </w:t>
      </w:r>
      <w:r>
        <w:t>put</w:t>
      </w:r>
      <w:r>
        <w:rPr>
          <w:spacing w:val="-5"/>
        </w:rPr>
        <w:t xml:space="preserve"> </w:t>
      </w:r>
      <w:r>
        <w:t>forth</w:t>
      </w:r>
      <w:r>
        <w:rPr>
          <w:spacing w:val="-4"/>
        </w:rPr>
        <w:t xml:space="preserve"> </w:t>
      </w:r>
      <w:r>
        <w:t>in</w:t>
      </w:r>
      <w:r>
        <w:rPr>
          <w:spacing w:val="-1"/>
        </w:rPr>
        <w:t xml:space="preserve"> </w:t>
      </w:r>
      <w:r>
        <w:t>Docket</w:t>
      </w:r>
      <w:r>
        <w:rPr>
          <w:spacing w:val="-5"/>
        </w:rPr>
        <w:t xml:space="preserve"> </w:t>
      </w:r>
      <w:r>
        <w:t>No.</w:t>
      </w:r>
      <w:r>
        <w:rPr>
          <w:spacing w:val="-5"/>
        </w:rPr>
        <w:t xml:space="preserve"> </w:t>
      </w:r>
      <w:r>
        <w:t>20240026-EI</w:t>
      </w:r>
      <w:r>
        <w:rPr>
          <w:spacing w:val="-5"/>
        </w:rPr>
        <w:t xml:space="preserve"> </w:t>
      </w:r>
      <w:r>
        <w:t>are</w:t>
      </w:r>
      <w:r>
        <w:rPr>
          <w:spacing w:val="-4"/>
        </w:rPr>
        <w:t xml:space="preserve"> </w:t>
      </w:r>
      <w:r>
        <w:t>as follows:</w:t>
      </w:r>
    </w:p>
    <w:p w14:paraId="707FF126" w14:textId="77777777" w:rsidR="00481A98" w:rsidRDefault="00481A98" w:rsidP="00481A98">
      <w:pPr>
        <w:pStyle w:val="BodyText"/>
        <w:spacing w:before="19"/>
        <w:rPr>
          <w:sz w:val="20"/>
        </w:rPr>
      </w:pPr>
    </w:p>
    <w:tbl>
      <w:tblPr>
        <w:tblW w:w="0" w:type="auto"/>
        <w:tblInd w:w="1757" w:type="dxa"/>
        <w:tblLayout w:type="fixed"/>
        <w:tblCellMar>
          <w:left w:w="0" w:type="dxa"/>
          <w:right w:w="0" w:type="dxa"/>
        </w:tblCellMar>
        <w:tblLook w:val="01E0" w:firstRow="1" w:lastRow="1" w:firstColumn="1" w:lastColumn="1" w:noHBand="0" w:noVBand="0"/>
      </w:tblPr>
      <w:tblGrid>
        <w:gridCol w:w="4154"/>
        <w:gridCol w:w="3243"/>
      </w:tblGrid>
      <w:tr w:rsidR="00481A98" w14:paraId="7D7A7093" w14:textId="77777777" w:rsidTr="0088788E">
        <w:trPr>
          <w:trHeight w:val="548"/>
        </w:trPr>
        <w:tc>
          <w:tcPr>
            <w:tcW w:w="4154" w:type="dxa"/>
          </w:tcPr>
          <w:p w14:paraId="77534154" w14:textId="77777777" w:rsidR="00481A98" w:rsidRPr="005C599A" w:rsidRDefault="00481A98" w:rsidP="0088788E">
            <w:pPr>
              <w:pStyle w:val="TableParagraph"/>
              <w:spacing w:before="268" w:line="260" w:lineRule="exact"/>
              <w:ind w:left="50"/>
              <w:rPr>
                <w:rFonts w:ascii="Times New Roman" w:hAnsi="Times New Roman" w:cs="Times New Roman"/>
                <w:b/>
                <w:sz w:val="24"/>
              </w:rPr>
            </w:pPr>
            <w:r w:rsidRPr="005C599A">
              <w:rPr>
                <w:rFonts w:ascii="Times New Roman" w:hAnsi="Times New Roman" w:cs="Times New Roman"/>
                <w:b/>
                <w:sz w:val="24"/>
                <w:u w:val="single"/>
              </w:rPr>
              <w:t>Rate</w:t>
            </w:r>
            <w:r w:rsidRPr="005C599A">
              <w:rPr>
                <w:rFonts w:ascii="Times New Roman" w:hAnsi="Times New Roman" w:cs="Times New Roman"/>
                <w:b/>
                <w:spacing w:val="-3"/>
                <w:sz w:val="24"/>
                <w:u w:val="single"/>
              </w:rPr>
              <w:t xml:space="preserve"> </w:t>
            </w:r>
            <w:r w:rsidRPr="005C599A">
              <w:rPr>
                <w:rFonts w:ascii="Times New Roman" w:hAnsi="Times New Roman" w:cs="Times New Roman"/>
                <w:b/>
                <w:spacing w:val="-2"/>
                <w:sz w:val="24"/>
                <w:u w:val="single"/>
              </w:rPr>
              <w:t>Schedule</w:t>
            </w:r>
          </w:p>
        </w:tc>
        <w:tc>
          <w:tcPr>
            <w:tcW w:w="3243" w:type="dxa"/>
          </w:tcPr>
          <w:p w14:paraId="4FFE1D8A" w14:textId="77777777" w:rsidR="00481A98" w:rsidRPr="005C599A" w:rsidRDefault="00481A98" w:rsidP="0088788E">
            <w:pPr>
              <w:pStyle w:val="TableParagraph"/>
              <w:spacing w:line="268" w:lineRule="exact"/>
              <w:ind w:left="528"/>
              <w:jc w:val="center"/>
              <w:rPr>
                <w:rFonts w:ascii="Times New Roman" w:hAnsi="Times New Roman" w:cs="Times New Roman"/>
                <w:b/>
                <w:sz w:val="24"/>
              </w:rPr>
            </w:pPr>
            <w:r w:rsidRPr="005C599A">
              <w:rPr>
                <w:rFonts w:ascii="Times New Roman" w:hAnsi="Times New Roman" w:cs="Times New Roman"/>
                <w:b/>
                <w:sz w:val="24"/>
              </w:rPr>
              <w:t>Cost</w:t>
            </w:r>
            <w:r w:rsidRPr="005C599A">
              <w:rPr>
                <w:rFonts w:ascii="Times New Roman" w:hAnsi="Times New Roman" w:cs="Times New Roman"/>
                <w:b/>
                <w:spacing w:val="-4"/>
                <w:sz w:val="24"/>
              </w:rPr>
              <w:t xml:space="preserve"> </w:t>
            </w:r>
            <w:r w:rsidRPr="005C599A">
              <w:rPr>
                <w:rFonts w:ascii="Times New Roman" w:hAnsi="Times New Roman" w:cs="Times New Roman"/>
                <w:b/>
                <w:sz w:val="24"/>
              </w:rPr>
              <w:t>Recovery</w:t>
            </w:r>
            <w:r w:rsidRPr="005C599A">
              <w:rPr>
                <w:rFonts w:ascii="Times New Roman" w:hAnsi="Times New Roman" w:cs="Times New Roman"/>
                <w:b/>
                <w:spacing w:val="-4"/>
                <w:sz w:val="24"/>
              </w:rPr>
              <w:t xml:space="preserve"> </w:t>
            </w:r>
            <w:r w:rsidRPr="005C599A">
              <w:rPr>
                <w:rFonts w:ascii="Times New Roman" w:hAnsi="Times New Roman" w:cs="Times New Roman"/>
                <w:b/>
                <w:spacing w:val="-2"/>
                <w:sz w:val="24"/>
              </w:rPr>
              <w:t>Factors</w:t>
            </w:r>
          </w:p>
          <w:p w14:paraId="62C011DF" w14:textId="77777777" w:rsidR="00481A98" w:rsidRPr="005C599A" w:rsidRDefault="00481A98" w:rsidP="0088788E">
            <w:pPr>
              <w:pStyle w:val="TableParagraph"/>
              <w:spacing w:line="260" w:lineRule="exact"/>
              <w:ind w:left="459"/>
              <w:jc w:val="center"/>
              <w:rPr>
                <w:rFonts w:ascii="Times New Roman" w:hAnsi="Times New Roman" w:cs="Times New Roman"/>
                <w:b/>
                <w:sz w:val="24"/>
              </w:rPr>
            </w:pPr>
            <w:r w:rsidRPr="005C599A">
              <w:rPr>
                <w:rFonts w:ascii="Times New Roman" w:hAnsi="Times New Roman" w:cs="Times New Roman"/>
                <w:b/>
                <w:sz w:val="24"/>
                <w:u w:val="single"/>
              </w:rPr>
              <w:t>(cents</w:t>
            </w:r>
            <w:r w:rsidRPr="005C599A">
              <w:rPr>
                <w:rFonts w:ascii="Times New Roman" w:hAnsi="Times New Roman" w:cs="Times New Roman"/>
                <w:b/>
                <w:spacing w:val="-5"/>
                <w:sz w:val="24"/>
                <w:u w:val="single"/>
              </w:rPr>
              <w:t xml:space="preserve"> </w:t>
            </w:r>
            <w:r w:rsidRPr="005C599A">
              <w:rPr>
                <w:rFonts w:ascii="Times New Roman" w:hAnsi="Times New Roman" w:cs="Times New Roman"/>
                <w:b/>
                <w:sz w:val="24"/>
                <w:u w:val="single"/>
              </w:rPr>
              <w:t>per</w:t>
            </w:r>
            <w:r w:rsidRPr="005C599A">
              <w:rPr>
                <w:rFonts w:ascii="Times New Roman" w:hAnsi="Times New Roman" w:cs="Times New Roman"/>
                <w:b/>
                <w:spacing w:val="-3"/>
                <w:sz w:val="24"/>
                <w:u w:val="single"/>
              </w:rPr>
              <w:t xml:space="preserve"> </w:t>
            </w:r>
            <w:r w:rsidRPr="005C599A">
              <w:rPr>
                <w:rFonts w:ascii="Times New Roman" w:hAnsi="Times New Roman" w:cs="Times New Roman"/>
                <w:b/>
                <w:spacing w:val="-4"/>
                <w:sz w:val="24"/>
                <w:u w:val="single"/>
              </w:rPr>
              <w:t>kWh)</w:t>
            </w:r>
          </w:p>
        </w:tc>
      </w:tr>
      <w:tr w:rsidR="00481A98" w:rsidRPr="007A6DBC" w14:paraId="49235148" w14:textId="77777777" w:rsidTr="0088788E">
        <w:trPr>
          <w:trHeight w:val="345"/>
        </w:trPr>
        <w:tc>
          <w:tcPr>
            <w:tcW w:w="4154" w:type="dxa"/>
          </w:tcPr>
          <w:p w14:paraId="5D3DAC10" w14:textId="77777777" w:rsidR="00481A98" w:rsidRPr="005C599A" w:rsidRDefault="00481A98" w:rsidP="0088788E">
            <w:pPr>
              <w:pStyle w:val="TableParagraph"/>
              <w:spacing w:line="272" w:lineRule="exact"/>
              <w:ind w:left="50"/>
              <w:rPr>
                <w:rFonts w:ascii="Times New Roman" w:hAnsi="Times New Roman" w:cs="Times New Roman"/>
                <w:sz w:val="24"/>
              </w:rPr>
            </w:pPr>
            <w:r w:rsidRPr="005C599A">
              <w:rPr>
                <w:rFonts w:ascii="Times New Roman" w:hAnsi="Times New Roman" w:cs="Times New Roman"/>
                <w:spacing w:val="-5"/>
                <w:sz w:val="24"/>
              </w:rPr>
              <w:t>RS</w:t>
            </w:r>
          </w:p>
        </w:tc>
        <w:tc>
          <w:tcPr>
            <w:tcW w:w="3243" w:type="dxa"/>
          </w:tcPr>
          <w:p w14:paraId="21FEDAF9" w14:textId="77777777" w:rsidR="00481A98" w:rsidRPr="005C599A" w:rsidRDefault="00481A98" w:rsidP="0088788E">
            <w:pPr>
              <w:pStyle w:val="TableParagraph"/>
              <w:spacing w:line="272" w:lineRule="exact"/>
              <w:ind w:left="0" w:right="937"/>
              <w:jc w:val="right"/>
              <w:rPr>
                <w:rFonts w:ascii="Times New Roman" w:hAnsi="Times New Roman" w:cs="Times New Roman"/>
                <w:sz w:val="24"/>
              </w:rPr>
            </w:pPr>
            <w:r w:rsidRPr="005C599A">
              <w:rPr>
                <w:rFonts w:ascii="Times New Roman" w:hAnsi="Times New Roman" w:cs="Times New Roman"/>
                <w:spacing w:val="-2"/>
                <w:sz w:val="24"/>
              </w:rPr>
              <w:t>0.952</w:t>
            </w:r>
          </w:p>
        </w:tc>
      </w:tr>
      <w:tr w:rsidR="00481A98" w:rsidRPr="007A6DBC" w14:paraId="21CB5B6E" w14:textId="77777777" w:rsidTr="0088788E">
        <w:trPr>
          <w:trHeight w:val="413"/>
        </w:trPr>
        <w:tc>
          <w:tcPr>
            <w:tcW w:w="4154" w:type="dxa"/>
          </w:tcPr>
          <w:p w14:paraId="6AF2144A" w14:textId="77777777" w:rsidR="00481A98" w:rsidRPr="005C599A" w:rsidRDefault="00481A98" w:rsidP="0088788E">
            <w:pPr>
              <w:pStyle w:val="TableParagraph"/>
              <w:spacing w:before="65"/>
              <w:ind w:left="50"/>
              <w:rPr>
                <w:rFonts w:ascii="Times New Roman" w:hAnsi="Times New Roman" w:cs="Times New Roman"/>
                <w:sz w:val="24"/>
              </w:rPr>
            </w:pPr>
            <w:r w:rsidRPr="005C599A">
              <w:rPr>
                <w:rFonts w:ascii="Times New Roman" w:hAnsi="Times New Roman" w:cs="Times New Roman"/>
                <w:sz w:val="24"/>
              </w:rPr>
              <w:t xml:space="preserve">GS and </w:t>
            </w:r>
            <w:r w:rsidRPr="005C599A">
              <w:rPr>
                <w:rFonts w:ascii="Times New Roman" w:hAnsi="Times New Roman" w:cs="Times New Roman"/>
                <w:spacing w:val="-7"/>
                <w:sz w:val="24"/>
              </w:rPr>
              <w:t>CS</w:t>
            </w:r>
          </w:p>
        </w:tc>
        <w:tc>
          <w:tcPr>
            <w:tcW w:w="3243" w:type="dxa"/>
          </w:tcPr>
          <w:p w14:paraId="6401529E" w14:textId="77777777" w:rsidR="00481A98" w:rsidRPr="005C599A" w:rsidRDefault="00481A98" w:rsidP="0088788E">
            <w:pPr>
              <w:pStyle w:val="TableParagraph"/>
              <w:spacing w:before="65"/>
              <w:ind w:left="0" w:right="937"/>
              <w:jc w:val="right"/>
              <w:rPr>
                <w:rFonts w:ascii="Times New Roman" w:hAnsi="Times New Roman" w:cs="Times New Roman"/>
                <w:sz w:val="24"/>
              </w:rPr>
            </w:pPr>
            <w:r w:rsidRPr="005C599A">
              <w:rPr>
                <w:rFonts w:ascii="Times New Roman" w:hAnsi="Times New Roman" w:cs="Times New Roman"/>
                <w:spacing w:val="-2"/>
                <w:sz w:val="24"/>
              </w:rPr>
              <w:t>0.769</w:t>
            </w:r>
          </w:p>
        </w:tc>
      </w:tr>
      <w:tr w:rsidR="00481A98" w:rsidRPr="007A6DBC" w14:paraId="686F155E" w14:textId="77777777" w:rsidTr="0088788E">
        <w:trPr>
          <w:trHeight w:val="413"/>
        </w:trPr>
        <w:tc>
          <w:tcPr>
            <w:tcW w:w="4154" w:type="dxa"/>
          </w:tcPr>
          <w:p w14:paraId="117F513F" w14:textId="77777777" w:rsidR="00481A98" w:rsidRPr="005C599A" w:rsidRDefault="00481A98" w:rsidP="0088788E">
            <w:pPr>
              <w:pStyle w:val="TableParagraph"/>
              <w:spacing w:before="64"/>
              <w:ind w:left="50"/>
              <w:rPr>
                <w:rFonts w:ascii="Times New Roman" w:hAnsi="Times New Roman" w:cs="Times New Roman"/>
                <w:sz w:val="24"/>
              </w:rPr>
            </w:pPr>
            <w:r w:rsidRPr="005C599A">
              <w:rPr>
                <w:rFonts w:ascii="Times New Roman" w:hAnsi="Times New Roman" w:cs="Times New Roman"/>
                <w:sz w:val="24"/>
              </w:rPr>
              <w:t>GSD</w:t>
            </w:r>
            <w:r w:rsidRPr="005C599A">
              <w:rPr>
                <w:rFonts w:ascii="Times New Roman" w:hAnsi="Times New Roman" w:cs="Times New Roman"/>
                <w:spacing w:val="-2"/>
                <w:sz w:val="24"/>
              </w:rPr>
              <w:t xml:space="preserve"> </w:t>
            </w:r>
            <w:r w:rsidRPr="005C599A">
              <w:rPr>
                <w:rFonts w:ascii="Times New Roman" w:hAnsi="Times New Roman" w:cs="Times New Roman"/>
                <w:sz w:val="24"/>
              </w:rPr>
              <w:t>Optional</w:t>
            </w:r>
            <w:r w:rsidRPr="005C599A">
              <w:rPr>
                <w:rFonts w:ascii="Times New Roman" w:hAnsi="Times New Roman" w:cs="Times New Roman"/>
                <w:spacing w:val="-2"/>
                <w:sz w:val="24"/>
              </w:rPr>
              <w:t xml:space="preserve"> </w:t>
            </w:r>
            <w:r w:rsidRPr="005C599A">
              <w:rPr>
                <w:rFonts w:ascii="Times New Roman" w:hAnsi="Times New Roman" w:cs="Times New Roman"/>
                <w:sz w:val="24"/>
              </w:rPr>
              <w:t xml:space="preserve">– </w:t>
            </w:r>
            <w:r w:rsidRPr="005C599A">
              <w:rPr>
                <w:rFonts w:ascii="Times New Roman" w:hAnsi="Times New Roman" w:cs="Times New Roman"/>
                <w:spacing w:val="-2"/>
                <w:sz w:val="24"/>
              </w:rPr>
              <w:t>Secondary</w:t>
            </w:r>
          </w:p>
        </w:tc>
        <w:tc>
          <w:tcPr>
            <w:tcW w:w="3243" w:type="dxa"/>
          </w:tcPr>
          <w:p w14:paraId="5C5C9FE6" w14:textId="77777777" w:rsidR="00481A98" w:rsidRPr="005C599A" w:rsidRDefault="00481A98" w:rsidP="0088788E">
            <w:pPr>
              <w:pStyle w:val="TableParagraph"/>
              <w:spacing w:before="64"/>
              <w:ind w:left="0" w:right="937"/>
              <w:jc w:val="right"/>
              <w:rPr>
                <w:rFonts w:ascii="Times New Roman" w:hAnsi="Times New Roman" w:cs="Times New Roman"/>
                <w:sz w:val="24"/>
              </w:rPr>
            </w:pPr>
            <w:r w:rsidRPr="005C599A">
              <w:rPr>
                <w:rFonts w:ascii="Times New Roman" w:hAnsi="Times New Roman" w:cs="Times New Roman"/>
                <w:spacing w:val="-2"/>
                <w:sz w:val="24"/>
              </w:rPr>
              <w:t>0.605</w:t>
            </w:r>
          </w:p>
        </w:tc>
      </w:tr>
      <w:tr w:rsidR="00481A98" w:rsidRPr="007A6DBC" w14:paraId="5E669C35" w14:textId="77777777" w:rsidTr="0088788E">
        <w:trPr>
          <w:trHeight w:val="413"/>
        </w:trPr>
        <w:tc>
          <w:tcPr>
            <w:tcW w:w="4154" w:type="dxa"/>
          </w:tcPr>
          <w:p w14:paraId="089396B0" w14:textId="77777777" w:rsidR="00481A98" w:rsidRPr="005C599A" w:rsidRDefault="00481A98" w:rsidP="0088788E">
            <w:pPr>
              <w:pStyle w:val="TableParagraph"/>
              <w:spacing w:before="65"/>
              <w:ind w:left="50"/>
              <w:rPr>
                <w:rFonts w:ascii="Times New Roman" w:hAnsi="Times New Roman" w:cs="Times New Roman"/>
                <w:sz w:val="24"/>
              </w:rPr>
            </w:pPr>
            <w:r w:rsidRPr="005C599A">
              <w:rPr>
                <w:rFonts w:ascii="Times New Roman" w:hAnsi="Times New Roman" w:cs="Times New Roman"/>
                <w:sz w:val="24"/>
              </w:rPr>
              <w:t>GSD</w:t>
            </w:r>
            <w:r w:rsidRPr="005C599A">
              <w:rPr>
                <w:rFonts w:ascii="Times New Roman" w:hAnsi="Times New Roman" w:cs="Times New Roman"/>
                <w:spacing w:val="-2"/>
                <w:sz w:val="24"/>
              </w:rPr>
              <w:t xml:space="preserve"> </w:t>
            </w:r>
            <w:r w:rsidRPr="005C599A">
              <w:rPr>
                <w:rFonts w:ascii="Times New Roman" w:hAnsi="Times New Roman" w:cs="Times New Roman"/>
                <w:sz w:val="24"/>
              </w:rPr>
              <w:t>Optional</w:t>
            </w:r>
            <w:r w:rsidRPr="005C599A">
              <w:rPr>
                <w:rFonts w:ascii="Times New Roman" w:hAnsi="Times New Roman" w:cs="Times New Roman"/>
                <w:spacing w:val="-2"/>
                <w:sz w:val="24"/>
              </w:rPr>
              <w:t xml:space="preserve"> </w:t>
            </w:r>
            <w:r w:rsidRPr="005C599A">
              <w:rPr>
                <w:rFonts w:ascii="Times New Roman" w:hAnsi="Times New Roman" w:cs="Times New Roman"/>
                <w:sz w:val="24"/>
              </w:rPr>
              <w:t xml:space="preserve">– </w:t>
            </w:r>
            <w:r w:rsidRPr="005C599A">
              <w:rPr>
                <w:rFonts w:ascii="Times New Roman" w:hAnsi="Times New Roman" w:cs="Times New Roman"/>
                <w:spacing w:val="-2"/>
                <w:sz w:val="24"/>
              </w:rPr>
              <w:t>Primary</w:t>
            </w:r>
          </w:p>
        </w:tc>
        <w:tc>
          <w:tcPr>
            <w:tcW w:w="3243" w:type="dxa"/>
          </w:tcPr>
          <w:p w14:paraId="210881C1" w14:textId="77777777" w:rsidR="00481A98" w:rsidRPr="005C599A" w:rsidRDefault="00481A98" w:rsidP="0088788E">
            <w:pPr>
              <w:pStyle w:val="TableParagraph"/>
              <w:spacing w:before="65"/>
              <w:ind w:left="0" w:right="937"/>
              <w:jc w:val="right"/>
              <w:rPr>
                <w:rFonts w:ascii="Times New Roman" w:hAnsi="Times New Roman" w:cs="Times New Roman"/>
                <w:sz w:val="24"/>
              </w:rPr>
            </w:pPr>
            <w:r w:rsidRPr="005C599A">
              <w:rPr>
                <w:rFonts w:ascii="Times New Roman" w:hAnsi="Times New Roman" w:cs="Times New Roman"/>
                <w:spacing w:val="-2"/>
                <w:sz w:val="24"/>
              </w:rPr>
              <w:t>0.599</w:t>
            </w:r>
          </w:p>
        </w:tc>
      </w:tr>
      <w:tr w:rsidR="00481A98" w:rsidRPr="007A6DBC" w14:paraId="73C4D81D" w14:textId="77777777" w:rsidTr="0088788E">
        <w:trPr>
          <w:trHeight w:val="413"/>
        </w:trPr>
        <w:tc>
          <w:tcPr>
            <w:tcW w:w="4154" w:type="dxa"/>
          </w:tcPr>
          <w:p w14:paraId="218387F4" w14:textId="77777777" w:rsidR="00481A98" w:rsidRPr="005C599A" w:rsidRDefault="00481A98" w:rsidP="0088788E">
            <w:pPr>
              <w:pStyle w:val="TableParagraph"/>
              <w:spacing w:before="64"/>
              <w:ind w:left="50"/>
              <w:rPr>
                <w:rFonts w:ascii="Times New Roman" w:hAnsi="Times New Roman" w:cs="Times New Roman"/>
                <w:sz w:val="24"/>
              </w:rPr>
            </w:pPr>
            <w:r w:rsidRPr="005C599A">
              <w:rPr>
                <w:rFonts w:ascii="Times New Roman" w:hAnsi="Times New Roman" w:cs="Times New Roman"/>
                <w:sz w:val="24"/>
              </w:rPr>
              <w:t>GSD</w:t>
            </w:r>
            <w:r w:rsidRPr="005C599A">
              <w:rPr>
                <w:rFonts w:ascii="Times New Roman" w:hAnsi="Times New Roman" w:cs="Times New Roman"/>
                <w:spacing w:val="-2"/>
                <w:sz w:val="24"/>
              </w:rPr>
              <w:t xml:space="preserve"> </w:t>
            </w:r>
            <w:r w:rsidRPr="005C599A">
              <w:rPr>
                <w:rFonts w:ascii="Times New Roman" w:hAnsi="Times New Roman" w:cs="Times New Roman"/>
                <w:sz w:val="24"/>
              </w:rPr>
              <w:t>Optional</w:t>
            </w:r>
            <w:r w:rsidRPr="005C599A">
              <w:rPr>
                <w:rFonts w:ascii="Times New Roman" w:hAnsi="Times New Roman" w:cs="Times New Roman"/>
                <w:spacing w:val="-2"/>
                <w:sz w:val="24"/>
              </w:rPr>
              <w:t xml:space="preserve"> </w:t>
            </w:r>
            <w:r w:rsidRPr="005C599A">
              <w:rPr>
                <w:rFonts w:ascii="Times New Roman" w:hAnsi="Times New Roman" w:cs="Times New Roman"/>
                <w:sz w:val="24"/>
              </w:rPr>
              <w:t xml:space="preserve">– </w:t>
            </w:r>
            <w:r w:rsidRPr="005C599A">
              <w:rPr>
                <w:rFonts w:ascii="Times New Roman" w:hAnsi="Times New Roman" w:cs="Times New Roman"/>
                <w:spacing w:val="-2"/>
                <w:sz w:val="24"/>
              </w:rPr>
              <w:t>Subtransmission</w:t>
            </w:r>
          </w:p>
        </w:tc>
        <w:tc>
          <w:tcPr>
            <w:tcW w:w="3243" w:type="dxa"/>
          </w:tcPr>
          <w:p w14:paraId="4E03684B" w14:textId="77777777" w:rsidR="00481A98" w:rsidRPr="005C599A" w:rsidRDefault="00481A98" w:rsidP="0088788E">
            <w:pPr>
              <w:pStyle w:val="TableParagraph"/>
              <w:spacing w:before="64"/>
              <w:ind w:left="0" w:right="937"/>
              <w:jc w:val="right"/>
              <w:rPr>
                <w:rFonts w:ascii="Times New Roman" w:hAnsi="Times New Roman" w:cs="Times New Roman"/>
                <w:sz w:val="24"/>
              </w:rPr>
            </w:pPr>
            <w:r w:rsidRPr="005C599A">
              <w:rPr>
                <w:rFonts w:ascii="Times New Roman" w:hAnsi="Times New Roman" w:cs="Times New Roman"/>
                <w:spacing w:val="-2"/>
                <w:sz w:val="24"/>
              </w:rPr>
              <w:t>0.593</w:t>
            </w:r>
          </w:p>
        </w:tc>
      </w:tr>
      <w:tr w:rsidR="00481A98" w14:paraId="1BBA840C" w14:textId="77777777" w:rsidTr="0088788E">
        <w:trPr>
          <w:trHeight w:val="341"/>
        </w:trPr>
        <w:tc>
          <w:tcPr>
            <w:tcW w:w="4154" w:type="dxa"/>
          </w:tcPr>
          <w:p w14:paraId="61A3CCB1" w14:textId="77777777" w:rsidR="00481A98" w:rsidRPr="005C599A" w:rsidRDefault="00481A98" w:rsidP="0088788E">
            <w:pPr>
              <w:pStyle w:val="TableParagraph"/>
              <w:spacing w:before="65" w:line="256" w:lineRule="exact"/>
              <w:ind w:left="50"/>
              <w:rPr>
                <w:rFonts w:ascii="Times New Roman" w:hAnsi="Times New Roman" w:cs="Times New Roman"/>
                <w:sz w:val="24"/>
              </w:rPr>
            </w:pPr>
            <w:r w:rsidRPr="005C599A">
              <w:rPr>
                <w:rFonts w:ascii="Times New Roman" w:hAnsi="Times New Roman" w:cs="Times New Roman"/>
                <w:sz w:val="24"/>
              </w:rPr>
              <w:lastRenderedPageBreak/>
              <w:t>LS-1,</w:t>
            </w:r>
            <w:r w:rsidRPr="005C599A">
              <w:rPr>
                <w:rFonts w:ascii="Times New Roman" w:hAnsi="Times New Roman" w:cs="Times New Roman"/>
                <w:spacing w:val="-5"/>
                <w:sz w:val="24"/>
              </w:rPr>
              <w:t xml:space="preserve"> </w:t>
            </w:r>
            <w:r w:rsidRPr="005C599A">
              <w:rPr>
                <w:rFonts w:ascii="Times New Roman" w:hAnsi="Times New Roman" w:cs="Times New Roman"/>
                <w:sz w:val="24"/>
              </w:rPr>
              <w:t>LS-</w:t>
            </w:r>
            <w:r w:rsidRPr="005C599A">
              <w:rPr>
                <w:rFonts w:ascii="Times New Roman" w:hAnsi="Times New Roman" w:cs="Times New Roman"/>
                <w:spacing w:val="-10"/>
                <w:sz w:val="24"/>
              </w:rPr>
              <w:t>2</w:t>
            </w:r>
          </w:p>
        </w:tc>
        <w:tc>
          <w:tcPr>
            <w:tcW w:w="3243" w:type="dxa"/>
          </w:tcPr>
          <w:p w14:paraId="63F07B63" w14:textId="77777777" w:rsidR="00481A98" w:rsidRPr="005C599A" w:rsidRDefault="00481A98" w:rsidP="0088788E">
            <w:pPr>
              <w:pStyle w:val="TableParagraph"/>
              <w:spacing w:before="65" w:line="256" w:lineRule="exact"/>
              <w:ind w:left="0" w:right="937"/>
              <w:jc w:val="right"/>
              <w:rPr>
                <w:rFonts w:ascii="Times New Roman" w:hAnsi="Times New Roman" w:cs="Times New Roman"/>
                <w:sz w:val="24"/>
              </w:rPr>
            </w:pPr>
            <w:r w:rsidRPr="005C599A">
              <w:rPr>
                <w:rFonts w:ascii="Times New Roman" w:hAnsi="Times New Roman" w:cs="Times New Roman"/>
                <w:spacing w:val="-2"/>
                <w:sz w:val="24"/>
              </w:rPr>
              <w:t>0.827</w:t>
            </w:r>
          </w:p>
        </w:tc>
      </w:tr>
    </w:tbl>
    <w:p w14:paraId="5D68763B" w14:textId="77777777" w:rsidR="00481A98" w:rsidRDefault="00481A98" w:rsidP="00481A98">
      <w:pPr>
        <w:pStyle w:val="BodyText"/>
      </w:pPr>
    </w:p>
    <w:p w14:paraId="0B8CA647" w14:textId="77777777" w:rsidR="00481A98" w:rsidRPr="005C599A" w:rsidRDefault="00481A98" w:rsidP="00481A98">
      <w:pPr>
        <w:rPr>
          <w:b/>
          <w:bCs/>
        </w:rPr>
      </w:pPr>
      <w:r>
        <w:tab/>
      </w:r>
      <w:r>
        <w:tab/>
      </w:r>
      <w:r>
        <w:tab/>
      </w:r>
      <w:r>
        <w:tab/>
      </w:r>
      <w:r>
        <w:tab/>
      </w:r>
      <w:r>
        <w:tab/>
      </w:r>
      <w:r>
        <w:tab/>
      </w:r>
      <w:r>
        <w:tab/>
      </w:r>
      <w:r>
        <w:tab/>
      </w:r>
      <w:r w:rsidRPr="005C599A">
        <w:rPr>
          <w:b/>
          <w:bCs/>
        </w:rPr>
        <w:t>Cost Recovery Factors</w:t>
      </w:r>
    </w:p>
    <w:p w14:paraId="2DD3BA66" w14:textId="77777777" w:rsidR="00481A98" w:rsidRPr="00A63760" w:rsidRDefault="00481A98" w:rsidP="00481A98">
      <w:pPr>
        <w:tabs>
          <w:tab w:val="left" w:pos="6817"/>
        </w:tabs>
        <w:spacing w:line="275" w:lineRule="exact"/>
        <w:ind w:left="1800"/>
        <w:rPr>
          <w:b/>
        </w:rPr>
      </w:pPr>
      <w:r>
        <w:rPr>
          <w:b/>
          <w:u w:val="single"/>
        </w:rPr>
        <w:t>Rate</w:t>
      </w:r>
      <w:r>
        <w:rPr>
          <w:b/>
          <w:spacing w:val="-3"/>
          <w:u w:val="single"/>
        </w:rPr>
        <w:t xml:space="preserve"> </w:t>
      </w:r>
      <w:r w:rsidRPr="00A63760">
        <w:rPr>
          <w:b/>
          <w:spacing w:val="-2"/>
          <w:u w:val="single"/>
        </w:rPr>
        <w:t>Schedule</w:t>
      </w:r>
      <w:r w:rsidRPr="00A63760">
        <w:rPr>
          <w:b/>
        </w:rPr>
        <w:tab/>
      </w:r>
      <w:r w:rsidRPr="00A63760">
        <w:rPr>
          <w:b/>
          <w:u w:val="single"/>
        </w:rPr>
        <w:t>(dollars</w:t>
      </w:r>
      <w:r w:rsidRPr="00A63760">
        <w:rPr>
          <w:b/>
          <w:spacing w:val="-7"/>
          <w:u w:val="single"/>
        </w:rPr>
        <w:t xml:space="preserve"> </w:t>
      </w:r>
      <w:r w:rsidRPr="00A63760">
        <w:rPr>
          <w:b/>
          <w:u w:val="single"/>
        </w:rPr>
        <w:t>per</w:t>
      </w:r>
      <w:r w:rsidRPr="00A63760">
        <w:rPr>
          <w:b/>
          <w:spacing w:val="-2"/>
          <w:u w:val="single"/>
        </w:rPr>
        <w:t xml:space="preserve"> </w:t>
      </w:r>
      <w:r w:rsidRPr="00A63760">
        <w:rPr>
          <w:b/>
          <w:spacing w:val="-5"/>
          <w:u w:val="single"/>
        </w:rPr>
        <w:t>kW)</w:t>
      </w:r>
    </w:p>
    <w:p w14:paraId="2EA2B545" w14:textId="77777777" w:rsidR="00481A98" w:rsidRPr="00A63760" w:rsidRDefault="00481A98" w:rsidP="00481A98">
      <w:pPr>
        <w:pStyle w:val="BodyText"/>
        <w:tabs>
          <w:tab w:val="right" w:pos="8077"/>
        </w:tabs>
        <w:spacing w:before="1"/>
        <w:ind w:left="1800"/>
      </w:pPr>
      <w:r w:rsidRPr="00A63760">
        <w:t>GSD/GSDT/SBD/SBDT</w:t>
      </w:r>
      <w:r w:rsidRPr="00A63760">
        <w:rPr>
          <w:spacing w:val="-3"/>
        </w:rPr>
        <w:t xml:space="preserve"> </w:t>
      </w:r>
      <w:r w:rsidRPr="00A63760">
        <w:t>–</w:t>
      </w:r>
      <w:r w:rsidRPr="00A63760">
        <w:rPr>
          <w:spacing w:val="-2"/>
        </w:rPr>
        <w:t xml:space="preserve"> Secondary</w:t>
      </w:r>
      <w:r w:rsidRPr="00A63760">
        <w:tab/>
      </w:r>
      <w:r w:rsidRPr="004863AF">
        <w:rPr>
          <w:spacing w:val="-4"/>
        </w:rPr>
        <w:t>2.48</w:t>
      </w:r>
    </w:p>
    <w:p w14:paraId="3310E638" w14:textId="77777777" w:rsidR="00481A98" w:rsidRPr="00A63760" w:rsidRDefault="00481A98" w:rsidP="00481A98">
      <w:pPr>
        <w:pStyle w:val="BodyText"/>
        <w:tabs>
          <w:tab w:val="left" w:pos="7606"/>
        </w:tabs>
        <w:spacing w:before="139"/>
        <w:ind w:left="1800"/>
      </w:pPr>
      <w:r w:rsidRPr="00A63760">
        <w:t>GSD/GSDT/SBD/SBDT</w:t>
      </w:r>
      <w:r w:rsidRPr="00A63760">
        <w:rPr>
          <w:spacing w:val="-3"/>
        </w:rPr>
        <w:t xml:space="preserve"> </w:t>
      </w:r>
      <w:r w:rsidRPr="00A63760">
        <w:t>–</w:t>
      </w:r>
      <w:r w:rsidRPr="00A63760">
        <w:rPr>
          <w:spacing w:val="-2"/>
        </w:rPr>
        <w:t xml:space="preserve"> Primary</w:t>
      </w:r>
      <w:r w:rsidRPr="00A63760">
        <w:tab/>
      </w:r>
      <w:r w:rsidRPr="004863AF">
        <w:rPr>
          <w:spacing w:val="-4"/>
        </w:rPr>
        <w:t>2.45</w:t>
      </w:r>
    </w:p>
    <w:p w14:paraId="2A5CB721" w14:textId="77777777" w:rsidR="00481A98" w:rsidRPr="00A63760" w:rsidRDefault="00481A98" w:rsidP="00481A98">
      <w:pPr>
        <w:pStyle w:val="BodyText"/>
        <w:tabs>
          <w:tab w:val="right" w:pos="8076"/>
        </w:tabs>
        <w:spacing w:before="137"/>
        <w:ind w:left="1800"/>
      </w:pPr>
      <w:r w:rsidRPr="00A63760">
        <w:t>GSD/GSDT/SBD/SBDT</w:t>
      </w:r>
      <w:r w:rsidRPr="00A63760">
        <w:rPr>
          <w:spacing w:val="-3"/>
        </w:rPr>
        <w:t xml:space="preserve"> </w:t>
      </w:r>
      <w:r w:rsidRPr="00A63760">
        <w:t>–</w:t>
      </w:r>
      <w:r w:rsidRPr="00A63760">
        <w:rPr>
          <w:spacing w:val="-2"/>
        </w:rPr>
        <w:t xml:space="preserve"> Subtransmission</w:t>
      </w:r>
      <w:r w:rsidRPr="00A63760">
        <w:tab/>
      </w:r>
      <w:r w:rsidRPr="004863AF">
        <w:rPr>
          <w:spacing w:val="-4"/>
        </w:rPr>
        <w:t>2.43</w:t>
      </w:r>
    </w:p>
    <w:p w14:paraId="41EA3D16" w14:textId="77777777" w:rsidR="00481A98" w:rsidRPr="00A63760" w:rsidRDefault="00481A98" w:rsidP="00481A98">
      <w:pPr>
        <w:pStyle w:val="BodyText"/>
        <w:tabs>
          <w:tab w:val="right" w:pos="8077"/>
        </w:tabs>
        <w:spacing w:before="139"/>
        <w:ind w:left="1800"/>
      </w:pPr>
      <w:r w:rsidRPr="00A63760">
        <w:t>GSLD/GSLDT/SBLD/SBLDT</w:t>
      </w:r>
      <w:r w:rsidRPr="00A63760">
        <w:rPr>
          <w:spacing w:val="-3"/>
        </w:rPr>
        <w:t xml:space="preserve"> </w:t>
      </w:r>
      <w:r w:rsidRPr="00A63760">
        <w:t>-</w:t>
      </w:r>
      <w:r w:rsidRPr="00A63760">
        <w:rPr>
          <w:spacing w:val="-4"/>
        </w:rPr>
        <w:t xml:space="preserve"> </w:t>
      </w:r>
      <w:r w:rsidRPr="00A63760">
        <w:rPr>
          <w:spacing w:val="-2"/>
        </w:rPr>
        <w:t>Primary</w:t>
      </w:r>
      <w:r w:rsidRPr="00A63760">
        <w:tab/>
      </w:r>
      <w:r w:rsidRPr="004863AF">
        <w:rPr>
          <w:spacing w:val="-4"/>
        </w:rPr>
        <w:t>2.10</w:t>
      </w:r>
    </w:p>
    <w:p w14:paraId="52365580" w14:textId="77777777" w:rsidR="00481A98" w:rsidRDefault="00481A98" w:rsidP="00481A98">
      <w:pPr>
        <w:pStyle w:val="BodyText"/>
        <w:tabs>
          <w:tab w:val="right" w:pos="8076"/>
        </w:tabs>
        <w:spacing w:before="137"/>
        <w:ind w:left="1800"/>
      </w:pPr>
      <w:r w:rsidRPr="00A63760">
        <w:t>GSLD/GSLDT/SBLD/SBLDT</w:t>
      </w:r>
      <w:r w:rsidRPr="00A63760">
        <w:rPr>
          <w:spacing w:val="-3"/>
        </w:rPr>
        <w:t xml:space="preserve"> </w:t>
      </w:r>
      <w:r w:rsidRPr="00A63760">
        <w:t>-</w:t>
      </w:r>
      <w:r w:rsidRPr="00A63760">
        <w:rPr>
          <w:spacing w:val="-4"/>
        </w:rPr>
        <w:t xml:space="preserve"> </w:t>
      </w:r>
      <w:r w:rsidRPr="00A63760">
        <w:rPr>
          <w:spacing w:val="-2"/>
        </w:rPr>
        <w:t>Subtransmission</w:t>
      </w:r>
      <w:r w:rsidRPr="00A63760">
        <w:tab/>
      </w:r>
      <w:r w:rsidRPr="004863AF">
        <w:rPr>
          <w:spacing w:val="-4"/>
        </w:rPr>
        <w:t>0.16</w:t>
      </w:r>
    </w:p>
    <w:p w14:paraId="097AE78B" w14:textId="77777777" w:rsidR="00481A98" w:rsidRDefault="00481A98" w:rsidP="00481A98">
      <w:pPr>
        <w:ind w:left="1440" w:hanging="1440"/>
        <w:jc w:val="both"/>
        <w:rPr>
          <w:b/>
          <w:bCs/>
        </w:rPr>
      </w:pPr>
    </w:p>
    <w:p w14:paraId="0A507984" w14:textId="77777777" w:rsidR="004A0050" w:rsidRDefault="004A0050" w:rsidP="00481A98">
      <w:pPr>
        <w:ind w:left="1440" w:hanging="1440"/>
        <w:jc w:val="both"/>
        <w:rPr>
          <w:b/>
          <w:bCs/>
        </w:rPr>
      </w:pPr>
    </w:p>
    <w:p w14:paraId="4B118361" w14:textId="77777777" w:rsidR="00481A98" w:rsidRDefault="00481A98" w:rsidP="00481A98">
      <w:pPr>
        <w:ind w:left="1440" w:hanging="1440"/>
        <w:jc w:val="both"/>
      </w:pPr>
      <w:r>
        <w:rPr>
          <w:b/>
          <w:u w:val="single"/>
        </w:rPr>
        <w:t>ISSUE 7C:</w:t>
      </w:r>
      <w:r>
        <w:tab/>
      </w:r>
      <w:r w:rsidRPr="004A0050">
        <w:rPr>
          <w:b/>
          <w:bCs/>
        </w:rPr>
        <w:t>What are the appropriate 2027 Storm Protection Plan Cost Recovery Clause factors for each rate class for FPUC?</w:t>
      </w:r>
    </w:p>
    <w:p w14:paraId="79EA0FCE" w14:textId="77777777" w:rsidR="00481A98" w:rsidRPr="006502F4" w:rsidRDefault="00481A98" w:rsidP="00481A98">
      <w:pPr>
        <w:ind w:left="1440" w:hanging="1440"/>
        <w:jc w:val="both"/>
      </w:pPr>
    </w:p>
    <w:p w14:paraId="236D3D6F" w14:textId="77777777" w:rsidR="00481A98" w:rsidRDefault="00481A98" w:rsidP="00481A98">
      <w:pPr>
        <w:ind w:left="1440" w:hanging="1440"/>
        <w:jc w:val="both"/>
        <w:rPr>
          <w:b/>
          <w:bCs/>
        </w:rPr>
      </w:pPr>
      <w:r>
        <w:rPr>
          <w:b/>
          <w:bCs/>
        </w:rPr>
        <w:t>Stipulation:</w:t>
      </w:r>
    </w:p>
    <w:p w14:paraId="30DA9EDF" w14:textId="77777777" w:rsidR="00481A98" w:rsidRDefault="00481A98" w:rsidP="00481A98">
      <w:pPr>
        <w:ind w:left="1440" w:hanging="1440"/>
        <w:jc w:val="both"/>
        <w:rPr>
          <w:b/>
          <w:bCs/>
        </w:rPr>
      </w:pPr>
      <w:r>
        <w:rPr>
          <w:b/>
          <w:bCs/>
        </w:rPr>
        <w:tab/>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1800"/>
        <w:gridCol w:w="1260"/>
        <w:gridCol w:w="1813"/>
      </w:tblGrid>
      <w:tr w:rsidR="00481A98" w:rsidRPr="00132019" w14:paraId="540FC0BF" w14:textId="77777777" w:rsidTr="0088788E">
        <w:trPr>
          <w:tblHeader/>
        </w:trPr>
        <w:tc>
          <w:tcPr>
            <w:tcW w:w="3325" w:type="dxa"/>
          </w:tcPr>
          <w:p w14:paraId="4E0D98CB" w14:textId="77777777" w:rsidR="00481A98" w:rsidRPr="00043F30" w:rsidRDefault="00481A98" w:rsidP="0088788E">
            <w:pPr>
              <w:widowControl w:val="0"/>
              <w:tabs>
                <w:tab w:val="left" w:pos="720"/>
              </w:tabs>
              <w:spacing w:line="480" w:lineRule="auto"/>
              <w:jc w:val="center"/>
              <w:rPr>
                <w:b/>
                <w:bCs/>
              </w:rPr>
            </w:pPr>
            <w:r w:rsidRPr="00043F30">
              <w:rPr>
                <w:b/>
                <w:bCs/>
              </w:rPr>
              <w:t>Rate Schedule</w:t>
            </w:r>
          </w:p>
        </w:tc>
        <w:tc>
          <w:tcPr>
            <w:tcW w:w="1800" w:type="dxa"/>
          </w:tcPr>
          <w:p w14:paraId="7AAB7E08" w14:textId="77777777" w:rsidR="00481A98" w:rsidRPr="00043F30" w:rsidRDefault="00481A98" w:rsidP="0088788E">
            <w:pPr>
              <w:widowControl w:val="0"/>
              <w:tabs>
                <w:tab w:val="left" w:pos="720"/>
              </w:tabs>
              <w:jc w:val="center"/>
              <w:rPr>
                <w:b/>
                <w:bCs/>
              </w:rPr>
            </w:pPr>
            <w:r w:rsidRPr="00043F30">
              <w:rPr>
                <w:b/>
                <w:bCs/>
              </w:rPr>
              <w:t>Dollars PER KWH</w:t>
            </w:r>
          </w:p>
        </w:tc>
        <w:tc>
          <w:tcPr>
            <w:tcW w:w="1260" w:type="dxa"/>
          </w:tcPr>
          <w:p w14:paraId="200EF464" w14:textId="77777777" w:rsidR="00481A98" w:rsidRPr="00043F30" w:rsidRDefault="00481A98" w:rsidP="0088788E">
            <w:pPr>
              <w:widowControl w:val="0"/>
              <w:tabs>
                <w:tab w:val="left" w:pos="720"/>
              </w:tabs>
              <w:jc w:val="center"/>
              <w:rPr>
                <w:b/>
                <w:bCs/>
              </w:rPr>
            </w:pPr>
            <w:r w:rsidRPr="00043F30">
              <w:rPr>
                <w:b/>
                <w:bCs/>
              </w:rPr>
              <w:t>Tax Factor</w:t>
            </w:r>
          </w:p>
        </w:tc>
        <w:tc>
          <w:tcPr>
            <w:tcW w:w="1813" w:type="dxa"/>
          </w:tcPr>
          <w:p w14:paraId="78C260FD" w14:textId="77777777" w:rsidR="00481A98" w:rsidRPr="00043F30" w:rsidRDefault="00481A98" w:rsidP="0088788E">
            <w:pPr>
              <w:widowControl w:val="0"/>
              <w:tabs>
                <w:tab w:val="left" w:pos="720"/>
              </w:tabs>
              <w:jc w:val="center"/>
              <w:rPr>
                <w:b/>
                <w:bCs/>
              </w:rPr>
            </w:pPr>
            <w:r w:rsidRPr="00043F30">
              <w:rPr>
                <w:b/>
                <w:bCs/>
              </w:rPr>
              <w:t>SPP Factors PER KWH</w:t>
            </w:r>
          </w:p>
        </w:tc>
      </w:tr>
      <w:tr w:rsidR="00481A98" w:rsidRPr="00132019" w14:paraId="14FD4C11" w14:textId="77777777" w:rsidTr="0088788E">
        <w:tc>
          <w:tcPr>
            <w:tcW w:w="3325" w:type="dxa"/>
          </w:tcPr>
          <w:p w14:paraId="7B623C85" w14:textId="77777777" w:rsidR="00481A98" w:rsidRPr="00132019" w:rsidRDefault="00481A98" w:rsidP="0088788E">
            <w:pPr>
              <w:widowControl w:val="0"/>
              <w:tabs>
                <w:tab w:val="left" w:pos="720"/>
              </w:tabs>
              <w:spacing w:line="480" w:lineRule="auto"/>
              <w:jc w:val="both"/>
            </w:pPr>
            <w:r w:rsidRPr="00132019">
              <w:t>Residential</w:t>
            </w:r>
          </w:p>
        </w:tc>
        <w:tc>
          <w:tcPr>
            <w:tcW w:w="1800" w:type="dxa"/>
            <w:vAlign w:val="bottom"/>
          </w:tcPr>
          <w:p w14:paraId="02B8B20E" w14:textId="77777777" w:rsidR="00481A98" w:rsidRPr="00132019" w:rsidRDefault="00481A98" w:rsidP="0088788E">
            <w:pPr>
              <w:widowControl w:val="0"/>
              <w:tabs>
                <w:tab w:val="left" w:pos="720"/>
              </w:tabs>
              <w:spacing w:line="480" w:lineRule="auto"/>
              <w:jc w:val="right"/>
            </w:pPr>
            <w:r w:rsidRPr="0091259F">
              <w:rPr>
                <w:sz w:val="22"/>
                <w:szCs w:val="22"/>
              </w:rPr>
              <w:t>$0.02367</w:t>
            </w:r>
          </w:p>
        </w:tc>
        <w:tc>
          <w:tcPr>
            <w:tcW w:w="1260" w:type="dxa"/>
            <w:vAlign w:val="bottom"/>
          </w:tcPr>
          <w:p w14:paraId="029380C2" w14:textId="77777777" w:rsidR="00481A98" w:rsidRPr="00132019" w:rsidRDefault="00481A98" w:rsidP="0088788E">
            <w:pPr>
              <w:widowControl w:val="0"/>
              <w:tabs>
                <w:tab w:val="left" w:pos="720"/>
              </w:tabs>
              <w:spacing w:line="480" w:lineRule="auto"/>
              <w:jc w:val="right"/>
            </w:pPr>
            <w:r w:rsidRPr="0091259F">
              <w:rPr>
                <w:sz w:val="22"/>
                <w:szCs w:val="22"/>
              </w:rPr>
              <w:t xml:space="preserve">1.000848 </w:t>
            </w:r>
          </w:p>
        </w:tc>
        <w:tc>
          <w:tcPr>
            <w:tcW w:w="1813" w:type="dxa"/>
            <w:vAlign w:val="bottom"/>
          </w:tcPr>
          <w:p w14:paraId="6FBF3265" w14:textId="77777777" w:rsidR="00481A98" w:rsidRPr="00132019" w:rsidRDefault="00481A98" w:rsidP="0088788E">
            <w:pPr>
              <w:widowControl w:val="0"/>
              <w:tabs>
                <w:tab w:val="left" w:pos="720"/>
              </w:tabs>
              <w:spacing w:line="480" w:lineRule="auto"/>
              <w:jc w:val="right"/>
            </w:pPr>
            <w:r w:rsidRPr="0091259F">
              <w:rPr>
                <w:sz w:val="22"/>
                <w:szCs w:val="22"/>
              </w:rPr>
              <w:t>$0.02369</w:t>
            </w:r>
          </w:p>
        </w:tc>
      </w:tr>
      <w:tr w:rsidR="00481A98" w:rsidRPr="00132019" w14:paraId="44129336" w14:textId="77777777" w:rsidTr="0088788E">
        <w:tc>
          <w:tcPr>
            <w:tcW w:w="3325" w:type="dxa"/>
          </w:tcPr>
          <w:p w14:paraId="545BF26E" w14:textId="77777777" w:rsidR="00481A98" w:rsidRPr="00132019" w:rsidRDefault="00481A98" w:rsidP="0088788E">
            <w:pPr>
              <w:widowControl w:val="0"/>
              <w:tabs>
                <w:tab w:val="left" w:pos="720"/>
              </w:tabs>
              <w:spacing w:line="480" w:lineRule="auto"/>
              <w:jc w:val="both"/>
            </w:pPr>
            <w:r w:rsidRPr="00132019">
              <w:t>General Service</w:t>
            </w:r>
          </w:p>
        </w:tc>
        <w:tc>
          <w:tcPr>
            <w:tcW w:w="1800" w:type="dxa"/>
            <w:vAlign w:val="bottom"/>
          </w:tcPr>
          <w:p w14:paraId="66704006" w14:textId="77777777" w:rsidR="00481A98" w:rsidRPr="00132019" w:rsidRDefault="00481A98" w:rsidP="0088788E">
            <w:pPr>
              <w:widowControl w:val="0"/>
              <w:tabs>
                <w:tab w:val="left" w:pos="720"/>
              </w:tabs>
              <w:spacing w:line="480" w:lineRule="auto"/>
              <w:jc w:val="right"/>
            </w:pPr>
            <w:r w:rsidRPr="0091259F">
              <w:rPr>
                <w:sz w:val="22"/>
                <w:szCs w:val="22"/>
              </w:rPr>
              <w:t>$0.03106</w:t>
            </w:r>
          </w:p>
        </w:tc>
        <w:tc>
          <w:tcPr>
            <w:tcW w:w="1260" w:type="dxa"/>
            <w:vAlign w:val="bottom"/>
          </w:tcPr>
          <w:p w14:paraId="7B550CC1" w14:textId="77777777" w:rsidR="00481A98" w:rsidRPr="00132019" w:rsidRDefault="00481A98" w:rsidP="0088788E">
            <w:pPr>
              <w:widowControl w:val="0"/>
              <w:tabs>
                <w:tab w:val="left" w:pos="720"/>
              </w:tabs>
              <w:spacing w:line="480" w:lineRule="auto"/>
              <w:jc w:val="right"/>
            </w:pPr>
            <w:r w:rsidRPr="0091259F">
              <w:rPr>
                <w:sz w:val="22"/>
                <w:szCs w:val="22"/>
              </w:rPr>
              <w:t xml:space="preserve">1.000848 </w:t>
            </w:r>
          </w:p>
        </w:tc>
        <w:tc>
          <w:tcPr>
            <w:tcW w:w="1813" w:type="dxa"/>
            <w:vAlign w:val="bottom"/>
          </w:tcPr>
          <w:p w14:paraId="08D73B82" w14:textId="77777777" w:rsidR="00481A98" w:rsidRPr="00132019" w:rsidRDefault="00481A98" w:rsidP="0088788E">
            <w:pPr>
              <w:widowControl w:val="0"/>
              <w:tabs>
                <w:tab w:val="left" w:pos="720"/>
              </w:tabs>
              <w:spacing w:line="480" w:lineRule="auto"/>
              <w:jc w:val="right"/>
            </w:pPr>
            <w:r w:rsidRPr="0091259F">
              <w:rPr>
                <w:sz w:val="22"/>
                <w:szCs w:val="22"/>
              </w:rPr>
              <w:t>$0.03108</w:t>
            </w:r>
          </w:p>
        </w:tc>
      </w:tr>
      <w:tr w:rsidR="00481A98" w:rsidRPr="00132019" w14:paraId="5AD38DBE" w14:textId="77777777" w:rsidTr="0088788E">
        <w:tc>
          <w:tcPr>
            <w:tcW w:w="3325" w:type="dxa"/>
          </w:tcPr>
          <w:p w14:paraId="17A6662C" w14:textId="77777777" w:rsidR="00481A98" w:rsidRPr="00132019" w:rsidRDefault="00481A98" w:rsidP="0088788E">
            <w:pPr>
              <w:widowControl w:val="0"/>
              <w:tabs>
                <w:tab w:val="left" w:pos="720"/>
              </w:tabs>
              <w:spacing w:line="480" w:lineRule="auto"/>
              <w:jc w:val="both"/>
            </w:pPr>
            <w:r w:rsidRPr="00132019">
              <w:t>General</w:t>
            </w:r>
            <w:r>
              <w:t xml:space="preserve"> </w:t>
            </w:r>
            <w:r w:rsidRPr="00132019">
              <w:t>Service Demand</w:t>
            </w:r>
          </w:p>
        </w:tc>
        <w:tc>
          <w:tcPr>
            <w:tcW w:w="1800" w:type="dxa"/>
            <w:vAlign w:val="bottom"/>
          </w:tcPr>
          <w:p w14:paraId="65AA5A82" w14:textId="77777777" w:rsidR="00481A98" w:rsidRPr="00132019" w:rsidRDefault="00481A98" w:rsidP="0088788E">
            <w:pPr>
              <w:widowControl w:val="0"/>
              <w:tabs>
                <w:tab w:val="left" w:pos="720"/>
              </w:tabs>
              <w:spacing w:line="480" w:lineRule="auto"/>
              <w:jc w:val="right"/>
            </w:pPr>
            <w:r w:rsidRPr="0091259F">
              <w:rPr>
                <w:sz w:val="22"/>
                <w:szCs w:val="22"/>
              </w:rPr>
              <w:t>$0.01610</w:t>
            </w:r>
          </w:p>
        </w:tc>
        <w:tc>
          <w:tcPr>
            <w:tcW w:w="1260" w:type="dxa"/>
            <w:vAlign w:val="bottom"/>
          </w:tcPr>
          <w:p w14:paraId="535F13BA" w14:textId="77777777" w:rsidR="00481A98" w:rsidRPr="00132019" w:rsidRDefault="00481A98" w:rsidP="0088788E">
            <w:pPr>
              <w:widowControl w:val="0"/>
              <w:tabs>
                <w:tab w:val="left" w:pos="720"/>
              </w:tabs>
              <w:spacing w:line="480" w:lineRule="auto"/>
              <w:jc w:val="right"/>
            </w:pPr>
            <w:r w:rsidRPr="0091259F">
              <w:rPr>
                <w:sz w:val="22"/>
                <w:szCs w:val="22"/>
              </w:rPr>
              <w:t xml:space="preserve">1.000848 </w:t>
            </w:r>
          </w:p>
        </w:tc>
        <w:tc>
          <w:tcPr>
            <w:tcW w:w="1813" w:type="dxa"/>
            <w:vAlign w:val="bottom"/>
          </w:tcPr>
          <w:p w14:paraId="0184B2FF" w14:textId="77777777" w:rsidR="00481A98" w:rsidRPr="00132019" w:rsidRDefault="00481A98" w:rsidP="0088788E">
            <w:pPr>
              <w:widowControl w:val="0"/>
              <w:tabs>
                <w:tab w:val="left" w:pos="720"/>
              </w:tabs>
              <w:spacing w:line="480" w:lineRule="auto"/>
              <w:jc w:val="right"/>
            </w:pPr>
            <w:r w:rsidRPr="0091259F">
              <w:rPr>
                <w:sz w:val="22"/>
                <w:szCs w:val="22"/>
              </w:rPr>
              <w:t>$0.01612</w:t>
            </w:r>
          </w:p>
        </w:tc>
      </w:tr>
      <w:tr w:rsidR="00481A98" w:rsidRPr="00132019" w14:paraId="4D16E40A" w14:textId="77777777" w:rsidTr="0088788E">
        <w:tc>
          <w:tcPr>
            <w:tcW w:w="3325" w:type="dxa"/>
          </w:tcPr>
          <w:p w14:paraId="00F19934" w14:textId="77777777" w:rsidR="00481A98" w:rsidRPr="00132019" w:rsidRDefault="00481A98" w:rsidP="0088788E">
            <w:pPr>
              <w:widowControl w:val="0"/>
              <w:tabs>
                <w:tab w:val="left" w:pos="720"/>
              </w:tabs>
              <w:spacing w:line="480" w:lineRule="auto"/>
              <w:jc w:val="both"/>
            </w:pPr>
            <w:r w:rsidRPr="00132019">
              <w:t>General</w:t>
            </w:r>
            <w:r>
              <w:t xml:space="preserve"> </w:t>
            </w:r>
            <w:r w:rsidRPr="00132019">
              <w:t>Servic</w:t>
            </w:r>
            <w:r>
              <w:t xml:space="preserve">e </w:t>
            </w:r>
            <w:r w:rsidRPr="00132019">
              <w:t>Large</w:t>
            </w:r>
            <w:r>
              <w:t xml:space="preserve"> </w:t>
            </w:r>
            <w:r w:rsidRPr="00132019">
              <w:t>Demand</w:t>
            </w:r>
          </w:p>
        </w:tc>
        <w:tc>
          <w:tcPr>
            <w:tcW w:w="1800" w:type="dxa"/>
            <w:vAlign w:val="bottom"/>
          </w:tcPr>
          <w:p w14:paraId="4F8F2367" w14:textId="77777777" w:rsidR="00481A98" w:rsidRPr="00132019" w:rsidRDefault="00481A98" w:rsidP="0088788E">
            <w:pPr>
              <w:widowControl w:val="0"/>
              <w:tabs>
                <w:tab w:val="left" w:pos="720"/>
              </w:tabs>
              <w:spacing w:line="480" w:lineRule="auto"/>
              <w:jc w:val="right"/>
            </w:pPr>
            <w:r w:rsidRPr="0091259F">
              <w:rPr>
                <w:sz w:val="22"/>
                <w:szCs w:val="22"/>
              </w:rPr>
              <w:t>$0.01033</w:t>
            </w:r>
          </w:p>
        </w:tc>
        <w:tc>
          <w:tcPr>
            <w:tcW w:w="1260" w:type="dxa"/>
            <w:vAlign w:val="bottom"/>
          </w:tcPr>
          <w:p w14:paraId="414DF325" w14:textId="77777777" w:rsidR="00481A98" w:rsidRPr="00132019" w:rsidRDefault="00481A98" w:rsidP="0088788E">
            <w:pPr>
              <w:widowControl w:val="0"/>
              <w:tabs>
                <w:tab w:val="left" w:pos="720"/>
              </w:tabs>
              <w:spacing w:line="480" w:lineRule="auto"/>
              <w:jc w:val="right"/>
            </w:pPr>
            <w:r w:rsidRPr="0091259F">
              <w:rPr>
                <w:sz w:val="22"/>
                <w:szCs w:val="22"/>
              </w:rPr>
              <w:t xml:space="preserve">1.000848 </w:t>
            </w:r>
          </w:p>
        </w:tc>
        <w:tc>
          <w:tcPr>
            <w:tcW w:w="1813" w:type="dxa"/>
            <w:vAlign w:val="bottom"/>
          </w:tcPr>
          <w:p w14:paraId="6675B7BE" w14:textId="77777777" w:rsidR="00481A98" w:rsidRPr="00132019" w:rsidRDefault="00481A98" w:rsidP="0088788E">
            <w:pPr>
              <w:widowControl w:val="0"/>
              <w:tabs>
                <w:tab w:val="left" w:pos="720"/>
              </w:tabs>
              <w:spacing w:line="480" w:lineRule="auto"/>
              <w:jc w:val="right"/>
            </w:pPr>
            <w:r w:rsidRPr="0091259F">
              <w:rPr>
                <w:sz w:val="22"/>
                <w:szCs w:val="22"/>
              </w:rPr>
              <w:t>$0.01034</w:t>
            </w:r>
          </w:p>
        </w:tc>
      </w:tr>
      <w:tr w:rsidR="00481A98" w:rsidRPr="00132019" w14:paraId="3D8CAB35" w14:textId="77777777" w:rsidTr="0088788E">
        <w:tc>
          <w:tcPr>
            <w:tcW w:w="3325" w:type="dxa"/>
          </w:tcPr>
          <w:p w14:paraId="023742AE" w14:textId="77777777" w:rsidR="00481A98" w:rsidRPr="00132019" w:rsidRDefault="00481A98" w:rsidP="0088788E">
            <w:pPr>
              <w:widowControl w:val="0"/>
              <w:tabs>
                <w:tab w:val="left" w:pos="720"/>
              </w:tabs>
              <w:spacing w:line="480" w:lineRule="auto"/>
              <w:jc w:val="both"/>
            </w:pPr>
            <w:r w:rsidRPr="00132019">
              <w:t>Industrial/Standby</w:t>
            </w:r>
          </w:p>
        </w:tc>
        <w:tc>
          <w:tcPr>
            <w:tcW w:w="1800" w:type="dxa"/>
            <w:vAlign w:val="bottom"/>
          </w:tcPr>
          <w:p w14:paraId="1D05C808" w14:textId="77777777" w:rsidR="00481A98" w:rsidRPr="00132019" w:rsidRDefault="00481A98" w:rsidP="0088788E">
            <w:pPr>
              <w:widowControl w:val="0"/>
              <w:tabs>
                <w:tab w:val="left" w:pos="720"/>
              </w:tabs>
              <w:spacing w:line="480" w:lineRule="auto"/>
              <w:jc w:val="right"/>
            </w:pPr>
            <w:r w:rsidRPr="0091259F">
              <w:rPr>
                <w:sz w:val="22"/>
                <w:szCs w:val="22"/>
              </w:rPr>
              <w:t>$0.00611</w:t>
            </w:r>
          </w:p>
        </w:tc>
        <w:tc>
          <w:tcPr>
            <w:tcW w:w="1260" w:type="dxa"/>
            <w:vAlign w:val="bottom"/>
          </w:tcPr>
          <w:p w14:paraId="01D7A4F1" w14:textId="77777777" w:rsidR="00481A98" w:rsidRPr="00132019" w:rsidRDefault="00481A98" w:rsidP="0088788E">
            <w:pPr>
              <w:widowControl w:val="0"/>
              <w:tabs>
                <w:tab w:val="left" w:pos="720"/>
              </w:tabs>
              <w:spacing w:line="480" w:lineRule="auto"/>
              <w:jc w:val="right"/>
            </w:pPr>
            <w:r w:rsidRPr="0091259F">
              <w:rPr>
                <w:sz w:val="22"/>
                <w:szCs w:val="22"/>
              </w:rPr>
              <w:t xml:space="preserve">1.000848 </w:t>
            </w:r>
          </w:p>
        </w:tc>
        <w:tc>
          <w:tcPr>
            <w:tcW w:w="1813" w:type="dxa"/>
            <w:vAlign w:val="bottom"/>
          </w:tcPr>
          <w:p w14:paraId="48DF6759" w14:textId="77777777" w:rsidR="00481A98" w:rsidRPr="00132019" w:rsidRDefault="00481A98" w:rsidP="0088788E">
            <w:pPr>
              <w:widowControl w:val="0"/>
              <w:tabs>
                <w:tab w:val="left" w:pos="720"/>
              </w:tabs>
              <w:spacing w:line="480" w:lineRule="auto"/>
              <w:jc w:val="right"/>
            </w:pPr>
            <w:r w:rsidRPr="0091259F">
              <w:rPr>
                <w:sz w:val="22"/>
                <w:szCs w:val="22"/>
              </w:rPr>
              <w:t>$0.00611</w:t>
            </w:r>
          </w:p>
        </w:tc>
      </w:tr>
      <w:tr w:rsidR="00481A98" w:rsidRPr="00132019" w14:paraId="36C22100" w14:textId="77777777" w:rsidTr="0088788E">
        <w:tc>
          <w:tcPr>
            <w:tcW w:w="3325" w:type="dxa"/>
          </w:tcPr>
          <w:p w14:paraId="5890F3FB" w14:textId="77777777" w:rsidR="00481A98" w:rsidRPr="00132019" w:rsidRDefault="00481A98" w:rsidP="0088788E">
            <w:pPr>
              <w:widowControl w:val="0"/>
              <w:tabs>
                <w:tab w:val="left" w:pos="720"/>
              </w:tabs>
              <w:spacing w:line="480" w:lineRule="auto"/>
              <w:jc w:val="both"/>
            </w:pPr>
            <w:r w:rsidRPr="00132019">
              <w:t>Lighting Service</w:t>
            </w:r>
          </w:p>
        </w:tc>
        <w:tc>
          <w:tcPr>
            <w:tcW w:w="1800" w:type="dxa"/>
            <w:vAlign w:val="bottom"/>
          </w:tcPr>
          <w:p w14:paraId="4BECDB52" w14:textId="77777777" w:rsidR="00481A98" w:rsidRPr="00132019" w:rsidRDefault="00481A98" w:rsidP="0088788E">
            <w:pPr>
              <w:widowControl w:val="0"/>
              <w:tabs>
                <w:tab w:val="left" w:pos="720"/>
              </w:tabs>
              <w:spacing w:line="480" w:lineRule="auto"/>
              <w:jc w:val="right"/>
            </w:pPr>
            <w:r w:rsidRPr="0091259F">
              <w:rPr>
                <w:sz w:val="22"/>
                <w:szCs w:val="22"/>
              </w:rPr>
              <w:t>$0.05749</w:t>
            </w:r>
          </w:p>
        </w:tc>
        <w:tc>
          <w:tcPr>
            <w:tcW w:w="1260" w:type="dxa"/>
            <w:vAlign w:val="bottom"/>
          </w:tcPr>
          <w:p w14:paraId="58A6AB49" w14:textId="77777777" w:rsidR="00481A98" w:rsidRPr="00132019" w:rsidRDefault="00481A98" w:rsidP="0088788E">
            <w:pPr>
              <w:widowControl w:val="0"/>
              <w:tabs>
                <w:tab w:val="left" w:pos="720"/>
              </w:tabs>
              <w:spacing w:line="480" w:lineRule="auto"/>
              <w:jc w:val="right"/>
            </w:pPr>
            <w:r w:rsidRPr="0091259F">
              <w:rPr>
                <w:sz w:val="22"/>
                <w:szCs w:val="22"/>
              </w:rPr>
              <w:t xml:space="preserve">1.000848 </w:t>
            </w:r>
          </w:p>
        </w:tc>
        <w:tc>
          <w:tcPr>
            <w:tcW w:w="1813" w:type="dxa"/>
            <w:vAlign w:val="bottom"/>
          </w:tcPr>
          <w:p w14:paraId="0D05E8D6" w14:textId="77777777" w:rsidR="00481A98" w:rsidRPr="00132019" w:rsidRDefault="00481A98" w:rsidP="0088788E">
            <w:pPr>
              <w:widowControl w:val="0"/>
              <w:tabs>
                <w:tab w:val="left" w:pos="720"/>
              </w:tabs>
              <w:spacing w:line="480" w:lineRule="auto"/>
              <w:jc w:val="right"/>
            </w:pPr>
            <w:r w:rsidRPr="0091259F">
              <w:rPr>
                <w:sz w:val="22"/>
                <w:szCs w:val="22"/>
              </w:rPr>
              <w:t>$0.05754</w:t>
            </w:r>
          </w:p>
        </w:tc>
      </w:tr>
    </w:tbl>
    <w:p w14:paraId="5078CCDF" w14:textId="77777777" w:rsidR="00481A98" w:rsidRDefault="00481A98" w:rsidP="00481A98">
      <w:pPr>
        <w:ind w:left="1440" w:hanging="1440"/>
        <w:jc w:val="both"/>
        <w:rPr>
          <w:b/>
          <w:bCs/>
        </w:rPr>
      </w:pPr>
    </w:p>
    <w:p w14:paraId="0F8AF656" w14:textId="77777777" w:rsidR="004A0050" w:rsidRDefault="004A0050" w:rsidP="00481A98">
      <w:pPr>
        <w:ind w:left="1440" w:hanging="1440"/>
        <w:jc w:val="both"/>
        <w:rPr>
          <w:b/>
          <w:bCs/>
        </w:rPr>
      </w:pPr>
    </w:p>
    <w:p w14:paraId="455878FA" w14:textId="77777777" w:rsidR="00481A98" w:rsidRDefault="00481A98" w:rsidP="00481A98">
      <w:pPr>
        <w:ind w:left="1440" w:hanging="1440"/>
        <w:jc w:val="both"/>
      </w:pPr>
      <w:r>
        <w:rPr>
          <w:b/>
          <w:u w:val="single"/>
        </w:rPr>
        <w:t>ISSUE 7D:</w:t>
      </w:r>
      <w:r>
        <w:tab/>
      </w:r>
      <w:r w:rsidRPr="004A0050">
        <w:rPr>
          <w:b/>
          <w:bCs/>
        </w:rPr>
        <w:t>What are the appropriate 2027 Storm Protection Plan Cost Recovery Clause factors for each rate class for DEF?</w:t>
      </w:r>
    </w:p>
    <w:p w14:paraId="6E25F339" w14:textId="77777777" w:rsidR="00481A98" w:rsidRPr="005C4F8C" w:rsidRDefault="00481A98" w:rsidP="00481A98">
      <w:pPr>
        <w:ind w:left="1440" w:hanging="1440"/>
        <w:jc w:val="both"/>
      </w:pPr>
    </w:p>
    <w:p w14:paraId="40F0BAD5" w14:textId="77777777" w:rsidR="00481A98" w:rsidRDefault="00481A98" w:rsidP="00481A98">
      <w:pPr>
        <w:ind w:left="1440" w:hanging="1440"/>
        <w:jc w:val="both"/>
        <w:rPr>
          <w:color w:val="000000" w:themeColor="text1"/>
        </w:rPr>
      </w:pPr>
      <w:r>
        <w:rPr>
          <w:b/>
          <w:bCs/>
        </w:rPr>
        <w:t>Stipulation:</w:t>
      </w:r>
      <w:r>
        <w:rPr>
          <w:b/>
          <w:bCs/>
        </w:rPr>
        <w:tab/>
      </w:r>
      <w:r w:rsidRPr="223B55E3">
        <w:rPr>
          <w:b/>
          <w:bCs/>
          <w:color w:val="000000" w:themeColor="text1"/>
        </w:rPr>
        <w:t>Customer Class</w:t>
      </w:r>
      <w:r w:rsidRPr="223B55E3">
        <w:rPr>
          <w:color w:val="000000" w:themeColor="text1"/>
        </w:rPr>
        <w:t xml:space="preserve"> </w:t>
      </w:r>
      <w:r>
        <w:tab/>
      </w:r>
      <w:r>
        <w:tab/>
      </w:r>
      <w:r>
        <w:tab/>
      </w:r>
      <w:r>
        <w:tab/>
      </w:r>
      <w:r>
        <w:tab/>
      </w:r>
      <w:r w:rsidRPr="223B55E3">
        <w:rPr>
          <w:color w:val="000000" w:themeColor="text1"/>
        </w:rPr>
        <w:t>SPPCRC Factor</w:t>
      </w:r>
    </w:p>
    <w:p w14:paraId="6E3C5139" w14:textId="77777777" w:rsidR="00481A98" w:rsidRDefault="00481A98" w:rsidP="00481A98">
      <w:pPr>
        <w:ind w:left="1440" w:hanging="1440"/>
        <w:jc w:val="both"/>
        <w:rPr>
          <w:color w:val="000000" w:themeColor="text1"/>
        </w:rPr>
      </w:pPr>
    </w:p>
    <w:p w14:paraId="1B04DB5D" w14:textId="77777777" w:rsidR="00481A98" w:rsidRDefault="00481A98" w:rsidP="00481A98">
      <w:pPr>
        <w:spacing w:line="276" w:lineRule="auto"/>
        <w:ind w:left="720" w:firstLine="720"/>
        <w:rPr>
          <w:color w:val="000000" w:themeColor="text1"/>
        </w:rPr>
      </w:pPr>
      <w:r w:rsidRPr="223B55E3">
        <w:rPr>
          <w:color w:val="000000" w:themeColor="text1"/>
        </w:rPr>
        <w:t xml:space="preserve">Residential </w:t>
      </w:r>
      <w:r>
        <w:tab/>
      </w:r>
      <w:r>
        <w:tab/>
      </w:r>
      <w:r>
        <w:tab/>
      </w:r>
      <w:r>
        <w:tab/>
      </w:r>
      <w:r>
        <w:tab/>
      </w:r>
      <w:r>
        <w:tab/>
        <w:t>1</w:t>
      </w:r>
      <w:r w:rsidRPr="223B55E3">
        <w:rPr>
          <w:color w:val="000000" w:themeColor="text1"/>
        </w:rPr>
        <w:t>.364 cents/kWh</w:t>
      </w:r>
    </w:p>
    <w:p w14:paraId="246048BE" w14:textId="77777777" w:rsidR="00481A98" w:rsidRDefault="00481A98" w:rsidP="00481A98">
      <w:pPr>
        <w:spacing w:line="276" w:lineRule="auto"/>
        <w:ind w:left="720" w:firstLine="720"/>
        <w:rPr>
          <w:color w:val="000000" w:themeColor="text1"/>
        </w:rPr>
      </w:pPr>
      <w:r w:rsidRPr="223B55E3">
        <w:rPr>
          <w:color w:val="000000" w:themeColor="text1"/>
        </w:rPr>
        <w:t xml:space="preserve">General Service Non-Demand </w:t>
      </w:r>
      <w:r>
        <w:tab/>
      </w:r>
      <w:r>
        <w:tab/>
      </w:r>
      <w:r>
        <w:tab/>
      </w:r>
      <w:r w:rsidRPr="223B55E3">
        <w:rPr>
          <w:color w:val="000000" w:themeColor="text1"/>
        </w:rPr>
        <w:t>1.183 cents/kWh</w:t>
      </w:r>
    </w:p>
    <w:p w14:paraId="1CD35F37" w14:textId="77777777" w:rsidR="00481A98" w:rsidRDefault="00481A98" w:rsidP="00481A98">
      <w:pPr>
        <w:spacing w:line="276" w:lineRule="auto"/>
        <w:rPr>
          <w:color w:val="000000" w:themeColor="text1"/>
        </w:rPr>
      </w:pPr>
      <w:r w:rsidRPr="223B55E3">
        <w:rPr>
          <w:color w:val="000000" w:themeColor="text1"/>
        </w:rPr>
        <w:t xml:space="preserve"> </w:t>
      </w:r>
      <w:r>
        <w:tab/>
      </w:r>
      <w:r>
        <w:tab/>
      </w:r>
      <w:r w:rsidRPr="223B55E3">
        <w:rPr>
          <w:color w:val="000000" w:themeColor="text1"/>
        </w:rPr>
        <w:t xml:space="preserve">   @ Primary Voltage </w:t>
      </w:r>
      <w:r>
        <w:tab/>
      </w:r>
      <w:r>
        <w:tab/>
      </w:r>
      <w:r>
        <w:tab/>
      </w:r>
      <w:r>
        <w:tab/>
      </w:r>
      <w:r>
        <w:tab/>
      </w:r>
      <w:r w:rsidRPr="223B55E3">
        <w:rPr>
          <w:color w:val="000000" w:themeColor="text1"/>
        </w:rPr>
        <w:t>1.137 cents/kWh</w:t>
      </w:r>
    </w:p>
    <w:p w14:paraId="73F891AD" w14:textId="77777777" w:rsidR="00481A98" w:rsidRDefault="00481A98" w:rsidP="00481A98">
      <w:pPr>
        <w:spacing w:line="276" w:lineRule="auto"/>
        <w:ind w:left="1440" w:hanging="1440"/>
        <w:jc w:val="both"/>
        <w:rPr>
          <w:color w:val="000000" w:themeColor="text1"/>
        </w:rPr>
      </w:pPr>
      <w:r w:rsidRPr="223B55E3">
        <w:rPr>
          <w:color w:val="000000" w:themeColor="text1"/>
        </w:rPr>
        <w:t xml:space="preserve">   </w:t>
      </w:r>
      <w:r>
        <w:tab/>
      </w:r>
      <w:r w:rsidRPr="223B55E3">
        <w:rPr>
          <w:color w:val="000000" w:themeColor="text1"/>
        </w:rPr>
        <w:t xml:space="preserve">   @ Transmission Voltage </w:t>
      </w:r>
      <w:r>
        <w:tab/>
      </w:r>
      <w:r>
        <w:tab/>
      </w:r>
      <w:r>
        <w:tab/>
      </w:r>
      <w:r>
        <w:tab/>
      </w:r>
      <w:r w:rsidRPr="223B55E3">
        <w:rPr>
          <w:color w:val="000000" w:themeColor="text1"/>
        </w:rPr>
        <w:t>0.194 cents/kWh</w:t>
      </w:r>
    </w:p>
    <w:p w14:paraId="21F98BBE" w14:textId="77777777" w:rsidR="00481A98" w:rsidRDefault="00481A98" w:rsidP="00481A98">
      <w:pPr>
        <w:spacing w:line="276" w:lineRule="auto"/>
        <w:ind w:left="720" w:firstLine="720"/>
        <w:rPr>
          <w:color w:val="000000" w:themeColor="text1"/>
        </w:rPr>
      </w:pPr>
      <w:r w:rsidRPr="223B55E3">
        <w:rPr>
          <w:color w:val="000000" w:themeColor="text1"/>
        </w:rPr>
        <w:lastRenderedPageBreak/>
        <w:t>General Service 100% Load Factor</w:t>
      </w:r>
      <w:r>
        <w:tab/>
      </w:r>
      <w:r>
        <w:tab/>
      </w:r>
      <w:r>
        <w:tab/>
      </w:r>
      <w:r w:rsidRPr="223B55E3">
        <w:rPr>
          <w:color w:val="000000" w:themeColor="text1"/>
        </w:rPr>
        <w:t>0.605 cents/kWh</w:t>
      </w:r>
    </w:p>
    <w:p w14:paraId="7D72AF18" w14:textId="77777777" w:rsidR="00481A98" w:rsidRDefault="00481A98" w:rsidP="00481A98">
      <w:pPr>
        <w:spacing w:line="276" w:lineRule="auto"/>
        <w:ind w:left="1440"/>
      </w:pPr>
      <w:r w:rsidRPr="223B55E3">
        <w:rPr>
          <w:color w:val="000000" w:themeColor="text1"/>
        </w:rPr>
        <w:t>General Service Demand</w:t>
      </w:r>
      <w:r>
        <w:tab/>
      </w:r>
      <w:r>
        <w:tab/>
      </w:r>
      <w:r>
        <w:tab/>
      </w:r>
      <w:r>
        <w:tab/>
        <w:t>3</w:t>
      </w:r>
      <w:r w:rsidRPr="223B55E3">
        <w:rPr>
          <w:color w:val="000000" w:themeColor="text1"/>
        </w:rPr>
        <w:t>.20 $/kW</w:t>
      </w:r>
      <w:r>
        <w:t xml:space="preserve">       </w:t>
      </w:r>
    </w:p>
    <w:p w14:paraId="33B418F7" w14:textId="77777777" w:rsidR="00481A98" w:rsidRDefault="00481A98" w:rsidP="00481A98">
      <w:pPr>
        <w:spacing w:line="276" w:lineRule="auto"/>
        <w:ind w:left="1440"/>
        <w:rPr>
          <w:color w:val="000000" w:themeColor="text1"/>
        </w:rPr>
      </w:pPr>
      <w:r w:rsidRPr="223B55E3">
        <w:rPr>
          <w:color w:val="000000" w:themeColor="text1"/>
        </w:rPr>
        <w:t xml:space="preserve">   @ Primary Voltage</w:t>
      </w:r>
      <w:r>
        <w:tab/>
      </w:r>
      <w:r>
        <w:tab/>
      </w:r>
      <w:r>
        <w:tab/>
      </w:r>
      <w:r>
        <w:tab/>
      </w:r>
      <w:r>
        <w:tab/>
      </w:r>
      <w:r w:rsidRPr="223B55E3">
        <w:rPr>
          <w:color w:val="000000" w:themeColor="text1"/>
        </w:rPr>
        <w:t>3.12 $/kW</w:t>
      </w:r>
    </w:p>
    <w:p w14:paraId="1F2E8F47" w14:textId="77777777" w:rsidR="00481A98" w:rsidRDefault="00481A98" w:rsidP="00481A98">
      <w:pPr>
        <w:spacing w:line="276" w:lineRule="auto"/>
        <w:ind w:left="1440"/>
        <w:rPr>
          <w:color w:val="000000" w:themeColor="text1"/>
        </w:rPr>
      </w:pPr>
      <w:r w:rsidRPr="223B55E3">
        <w:rPr>
          <w:color w:val="000000" w:themeColor="text1"/>
        </w:rPr>
        <w:t xml:space="preserve">   @ Transmission Voltage</w:t>
      </w:r>
      <w:r>
        <w:tab/>
      </w:r>
      <w:r>
        <w:tab/>
      </w:r>
      <w:r>
        <w:tab/>
      </w:r>
      <w:r>
        <w:tab/>
      </w:r>
      <w:r w:rsidRPr="223B55E3">
        <w:rPr>
          <w:color w:val="000000" w:themeColor="text1"/>
        </w:rPr>
        <w:t>0.57 $/kW</w:t>
      </w:r>
    </w:p>
    <w:p w14:paraId="583B5E93" w14:textId="77777777" w:rsidR="00481A98" w:rsidRDefault="00481A98" w:rsidP="00481A98">
      <w:pPr>
        <w:spacing w:line="276" w:lineRule="auto"/>
        <w:ind w:left="1440"/>
        <w:rPr>
          <w:color w:val="000000" w:themeColor="text1"/>
        </w:rPr>
      </w:pPr>
      <w:r w:rsidRPr="223B55E3">
        <w:rPr>
          <w:color w:val="000000" w:themeColor="text1"/>
        </w:rPr>
        <w:t>Curtailable</w:t>
      </w:r>
      <w:r>
        <w:tab/>
      </w:r>
      <w:r>
        <w:tab/>
      </w:r>
      <w:r>
        <w:tab/>
      </w:r>
      <w:r>
        <w:tab/>
      </w:r>
      <w:r>
        <w:tab/>
      </w:r>
      <w:r>
        <w:tab/>
      </w:r>
      <w:r w:rsidRPr="223B55E3">
        <w:rPr>
          <w:color w:val="000000" w:themeColor="text1"/>
        </w:rPr>
        <w:t>2.87 $/kW</w:t>
      </w:r>
    </w:p>
    <w:p w14:paraId="78A807B0" w14:textId="77777777" w:rsidR="00481A98" w:rsidRDefault="00481A98" w:rsidP="00481A98">
      <w:pPr>
        <w:spacing w:line="276" w:lineRule="auto"/>
        <w:ind w:left="1440"/>
        <w:rPr>
          <w:color w:val="000000" w:themeColor="text1"/>
        </w:rPr>
      </w:pPr>
      <w:r w:rsidRPr="223B55E3">
        <w:rPr>
          <w:color w:val="000000" w:themeColor="text1"/>
        </w:rPr>
        <w:t xml:space="preserve">   @ Primary Voltage</w:t>
      </w:r>
      <w:r>
        <w:tab/>
      </w:r>
      <w:r>
        <w:tab/>
      </w:r>
      <w:r>
        <w:tab/>
      </w:r>
      <w:r>
        <w:tab/>
      </w:r>
      <w:r>
        <w:tab/>
        <w:t>2</w:t>
      </w:r>
      <w:r w:rsidRPr="223B55E3">
        <w:rPr>
          <w:color w:val="000000" w:themeColor="text1"/>
        </w:rPr>
        <w:t>.84 $/kW</w:t>
      </w:r>
    </w:p>
    <w:p w14:paraId="613BE66B" w14:textId="77777777" w:rsidR="00481A98" w:rsidRDefault="00481A98" w:rsidP="00481A98">
      <w:pPr>
        <w:spacing w:line="276" w:lineRule="auto"/>
        <w:ind w:left="1440"/>
        <w:rPr>
          <w:color w:val="000000" w:themeColor="text1"/>
        </w:rPr>
      </w:pPr>
      <w:r w:rsidRPr="223B55E3">
        <w:rPr>
          <w:color w:val="000000" w:themeColor="text1"/>
        </w:rPr>
        <w:t xml:space="preserve">   @ Transmission Voltage</w:t>
      </w:r>
      <w:r>
        <w:tab/>
      </w:r>
      <w:r>
        <w:tab/>
      </w:r>
      <w:r>
        <w:tab/>
      </w:r>
      <w:r>
        <w:tab/>
      </w:r>
      <w:r w:rsidRPr="223B55E3">
        <w:rPr>
          <w:color w:val="000000" w:themeColor="text1"/>
        </w:rPr>
        <w:t xml:space="preserve">2.81 $/kW </w:t>
      </w:r>
    </w:p>
    <w:p w14:paraId="52037DE6" w14:textId="77777777" w:rsidR="00481A98" w:rsidRDefault="00481A98" w:rsidP="00481A98">
      <w:pPr>
        <w:spacing w:line="276" w:lineRule="auto"/>
        <w:ind w:left="1440"/>
        <w:rPr>
          <w:color w:val="000000" w:themeColor="text1"/>
        </w:rPr>
      </w:pPr>
      <w:r w:rsidRPr="223B55E3">
        <w:rPr>
          <w:color w:val="000000" w:themeColor="text1"/>
        </w:rPr>
        <w:t>Interruptible</w:t>
      </w:r>
      <w:r>
        <w:tab/>
      </w:r>
      <w:r>
        <w:tab/>
      </w:r>
      <w:r>
        <w:tab/>
      </w:r>
      <w:r>
        <w:tab/>
      </w:r>
      <w:r>
        <w:tab/>
      </w:r>
      <w:r>
        <w:tab/>
      </w:r>
      <w:r w:rsidRPr="223B55E3">
        <w:rPr>
          <w:color w:val="000000" w:themeColor="text1"/>
        </w:rPr>
        <w:t xml:space="preserve">2.86 $/kW </w:t>
      </w:r>
    </w:p>
    <w:p w14:paraId="6B01B106" w14:textId="77777777" w:rsidR="00481A98" w:rsidRDefault="00481A98" w:rsidP="00481A98">
      <w:pPr>
        <w:spacing w:line="276" w:lineRule="auto"/>
        <w:ind w:left="1440"/>
        <w:rPr>
          <w:color w:val="000000" w:themeColor="text1"/>
        </w:rPr>
      </w:pPr>
      <w:r w:rsidRPr="223B55E3">
        <w:rPr>
          <w:color w:val="000000" w:themeColor="text1"/>
        </w:rPr>
        <w:t xml:space="preserve">   @ Primary Voltage</w:t>
      </w:r>
      <w:r>
        <w:tab/>
      </w:r>
      <w:r>
        <w:tab/>
      </w:r>
      <w:r>
        <w:tab/>
      </w:r>
      <w:r>
        <w:tab/>
      </w:r>
      <w:r>
        <w:tab/>
      </w:r>
      <w:r w:rsidRPr="223B55E3">
        <w:rPr>
          <w:color w:val="000000" w:themeColor="text1"/>
        </w:rPr>
        <w:t>2.38 $/kW</w:t>
      </w:r>
    </w:p>
    <w:p w14:paraId="3AF13688" w14:textId="77777777" w:rsidR="00481A98" w:rsidRDefault="00481A98" w:rsidP="00481A98">
      <w:pPr>
        <w:spacing w:line="276" w:lineRule="auto"/>
        <w:ind w:left="1440"/>
        <w:rPr>
          <w:color w:val="000000" w:themeColor="text1"/>
        </w:rPr>
      </w:pPr>
      <w:r w:rsidRPr="223B55E3">
        <w:rPr>
          <w:color w:val="000000" w:themeColor="text1"/>
        </w:rPr>
        <w:t xml:space="preserve">   @ Transmission Voltage</w:t>
      </w:r>
      <w:r>
        <w:tab/>
      </w:r>
      <w:r>
        <w:tab/>
      </w:r>
      <w:r>
        <w:tab/>
      </w:r>
      <w:r>
        <w:tab/>
      </w:r>
      <w:r w:rsidRPr="223B55E3">
        <w:rPr>
          <w:color w:val="000000" w:themeColor="text1"/>
        </w:rPr>
        <w:t xml:space="preserve">0.46 $/kW </w:t>
      </w:r>
    </w:p>
    <w:p w14:paraId="52C5C2EA" w14:textId="77777777" w:rsidR="00481A98" w:rsidRDefault="00481A98" w:rsidP="00481A98">
      <w:pPr>
        <w:spacing w:line="276" w:lineRule="auto"/>
        <w:ind w:left="1440"/>
        <w:rPr>
          <w:color w:val="000000" w:themeColor="text1"/>
        </w:rPr>
      </w:pPr>
      <w:r w:rsidRPr="223B55E3">
        <w:rPr>
          <w:color w:val="000000" w:themeColor="text1"/>
        </w:rPr>
        <w:t>Standby Monthly</w:t>
      </w:r>
      <w:r>
        <w:tab/>
      </w:r>
      <w:r>
        <w:tab/>
      </w:r>
      <w:r>
        <w:tab/>
      </w:r>
      <w:r>
        <w:tab/>
      </w:r>
      <w:r>
        <w:tab/>
      </w:r>
      <w:r w:rsidRPr="223B55E3">
        <w:rPr>
          <w:color w:val="000000" w:themeColor="text1"/>
        </w:rPr>
        <w:t>0.287 $/kW</w:t>
      </w:r>
    </w:p>
    <w:p w14:paraId="07D37E1A" w14:textId="77777777" w:rsidR="00481A98" w:rsidRDefault="00481A98" w:rsidP="00481A98">
      <w:pPr>
        <w:spacing w:line="276" w:lineRule="auto"/>
        <w:ind w:left="1440"/>
        <w:rPr>
          <w:color w:val="000000" w:themeColor="text1"/>
        </w:rPr>
      </w:pPr>
      <w:r w:rsidRPr="223B55E3">
        <w:rPr>
          <w:color w:val="000000" w:themeColor="text1"/>
        </w:rPr>
        <w:t xml:space="preserve">   @ Primary Voltage</w:t>
      </w:r>
      <w:r>
        <w:tab/>
      </w:r>
      <w:r>
        <w:tab/>
      </w:r>
      <w:r>
        <w:tab/>
      </w:r>
      <w:r>
        <w:tab/>
      </w:r>
      <w:r>
        <w:tab/>
      </w:r>
      <w:r w:rsidRPr="223B55E3">
        <w:rPr>
          <w:color w:val="000000" w:themeColor="text1"/>
        </w:rPr>
        <w:t>0.284 $/kW</w:t>
      </w:r>
    </w:p>
    <w:p w14:paraId="57995EEC" w14:textId="77777777" w:rsidR="00481A98" w:rsidRDefault="00481A98" w:rsidP="00481A98">
      <w:pPr>
        <w:spacing w:line="276" w:lineRule="auto"/>
        <w:ind w:left="1440"/>
        <w:rPr>
          <w:color w:val="000000" w:themeColor="text1"/>
        </w:rPr>
      </w:pPr>
      <w:r w:rsidRPr="223B55E3">
        <w:rPr>
          <w:color w:val="000000" w:themeColor="text1"/>
        </w:rPr>
        <w:t xml:space="preserve">   @ Transmission Voltage</w:t>
      </w:r>
      <w:r>
        <w:tab/>
      </w:r>
      <w:r>
        <w:tab/>
      </w:r>
      <w:r>
        <w:tab/>
      </w:r>
      <w:r>
        <w:tab/>
      </w:r>
      <w:r w:rsidRPr="223B55E3">
        <w:rPr>
          <w:color w:val="000000" w:themeColor="text1"/>
        </w:rPr>
        <w:t>0.281 $/kW</w:t>
      </w:r>
    </w:p>
    <w:p w14:paraId="31DB5568" w14:textId="77777777" w:rsidR="00481A98" w:rsidRDefault="00481A98" w:rsidP="00481A98">
      <w:pPr>
        <w:spacing w:line="276" w:lineRule="auto"/>
        <w:ind w:left="1440"/>
        <w:rPr>
          <w:color w:val="000000" w:themeColor="text1"/>
        </w:rPr>
      </w:pPr>
      <w:r w:rsidRPr="223B55E3">
        <w:rPr>
          <w:color w:val="000000" w:themeColor="text1"/>
        </w:rPr>
        <w:t>Standby Daily</w:t>
      </w:r>
      <w:r>
        <w:tab/>
      </w:r>
      <w:r>
        <w:tab/>
      </w:r>
      <w:r>
        <w:tab/>
      </w:r>
      <w:r>
        <w:tab/>
      </w:r>
      <w:r>
        <w:tab/>
      </w:r>
      <w:r>
        <w:tab/>
      </w:r>
      <w:r w:rsidRPr="223B55E3">
        <w:rPr>
          <w:color w:val="000000" w:themeColor="text1"/>
        </w:rPr>
        <w:t xml:space="preserve">0.137 $/kW </w:t>
      </w:r>
    </w:p>
    <w:p w14:paraId="4668502C" w14:textId="77777777" w:rsidR="00481A98" w:rsidRDefault="00481A98" w:rsidP="00481A98">
      <w:pPr>
        <w:spacing w:line="276" w:lineRule="auto"/>
        <w:ind w:left="1440"/>
        <w:rPr>
          <w:color w:val="000000" w:themeColor="text1"/>
        </w:rPr>
      </w:pPr>
      <w:r w:rsidRPr="223B55E3">
        <w:rPr>
          <w:color w:val="000000" w:themeColor="text1"/>
        </w:rPr>
        <w:t xml:space="preserve">   @ Primary Voltage</w:t>
      </w:r>
      <w:r>
        <w:tab/>
      </w:r>
      <w:r>
        <w:tab/>
      </w:r>
      <w:r>
        <w:tab/>
      </w:r>
      <w:r>
        <w:tab/>
      </w:r>
      <w:r>
        <w:tab/>
      </w:r>
      <w:r w:rsidRPr="223B55E3">
        <w:rPr>
          <w:color w:val="000000" w:themeColor="text1"/>
        </w:rPr>
        <w:t xml:space="preserve">0.136 $/kW </w:t>
      </w:r>
    </w:p>
    <w:p w14:paraId="2AD87636" w14:textId="77777777" w:rsidR="00481A98" w:rsidRDefault="00481A98" w:rsidP="00481A98">
      <w:pPr>
        <w:spacing w:line="276" w:lineRule="auto"/>
        <w:ind w:left="1440"/>
        <w:rPr>
          <w:color w:val="000000" w:themeColor="text1"/>
        </w:rPr>
      </w:pPr>
      <w:r w:rsidRPr="223B55E3">
        <w:rPr>
          <w:color w:val="000000" w:themeColor="text1"/>
        </w:rPr>
        <w:t xml:space="preserve">   @ Transmission Voltage</w:t>
      </w:r>
      <w:r>
        <w:tab/>
      </w:r>
      <w:r>
        <w:tab/>
      </w:r>
      <w:r>
        <w:tab/>
      </w:r>
      <w:r>
        <w:tab/>
      </w:r>
      <w:r w:rsidRPr="223B55E3">
        <w:rPr>
          <w:color w:val="000000" w:themeColor="text1"/>
        </w:rPr>
        <w:t xml:space="preserve">0.134 $/kW </w:t>
      </w:r>
    </w:p>
    <w:p w14:paraId="4D3BC15F" w14:textId="77777777" w:rsidR="00481A98" w:rsidRDefault="00481A98" w:rsidP="00481A98">
      <w:pPr>
        <w:spacing w:line="276" w:lineRule="auto"/>
        <w:ind w:left="1440"/>
        <w:rPr>
          <w:color w:val="000000" w:themeColor="text1"/>
        </w:rPr>
      </w:pPr>
      <w:r w:rsidRPr="223B55E3">
        <w:rPr>
          <w:color w:val="000000" w:themeColor="text1"/>
        </w:rPr>
        <w:t>Lighting</w:t>
      </w:r>
      <w:r>
        <w:tab/>
      </w:r>
      <w:r>
        <w:tab/>
      </w:r>
      <w:r>
        <w:tab/>
      </w:r>
      <w:r>
        <w:tab/>
      </w:r>
      <w:r>
        <w:tab/>
      </w:r>
      <w:r>
        <w:tab/>
      </w:r>
      <w:r w:rsidRPr="223B55E3">
        <w:rPr>
          <w:color w:val="000000" w:themeColor="text1"/>
        </w:rPr>
        <w:t xml:space="preserve">0.996 cents/kWh </w:t>
      </w:r>
    </w:p>
    <w:p w14:paraId="0876257E" w14:textId="77777777" w:rsidR="00481A98" w:rsidRDefault="00481A98" w:rsidP="00481A98">
      <w:pPr>
        <w:jc w:val="both"/>
        <w:rPr>
          <w:b/>
          <w:bCs/>
        </w:rPr>
      </w:pPr>
    </w:p>
    <w:p w14:paraId="18598706" w14:textId="77777777" w:rsidR="004A0050" w:rsidRDefault="004A0050" w:rsidP="00481A98">
      <w:pPr>
        <w:jc w:val="both"/>
        <w:rPr>
          <w:b/>
          <w:bCs/>
        </w:rPr>
      </w:pPr>
    </w:p>
    <w:p w14:paraId="37890D4B" w14:textId="77777777" w:rsidR="00481A98" w:rsidRDefault="00481A98" w:rsidP="00481A98">
      <w:pPr>
        <w:autoSpaceDE w:val="0"/>
        <w:autoSpaceDN w:val="0"/>
        <w:adjustRightInd w:val="0"/>
        <w:ind w:left="1440" w:hanging="1440"/>
        <w:jc w:val="both"/>
        <w:rPr>
          <w:rFonts w:eastAsia="Calibri"/>
          <w:bCs/>
        </w:rPr>
      </w:pPr>
      <w:r w:rsidRPr="00D274AA">
        <w:rPr>
          <w:b/>
          <w:bCs/>
          <w:u w:val="single"/>
        </w:rPr>
        <w:t>ISSUE 8</w:t>
      </w:r>
      <w:r>
        <w:rPr>
          <w:b/>
          <w:bCs/>
          <w:u w:val="single"/>
        </w:rPr>
        <w:t>A</w:t>
      </w:r>
      <w:r w:rsidRPr="00701945">
        <w:rPr>
          <w:b/>
          <w:bCs/>
        </w:rPr>
        <w:t>:</w:t>
      </w:r>
      <w:r w:rsidRPr="00701945">
        <w:tab/>
      </w:r>
      <w:r w:rsidRPr="004A0050">
        <w:rPr>
          <w:rFonts w:eastAsia="Calibri"/>
          <w:b/>
        </w:rPr>
        <w:t>What should be the effective date of the 2027 Storm Protection Plan Cost Recovery Clause factors for billing purposes for FPL?</w:t>
      </w:r>
    </w:p>
    <w:p w14:paraId="1FCFCAC4" w14:textId="77777777" w:rsidR="00481A98" w:rsidRDefault="00481A98" w:rsidP="00481A98">
      <w:pPr>
        <w:autoSpaceDE w:val="0"/>
        <w:autoSpaceDN w:val="0"/>
        <w:adjustRightInd w:val="0"/>
        <w:ind w:left="1440" w:hanging="1440"/>
        <w:jc w:val="both"/>
        <w:rPr>
          <w:rFonts w:eastAsia="Calibri"/>
          <w:bCs/>
        </w:rPr>
      </w:pPr>
    </w:p>
    <w:p w14:paraId="01A296DA" w14:textId="77777777" w:rsidR="00481A98" w:rsidRDefault="00481A98" w:rsidP="00481A98">
      <w:pPr>
        <w:autoSpaceDE w:val="0"/>
        <w:autoSpaceDN w:val="0"/>
        <w:adjustRightInd w:val="0"/>
        <w:ind w:left="1440" w:hanging="1440"/>
        <w:jc w:val="both"/>
        <w:rPr>
          <w:b/>
          <w:bCs/>
        </w:rPr>
      </w:pPr>
      <w:r>
        <w:rPr>
          <w:b/>
          <w:bCs/>
        </w:rPr>
        <w:t>Stipulation:</w:t>
      </w:r>
      <w:r>
        <w:rPr>
          <w:b/>
          <w:bCs/>
        </w:rPr>
        <w:tab/>
      </w:r>
      <w:r w:rsidRPr="00971568">
        <w:t>The 202</w:t>
      </w:r>
      <w:r>
        <w:t>7</w:t>
      </w:r>
      <w:r w:rsidRPr="00971568">
        <w:t xml:space="preserve"> SPPCRC Factors should become effective for application to bills beginning the first billing cycle in January 202</w:t>
      </w:r>
      <w:r>
        <w:t>7</w:t>
      </w:r>
      <w:r w:rsidRPr="00971568">
        <w:t xml:space="preserve"> through the last billing cycle </w:t>
      </w:r>
      <w:r>
        <w:t xml:space="preserve">in </w:t>
      </w:r>
      <w:r w:rsidRPr="00971568">
        <w:t>December 202</w:t>
      </w:r>
      <w:r>
        <w:t>7</w:t>
      </w:r>
      <w:r w:rsidRPr="00971568">
        <w:t xml:space="preserve"> and continuing until modified by subsequent order of this Commission.</w:t>
      </w:r>
    </w:p>
    <w:p w14:paraId="5581CDE9" w14:textId="77777777" w:rsidR="00481A98" w:rsidRDefault="00481A98" w:rsidP="00481A98">
      <w:pPr>
        <w:autoSpaceDE w:val="0"/>
        <w:autoSpaceDN w:val="0"/>
        <w:adjustRightInd w:val="0"/>
        <w:ind w:left="1440" w:hanging="1440"/>
        <w:jc w:val="both"/>
        <w:rPr>
          <w:rFonts w:eastAsia="Calibri"/>
          <w:bCs/>
        </w:rPr>
      </w:pPr>
    </w:p>
    <w:p w14:paraId="64B6E7B5" w14:textId="77777777" w:rsidR="004A0050" w:rsidRDefault="004A0050" w:rsidP="00481A98">
      <w:pPr>
        <w:autoSpaceDE w:val="0"/>
        <w:autoSpaceDN w:val="0"/>
        <w:adjustRightInd w:val="0"/>
        <w:ind w:left="1440" w:hanging="1440"/>
        <w:jc w:val="both"/>
        <w:rPr>
          <w:rFonts w:eastAsia="Calibri"/>
          <w:bCs/>
        </w:rPr>
      </w:pPr>
    </w:p>
    <w:p w14:paraId="6FC53DA2" w14:textId="77777777" w:rsidR="00481A98" w:rsidRDefault="00481A98" w:rsidP="00481A98">
      <w:pPr>
        <w:autoSpaceDE w:val="0"/>
        <w:autoSpaceDN w:val="0"/>
        <w:adjustRightInd w:val="0"/>
        <w:ind w:left="1440" w:hanging="1440"/>
        <w:jc w:val="both"/>
        <w:rPr>
          <w:rFonts w:eastAsia="Calibri"/>
          <w:bCs/>
        </w:rPr>
      </w:pPr>
      <w:r>
        <w:rPr>
          <w:rFonts w:eastAsia="Calibri"/>
          <w:b/>
          <w:bCs/>
          <w:u w:val="single"/>
        </w:rPr>
        <w:t>ISSUE 8B:</w:t>
      </w:r>
      <w:r>
        <w:rPr>
          <w:rFonts w:eastAsia="Calibri"/>
          <w:bCs/>
        </w:rPr>
        <w:tab/>
      </w:r>
      <w:r w:rsidRPr="004A0050">
        <w:rPr>
          <w:rFonts w:eastAsia="Calibri"/>
          <w:b/>
        </w:rPr>
        <w:t>What should be the effective date of the 2027 Storm Protection Plan Cost Recovery Clause factors for billing purposes for TECO?</w:t>
      </w:r>
    </w:p>
    <w:p w14:paraId="7CDA5AEC" w14:textId="77777777" w:rsidR="00481A98" w:rsidRPr="00AA219F" w:rsidRDefault="00481A98" w:rsidP="00481A98">
      <w:pPr>
        <w:autoSpaceDE w:val="0"/>
        <w:autoSpaceDN w:val="0"/>
        <w:adjustRightInd w:val="0"/>
        <w:ind w:left="1440" w:hanging="1440"/>
        <w:jc w:val="both"/>
        <w:rPr>
          <w:rFonts w:eastAsia="Calibri"/>
          <w:bCs/>
        </w:rPr>
      </w:pPr>
    </w:p>
    <w:p w14:paraId="5FDEFF4D" w14:textId="77777777" w:rsidR="00481A98" w:rsidRDefault="00481A98" w:rsidP="00481A98">
      <w:pPr>
        <w:autoSpaceDE w:val="0"/>
        <w:autoSpaceDN w:val="0"/>
        <w:adjustRightInd w:val="0"/>
        <w:ind w:left="1440" w:hanging="1440"/>
        <w:jc w:val="both"/>
        <w:rPr>
          <w:b/>
          <w:bCs/>
        </w:rPr>
      </w:pPr>
      <w:r>
        <w:rPr>
          <w:b/>
          <w:bCs/>
        </w:rPr>
        <w:t>Stipulation:</w:t>
      </w:r>
      <w:r>
        <w:rPr>
          <w:b/>
          <w:bCs/>
        </w:rPr>
        <w:tab/>
      </w:r>
      <w:r>
        <w:t>The</w:t>
      </w:r>
      <w:r>
        <w:rPr>
          <w:spacing w:val="-2"/>
        </w:rPr>
        <w:t xml:space="preserve"> </w:t>
      </w:r>
      <w:r>
        <w:t>effective</w:t>
      </w:r>
      <w:r>
        <w:rPr>
          <w:spacing w:val="-2"/>
        </w:rPr>
        <w:t xml:space="preserve"> </w:t>
      </w:r>
      <w:r>
        <w:t>date</w:t>
      </w:r>
      <w:r>
        <w:rPr>
          <w:spacing w:val="-1"/>
        </w:rPr>
        <w:t xml:space="preserve"> </w:t>
      </w:r>
      <w:r>
        <w:t>of the new Storm Protection Plan Cost Recovery Clause factors should</w:t>
      </w:r>
      <w:r>
        <w:rPr>
          <w:spacing w:val="-4"/>
        </w:rPr>
        <w:t xml:space="preserve"> </w:t>
      </w:r>
      <w:r>
        <w:t>be</w:t>
      </w:r>
      <w:r>
        <w:rPr>
          <w:spacing w:val="-1"/>
        </w:rPr>
        <w:t xml:space="preserve"> </w:t>
      </w:r>
      <w:r>
        <w:t>January</w:t>
      </w:r>
      <w:r>
        <w:rPr>
          <w:spacing w:val="-2"/>
        </w:rPr>
        <w:t xml:space="preserve"> </w:t>
      </w:r>
      <w:r>
        <w:t>1,</w:t>
      </w:r>
      <w:r>
        <w:rPr>
          <w:spacing w:val="-2"/>
        </w:rPr>
        <w:t xml:space="preserve"> </w:t>
      </w:r>
      <w:r>
        <w:t>2027.</w:t>
      </w:r>
    </w:p>
    <w:p w14:paraId="08F518A6" w14:textId="77777777" w:rsidR="00481A98" w:rsidRDefault="00481A98" w:rsidP="00481A98">
      <w:pPr>
        <w:autoSpaceDE w:val="0"/>
        <w:autoSpaceDN w:val="0"/>
        <w:adjustRightInd w:val="0"/>
        <w:ind w:left="1440" w:hanging="1440"/>
        <w:jc w:val="both"/>
        <w:rPr>
          <w:rFonts w:eastAsia="Calibri"/>
          <w:b/>
          <w:bCs/>
          <w:u w:val="single"/>
        </w:rPr>
      </w:pPr>
    </w:p>
    <w:p w14:paraId="61B3541D" w14:textId="77777777" w:rsidR="004A0050" w:rsidRDefault="004A0050" w:rsidP="00481A98">
      <w:pPr>
        <w:autoSpaceDE w:val="0"/>
        <w:autoSpaceDN w:val="0"/>
        <w:adjustRightInd w:val="0"/>
        <w:ind w:left="1440" w:hanging="1440"/>
        <w:jc w:val="both"/>
        <w:rPr>
          <w:rFonts w:eastAsia="Calibri"/>
          <w:b/>
          <w:bCs/>
          <w:u w:val="single"/>
        </w:rPr>
      </w:pPr>
    </w:p>
    <w:p w14:paraId="3DBF4C75" w14:textId="77777777" w:rsidR="00481A98" w:rsidRDefault="00481A98" w:rsidP="00481A98">
      <w:pPr>
        <w:autoSpaceDE w:val="0"/>
        <w:autoSpaceDN w:val="0"/>
        <w:adjustRightInd w:val="0"/>
        <w:ind w:left="1440" w:hanging="1440"/>
        <w:jc w:val="both"/>
        <w:rPr>
          <w:rFonts w:eastAsia="Calibri"/>
          <w:bCs/>
        </w:rPr>
      </w:pPr>
      <w:r>
        <w:rPr>
          <w:rFonts w:eastAsia="Calibri"/>
          <w:b/>
          <w:bCs/>
          <w:u w:val="single"/>
        </w:rPr>
        <w:t>ISSUE 8C:</w:t>
      </w:r>
      <w:r>
        <w:rPr>
          <w:rFonts w:eastAsia="Calibri"/>
          <w:bCs/>
        </w:rPr>
        <w:tab/>
      </w:r>
      <w:r w:rsidRPr="004A0050">
        <w:rPr>
          <w:rFonts w:eastAsia="Calibri"/>
          <w:b/>
        </w:rPr>
        <w:t>What should be the effective date of the 2027 Storm Protection Plan Cost Recovery Clause factors for billing purposes for FPUC?</w:t>
      </w:r>
    </w:p>
    <w:p w14:paraId="6EE4E829" w14:textId="77777777" w:rsidR="00481A98" w:rsidRPr="00AA219F" w:rsidRDefault="00481A98" w:rsidP="00481A98">
      <w:pPr>
        <w:autoSpaceDE w:val="0"/>
        <w:autoSpaceDN w:val="0"/>
        <w:adjustRightInd w:val="0"/>
        <w:ind w:left="1440" w:hanging="1440"/>
        <w:jc w:val="both"/>
        <w:rPr>
          <w:rFonts w:eastAsia="Calibri"/>
          <w:bCs/>
        </w:rPr>
      </w:pPr>
    </w:p>
    <w:p w14:paraId="5EAB6DEB" w14:textId="77777777" w:rsidR="00481A98" w:rsidRDefault="00481A98" w:rsidP="00481A98">
      <w:pPr>
        <w:autoSpaceDE w:val="0"/>
        <w:autoSpaceDN w:val="0"/>
        <w:adjustRightInd w:val="0"/>
        <w:ind w:left="1440" w:hanging="1440"/>
        <w:jc w:val="both"/>
        <w:rPr>
          <w:b/>
          <w:bCs/>
        </w:rPr>
      </w:pPr>
      <w:r>
        <w:rPr>
          <w:b/>
          <w:bCs/>
        </w:rPr>
        <w:t>Stipulation:</w:t>
      </w:r>
      <w:r>
        <w:rPr>
          <w:b/>
          <w:bCs/>
        </w:rPr>
        <w:tab/>
      </w:r>
      <w:r>
        <w:rPr>
          <w:iCs/>
        </w:rPr>
        <w:t>T</w:t>
      </w:r>
      <w:r>
        <w:t xml:space="preserve">he effective date for FPUC's cost recovery factors should be the first billing cycle for January 1, 2027, which could include some consumption from the prior month.  Thereafter, customers should be billed the approved factors for a full 12 months, unless the factors are otherwise modified by the Commission.    </w:t>
      </w:r>
    </w:p>
    <w:p w14:paraId="71A4C87A" w14:textId="77777777" w:rsidR="00481A98" w:rsidRDefault="00481A98" w:rsidP="00481A98">
      <w:pPr>
        <w:autoSpaceDE w:val="0"/>
        <w:autoSpaceDN w:val="0"/>
        <w:adjustRightInd w:val="0"/>
        <w:ind w:left="1440" w:hanging="1440"/>
        <w:jc w:val="both"/>
        <w:rPr>
          <w:rFonts w:eastAsia="Calibri"/>
          <w:b/>
          <w:bCs/>
          <w:u w:val="single"/>
        </w:rPr>
      </w:pPr>
    </w:p>
    <w:p w14:paraId="59ABF70A" w14:textId="77777777" w:rsidR="00481A98" w:rsidRDefault="00481A98" w:rsidP="00481A98">
      <w:pPr>
        <w:autoSpaceDE w:val="0"/>
        <w:autoSpaceDN w:val="0"/>
        <w:adjustRightInd w:val="0"/>
        <w:ind w:left="1440" w:hanging="1440"/>
        <w:jc w:val="both"/>
        <w:rPr>
          <w:rFonts w:eastAsia="Calibri"/>
          <w:bCs/>
        </w:rPr>
      </w:pPr>
      <w:r>
        <w:rPr>
          <w:rFonts w:eastAsia="Calibri"/>
          <w:b/>
          <w:bCs/>
          <w:u w:val="single"/>
        </w:rPr>
        <w:lastRenderedPageBreak/>
        <w:t>ISSUE 8D:</w:t>
      </w:r>
      <w:r>
        <w:rPr>
          <w:rFonts w:eastAsia="Calibri"/>
          <w:bCs/>
        </w:rPr>
        <w:tab/>
      </w:r>
      <w:r w:rsidRPr="004A0050">
        <w:rPr>
          <w:rFonts w:eastAsia="Calibri"/>
          <w:b/>
        </w:rPr>
        <w:t>What should be the effective date of the 2027 Storm Protection Plan Cost Recovery Clause factors for billing purposes for DEF?</w:t>
      </w:r>
    </w:p>
    <w:p w14:paraId="35312B40" w14:textId="77777777" w:rsidR="00481A98" w:rsidRPr="00AA219F" w:rsidRDefault="00481A98" w:rsidP="00481A98">
      <w:pPr>
        <w:autoSpaceDE w:val="0"/>
        <w:autoSpaceDN w:val="0"/>
        <w:adjustRightInd w:val="0"/>
        <w:ind w:left="1440" w:hanging="1440"/>
        <w:jc w:val="both"/>
        <w:rPr>
          <w:rFonts w:eastAsia="Calibri"/>
          <w:bCs/>
        </w:rPr>
      </w:pPr>
    </w:p>
    <w:p w14:paraId="3A551051" w14:textId="77777777" w:rsidR="00481A98" w:rsidRDefault="00481A98" w:rsidP="00481A98">
      <w:pPr>
        <w:autoSpaceDE w:val="0"/>
        <w:autoSpaceDN w:val="0"/>
        <w:adjustRightInd w:val="0"/>
        <w:ind w:left="1440" w:hanging="1440"/>
        <w:jc w:val="both"/>
        <w:rPr>
          <w:b/>
          <w:bCs/>
        </w:rPr>
      </w:pPr>
      <w:r>
        <w:rPr>
          <w:b/>
          <w:bCs/>
        </w:rPr>
        <w:t>Stipulation:</w:t>
      </w:r>
      <w:r>
        <w:rPr>
          <w:b/>
          <w:bCs/>
        </w:rPr>
        <w:tab/>
      </w:r>
      <w:r w:rsidRPr="223B55E3">
        <w:rPr>
          <w:color w:val="000000" w:themeColor="text1"/>
        </w:rPr>
        <w:t>The factors shall be effective beginning with the specified Storm Protection Plan Cost Recovery Clause cycle and thereafter for the period January 2027 through December 2027. Billing cycles may start before January 1, 2027, and the last cycle may be read after December 31, 2027, so that each customer is billed for twelve months, regardless of when the adjustment factor became effective. These charges shall continue in effect until modified by subsequent order of this Commission.</w:t>
      </w:r>
    </w:p>
    <w:p w14:paraId="6C5FB3A3" w14:textId="77777777" w:rsidR="00481A98" w:rsidRDefault="00481A98" w:rsidP="00481A98">
      <w:pPr>
        <w:autoSpaceDE w:val="0"/>
        <w:autoSpaceDN w:val="0"/>
        <w:adjustRightInd w:val="0"/>
        <w:ind w:left="1440" w:hanging="1440"/>
        <w:jc w:val="both"/>
        <w:rPr>
          <w:rFonts w:eastAsia="Calibri"/>
          <w:bCs/>
        </w:rPr>
      </w:pPr>
    </w:p>
    <w:p w14:paraId="495CFB95" w14:textId="77777777" w:rsidR="004A0050" w:rsidRPr="00D274AA" w:rsidRDefault="004A0050" w:rsidP="00481A98">
      <w:pPr>
        <w:autoSpaceDE w:val="0"/>
        <w:autoSpaceDN w:val="0"/>
        <w:adjustRightInd w:val="0"/>
        <w:ind w:left="1440" w:hanging="1440"/>
        <w:jc w:val="both"/>
        <w:rPr>
          <w:rFonts w:eastAsia="Calibri"/>
          <w:bCs/>
        </w:rPr>
      </w:pPr>
    </w:p>
    <w:p w14:paraId="2E7B679B" w14:textId="77777777" w:rsidR="00481A98" w:rsidRPr="004A0050" w:rsidRDefault="00481A98" w:rsidP="00481A98">
      <w:pPr>
        <w:ind w:left="1440" w:hanging="1440"/>
        <w:jc w:val="both"/>
        <w:rPr>
          <w:b/>
        </w:rPr>
      </w:pPr>
      <w:r w:rsidRPr="00D274AA">
        <w:rPr>
          <w:b/>
          <w:bCs/>
          <w:u w:val="single"/>
        </w:rPr>
        <w:t>ISSUE 9</w:t>
      </w:r>
      <w:r>
        <w:rPr>
          <w:b/>
          <w:bCs/>
          <w:u w:val="single"/>
        </w:rPr>
        <w:t>A</w:t>
      </w:r>
      <w:r w:rsidRPr="00701945">
        <w:rPr>
          <w:b/>
          <w:bCs/>
        </w:rPr>
        <w:t>:</w:t>
      </w:r>
      <w:r w:rsidRPr="00701945">
        <w:tab/>
      </w:r>
      <w:r w:rsidRPr="004A0050">
        <w:rPr>
          <w:b/>
        </w:rPr>
        <w:t>Should the Commission approve revised tariffs reflecting the 2027 Storm Protection Plan Cost Recovery Clause factors determined to be appropriate in this proceeding for FPL?</w:t>
      </w:r>
    </w:p>
    <w:p w14:paraId="4F4274A8" w14:textId="77777777" w:rsidR="00481A98" w:rsidRDefault="00481A98" w:rsidP="00481A98">
      <w:pPr>
        <w:ind w:left="1440" w:hanging="1440"/>
        <w:jc w:val="both"/>
        <w:rPr>
          <w:bCs/>
        </w:rPr>
      </w:pPr>
    </w:p>
    <w:p w14:paraId="43823895" w14:textId="77777777" w:rsidR="00481A98" w:rsidRDefault="00481A98" w:rsidP="00481A98">
      <w:pPr>
        <w:ind w:left="1440" w:hanging="1440"/>
        <w:jc w:val="both"/>
        <w:rPr>
          <w:b/>
          <w:bCs/>
        </w:rPr>
      </w:pPr>
      <w:r>
        <w:rPr>
          <w:b/>
          <w:bCs/>
        </w:rPr>
        <w:t>Stipulation:</w:t>
      </w:r>
      <w:r>
        <w:rPr>
          <w:b/>
          <w:bCs/>
        </w:rPr>
        <w:tab/>
      </w:r>
      <w:r w:rsidRPr="003B545E">
        <w:t xml:space="preserve">Yes.  </w:t>
      </w:r>
      <w:r>
        <w:t>The Commission should a</w:t>
      </w:r>
      <w:r w:rsidRPr="007B2364">
        <w:t>uthorize Staff to approve administratively revised tariffs reflecting the 202</w:t>
      </w:r>
      <w:r>
        <w:t>7</w:t>
      </w:r>
      <w:r w:rsidRPr="007B2364">
        <w:t xml:space="preserve"> SPPCRC factors determined to be appropriate in this proceeding</w:t>
      </w:r>
      <w:r w:rsidRPr="003B545E">
        <w:t>.</w:t>
      </w:r>
    </w:p>
    <w:p w14:paraId="75C18704" w14:textId="77777777" w:rsidR="00481A98" w:rsidRDefault="00481A98" w:rsidP="00481A98">
      <w:pPr>
        <w:ind w:left="1440" w:hanging="1440"/>
        <w:jc w:val="both"/>
        <w:rPr>
          <w:bCs/>
        </w:rPr>
      </w:pPr>
    </w:p>
    <w:p w14:paraId="35E2F1A7" w14:textId="77777777" w:rsidR="004A0050" w:rsidRDefault="004A0050" w:rsidP="00481A98">
      <w:pPr>
        <w:ind w:left="1440" w:hanging="1440"/>
        <w:jc w:val="both"/>
        <w:rPr>
          <w:bCs/>
        </w:rPr>
      </w:pPr>
    </w:p>
    <w:p w14:paraId="1C658AF5" w14:textId="77777777" w:rsidR="00481A98" w:rsidRDefault="00481A98" w:rsidP="00481A98">
      <w:pPr>
        <w:ind w:left="1440" w:hanging="1440"/>
        <w:jc w:val="both"/>
        <w:rPr>
          <w:bCs/>
        </w:rPr>
      </w:pPr>
      <w:r>
        <w:rPr>
          <w:b/>
          <w:bCs/>
          <w:u w:val="single"/>
        </w:rPr>
        <w:t>ISSUE 9B:</w:t>
      </w:r>
      <w:r>
        <w:rPr>
          <w:bCs/>
        </w:rPr>
        <w:tab/>
      </w:r>
      <w:r w:rsidRPr="004A0050">
        <w:rPr>
          <w:b/>
        </w:rPr>
        <w:t>Should the Commission approve revised tariffs reflecting the 2027 Storm Protection Plan Cost Recovery Clause factors determined to be appropriate in this proceeding for TECO?</w:t>
      </w:r>
    </w:p>
    <w:p w14:paraId="7E909F0F" w14:textId="77777777" w:rsidR="00481A98" w:rsidRDefault="00481A98" w:rsidP="00481A98">
      <w:pPr>
        <w:ind w:left="1440" w:hanging="1440"/>
        <w:jc w:val="both"/>
        <w:rPr>
          <w:bCs/>
        </w:rPr>
      </w:pPr>
    </w:p>
    <w:p w14:paraId="0D32FC49" w14:textId="77777777" w:rsidR="00481A98" w:rsidRPr="003B4E34" w:rsidRDefault="00481A98" w:rsidP="00481A98">
      <w:pPr>
        <w:ind w:left="1440" w:hanging="1440"/>
        <w:jc w:val="both"/>
        <w:rPr>
          <w:bCs/>
        </w:rPr>
      </w:pPr>
      <w:r>
        <w:rPr>
          <w:b/>
          <w:bCs/>
        </w:rPr>
        <w:t>Stipulation:</w:t>
      </w:r>
      <w:r>
        <w:rPr>
          <w:b/>
          <w:bCs/>
        </w:rPr>
        <w:tab/>
      </w:r>
      <w:r>
        <w:t>Yes, the Commission should approve revised tariffs reflecting the new Storm Protection Plan Cost Recovery Clause factors determined to be appropriate in this proceeding.</w:t>
      </w:r>
    </w:p>
    <w:p w14:paraId="78053D7B" w14:textId="77777777" w:rsidR="00481A98" w:rsidRDefault="00481A98" w:rsidP="00481A98">
      <w:pPr>
        <w:ind w:left="1440" w:hanging="1440"/>
        <w:jc w:val="both"/>
        <w:rPr>
          <w:b/>
          <w:bCs/>
          <w:u w:val="single"/>
        </w:rPr>
      </w:pPr>
    </w:p>
    <w:p w14:paraId="3F0E5F1E" w14:textId="77777777" w:rsidR="004A0050" w:rsidRDefault="004A0050" w:rsidP="00481A98">
      <w:pPr>
        <w:ind w:left="1440" w:hanging="1440"/>
        <w:jc w:val="both"/>
        <w:rPr>
          <w:b/>
          <w:bCs/>
          <w:u w:val="single"/>
        </w:rPr>
      </w:pPr>
    </w:p>
    <w:p w14:paraId="7C148407" w14:textId="77777777" w:rsidR="00481A98" w:rsidRDefault="00481A98" w:rsidP="00481A98">
      <w:pPr>
        <w:ind w:left="1440" w:hanging="1440"/>
        <w:jc w:val="both"/>
        <w:rPr>
          <w:bCs/>
        </w:rPr>
      </w:pPr>
      <w:r>
        <w:rPr>
          <w:b/>
          <w:bCs/>
          <w:u w:val="single"/>
        </w:rPr>
        <w:t>ISSUE 9C:</w:t>
      </w:r>
      <w:r>
        <w:rPr>
          <w:bCs/>
        </w:rPr>
        <w:tab/>
      </w:r>
      <w:r w:rsidRPr="004A0050">
        <w:rPr>
          <w:b/>
        </w:rPr>
        <w:t>Should the Commission approve revised tariffs reflecting the 2027 Storm Protection Plan Cost Recovery Clause factors determined to be appropriate in this proceeding for FPUC?</w:t>
      </w:r>
    </w:p>
    <w:p w14:paraId="3A19F38F" w14:textId="77777777" w:rsidR="00481A98" w:rsidRPr="003B4E34" w:rsidRDefault="00481A98" w:rsidP="00481A98">
      <w:pPr>
        <w:ind w:left="1440" w:hanging="1440"/>
        <w:jc w:val="both"/>
        <w:rPr>
          <w:bCs/>
        </w:rPr>
      </w:pPr>
    </w:p>
    <w:p w14:paraId="10A187E6" w14:textId="77777777" w:rsidR="00481A98" w:rsidRDefault="00481A98" w:rsidP="00481A98">
      <w:pPr>
        <w:ind w:left="1440" w:hanging="1440"/>
        <w:jc w:val="both"/>
        <w:rPr>
          <w:b/>
          <w:bCs/>
        </w:rPr>
      </w:pPr>
      <w:r>
        <w:rPr>
          <w:b/>
          <w:bCs/>
        </w:rPr>
        <w:t>Stipulation:</w:t>
      </w:r>
      <w:r>
        <w:rPr>
          <w:b/>
          <w:bCs/>
        </w:rPr>
        <w:tab/>
      </w:r>
      <w:r>
        <w:rPr>
          <w:sz w:val="23"/>
          <w:szCs w:val="23"/>
        </w:rPr>
        <w:t>Yes.  The Commission should approve revised tariffs reflecting the SPPCRC factors determined to be appropriate in this proceeding. The Commission should direct staff to verify that the revised tariffs are consistent with the Commission’s decision.</w:t>
      </w:r>
    </w:p>
    <w:p w14:paraId="1FE738F4" w14:textId="77777777" w:rsidR="00481A98" w:rsidRDefault="00481A98" w:rsidP="00481A98">
      <w:pPr>
        <w:ind w:left="1440" w:hanging="1440"/>
        <w:jc w:val="both"/>
        <w:rPr>
          <w:b/>
          <w:bCs/>
          <w:u w:val="single"/>
        </w:rPr>
      </w:pPr>
    </w:p>
    <w:p w14:paraId="0292D79B" w14:textId="77777777" w:rsidR="004A0050" w:rsidRDefault="004A0050" w:rsidP="00481A98">
      <w:pPr>
        <w:ind w:left="1440" w:hanging="1440"/>
        <w:jc w:val="both"/>
        <w:rPr>
          <w:b/>
          <w:bCs/>
          <w:u w:val="single"/>
        </w:rPr>
      </w:pPr>
    </w:p>
    <w:p w14:paraId="0480BD8A" w14:textId="77777777" w:rsidR="00481A98" w:rsidRDefault="00481A98" w:rsidP="00481A98">
      <w:pPr>
        <w:ind w:left="1440" w:hanging="1440"/>
        <w:jc w:val="both"/>
        <w:rPr>
          <w:bCs/>
        </w:rPr>
      </w:pPr>
      <w:r>
        <w:rPr>
          <w:b/>
          <w:bCs/>
          <w:u w:val="single"/>
        </w:rPr>
        <w:t>ISSUE 9D:</w:t>
      </w:r>
      <w:r>
        <w:rPr>
          <w:bCs/>
        </w:rPr>
        <w:tab/>
      </w:r>
      <w:r w:rsidRPr="004A0050">
        <w:rPr>
          <w:b/>
        </w:rPr>
        <w:t>Should the Commission approve revised tariffs reflecting the 2027 Storm Protection Plan Cost Recovery Clause factors determined to be appropriate in this proceeding for DEF?</w:t>
      </w:r>
    </w:p>
    <w:p w14:paraId="59F402E4" w14:textId="77777777" w:rsidR="00481A98" w:rsidRPr="003B4E34" w:rsidRDefault="00481A98" w:rsidP="00481A98">
      <w:pPr>
        <w:ind w:left="1440" w:hanging="1440"/>
        <w:jc w:val="both"/>
        <w:rPr>
          <w:bCs/>
        </w:rPr>
      </w:pPr>
    </w:p>
    <w:p w14:paraId="011FC1AB" w14:textId="77777777" w:rsidR="00481A98" w:rsidRDefault="00481A98" w:rsidP="00481A98">
      <w:pPr>
        <w:ind w:left="1440" w:hanging="1440"/>
        <w:jc w:val="both"/>
        <w:rPr>
          <w:b/>
          <w:bCs/>
        </w:rPr>
      </w:pPr>
      <w:r>
        <w:rPr>
          <w:b/>
          <w:bCs/>
        </w:rPr>
        <w:t>Stipulation:</w:t>
      </w:r>
      <w:r>
        <w:rPr>
          <w:b/>
          <w:bCs/>
        </w:rPr>
        <w:tab/>
      </w:r>
      <w:r w:rsidRPr="223B55E3">
        <w:rPr>
          <w:color w:val="000000" w:themeColor="text1"/>
        </w:rPr>
        <w:t xml:space="preserve">Yes. The Commission should approve DEF’s revised tariffs reflecting the Storm Protection Plan Cost Recovery Clause factors determined to be appropriate in this </w:t>
      </w:r>
      <w:r w:rsidRPr="223B55E3">
        <w:rPr>
          <w:color w:val="000000" w:themeColor="text1"/>
        </w:rPr>
        <w:lastRenderedPageBreak/>
        <w:t>proceeding. The Commission should direct Staff to verify that the revised tariffs are consistent with the Commission’s decision. The Commission should grant Staff Administrative authority to approve revised tariffs reflecting the new Storm Protection Plan Cost Recovery Clause factors determined to be appropriate in this proceeding.</w:t>
      </w:r>
    </w:p>
    <w:p w14:paraId="3A55729F" w14:textId="77777777" w:rsidR="00481A98" w:rsidRDefault="00481A98" w:rsidP="00481A98">
      <w:pPr>
        <w:jc w:val="both"/>
      </w:pPr>
    </w:p>
    <w:p w14:paraId="20BCD79B" w14:textId="77777777" w:rsidR="004A0050" w:rsidRDefault="004A0050" w:rsidP="00481A98">
      <w:pPr>
        <w:jc w:val="both"/>
      </w:pPr>
    </w:p>
    <w:p w14:paraId="7B1B0BC3" w14:textId="77777777" w:rsidR="00481A98" w:rsidRDefault="00481A98" w:rsidP="00481A98">
      <w:pPr>
        <w:jc w:val="center"/>
        <w:rPr>
          <w:b/>
        </w:rPr>
      </w:pPr>
      <w:r w:rsidRPr="00E32C97">
        <w:rPr>
          <w:b/>
        </w:rPr>
        <w:t>COMPANY</w:t>
      </w:r>
      <w:r>
        <w:rPr>
          <w:b/>
        </w:rPr>
        <w:t>-</w:t>
      </w:r>
      <w:r w:rsidRPr="00E32C97">
        <w:rPr>
          <w:b/>
        </w:rPr>
        <w:t xml:space="preserve">SPECIFIC </w:t>
      </w:r>
      <w:r>
        <w:rPr>
          <w:b/>
        </w:rPr>
        <w:t>STORM PROTECTION PLAN</w:t>
      </w:r>
      <w:r w:rsidRPr="00E32C97">
        <w:rPr>
          <w:b/>
        </w:rPr>
        <w:t xml:space="preserve"> COST RECOVERY ISSUES</w:t>
      </w:r>
    </w:p>
    <w:p w14:paraId="579F2083" w14:textId="77777777" w:rsidR="00481A98" w:rsidRPr="00701945" w:rsidRDefault="00481A98" w:rsidP="00481A98">
      <w:pPr>
        <w:jc w:val="both"/>
      </w:pPr>
    </w:p>
    <w:p w14:paraId="0EAF385B" w14:textId="77777777" w:rsidR="00481A98" w:rsidRDefault="00481A98" w:rsidP="00481A98">
      <w:pPr>
        <w:autoSpaceDE w:val="0"/>
        <w:autoSpaceDN w:val="0"/>
        <w:adjustRightInd w:val="0"/>
        <w:ind w:left="1440" w:hanging="1440"/>
        <w:jc w:val="both"/>
      </w:pPr>
      <w:r w:rsidRPr="00D274AA">
        <w:rPr>
          <w:b/>
          <w:bCs/>
          <w:u w:val="single"/>
        </w:rPr>
        <w:t>ISSUE 10</w:t>
      </w:r>
      <w:r w:rsidRPr="00701945">
        <w:rPr>
          <w:b/>
          <w:bCs/>
        </w:rPr>
        <w:t>:</w:t>
      </w:r>
      <w:r>
        <w:rPr>
          <w:b/>
          <w:bCs/>
        </w:rPr>
        <w:tab/>
      </w:r>
      <w:r w:rsidRPr="004A0050">
        <w:rPr>
          <w:b/>
          <w:bCs/>
        </w:rPr>
        <w:t>Does the City of Panama City, Florida have standing to intervene in this proceeding limited to Florida Power &amp; Light Company issues?</w:t>
      </w:r>
    </w:p>
    <w:p w14:paraId="7311AAB6" w14:textId="77777777" w:rsidR="00481A98" w:rsidRPr="00930DDD" w:rsidRDefault="00481A98" w:rsidP="00481A98">
      <w:pPr>
        <w:autoSpaceDE w:val="0"/>
        <w:autoSpaceDN w:val="0"/>
        <w:adjustRightInd w:val="0"/>
        <w:ind w:left="1440" w:hanging="1440"/>
        <w:jc w:val="both"/>
      </w:pPr>
      <w:r w:rsidRPr="00930DDD">
        <w:tab/>
      </w:r>
    </w:p>
    <w:p w14:paraId="07CEF60A" w14:textId="77777777" w:rsidR="00481A98" w:rsidRPr="000459FC" w:rsidRDefault="00481A98" w:rsidP="00481A98">
      <w:pPr>
        <w:autoSpaceDE w:val="0"/>
        <w:autoSpaceDN w:val="0"/>
        <w:adjustRightInd w:val="0"/>
      </w:pPr>
      <w:r>
        <w:rPr>
          <w:b/>
          <w:bCs/>
        </w:rPr>
        <w:t>Stipulation:</w:t>
      </w:r>
      <w:r>
        <w:rPr>
          <w:b/>
          <w:bCs/>
        </w:rPr>
        <w:tab/>
      </w:r>
      <w:r w:rsidRPr="000459FC">
        <w:t>Yes.</w:t>
      </w:r>
    </w:p>
    <w:p w14:paraId="29C1A318" w14:textId="77777777" w:rsidR="00481A98" w:rsidRDefault="00481A98" w:rsidP="00481A98">
      <w:pPr>
        <w:autoSpaceDE w:val="0"/>
        <w:autoSpaceDN w:val="0"/>
        <w:adjustRightInd w:val="0"/>
      </w:pPr>
    </w:p>
    <w:p w14:paraId="55E7075C" w14:textId="77777777" w:rsidR="004A0050" w:rsidRPr="00930DDD" w:rsidRDefault="004A0050" w:rsidP="00481A98">
      <w:pPr>
        <w:autoSpaceDE w:val="0"/>
        <w:autoSpaceDN w:val="0"/>
        <w:adjustRightInd w:val="0"/>
      </w:pPr>
    </w:p>
    <w:p w14:paraId="049A91CF" w14:textId="77777777" w:rsidR="00481A98" w:rsidRPr="004A0050" w:rsidRDefault="00481A98" w:rsidP="00481A98">
      <w:pPr>
        <w:autoSpaceDE w:val="0"/>
        <w:autoSpaceDN w:val="0"/>
        <w:adjustRightInd w:val="0"/>
        <w:rPr>
          <w:b/>
          <w:bCs/>
        </w:rPr>
      </w:pPr>
      <w:r>
        <w:rPr>
          <w:b/>
          <w:bCs/>
          <w:u w:val="single"/>
        </w:rPr>
        <w:t>ISSUE 11:</w:t>
      </w:r>
      <w:r>
        <w:tab/>
      </w:r>
      <w:r w:rsidRPr="004A0050">
        <w:rPr>
          <w:rFonts w:eastAsia="Calibri"/>
          <w:b/>
          <w:bCs/>
          <w:color w:val="000000"/>
        </w:rPr>
        <w:t xml:space="preserve">Should this docket be closed? </w:t>
      </w:r>
    </w:p>
    <w:p w14:paraId="38D86D9E" w14:textId="77777777" w:rsidR="00481A98" w:rsidRPr="004A0050" w:rsidRDefault="00481A98" w:rsidP="00481A98">
      <w:pPr>
        <w:pStyle w:val="OrderBody"/>
        <w:rPr>
          <w:b/>
          <w:bCs/>
        </w:rPr>
      </w:pPr>
    </w:p>
    <w:p w14:paraId="61F221CF" w14:textId="77777777" w:rsidR="00481A98" w:rsidRDefault="00481A98" w:rsidP="00481A98">
      <w:pPr>
        <w:pStyle w:val="OrderBody"/>
      </w:pPr>
      <w:r>
        <w:rPr>
          <w:b/>
          <w:bCs/>
        </w:rPr>
        <w:t>Stipulation:</w:t>
      </w:r>
      <w:r>
        <w:rPr>
          <w:b/>
          <w:bCs/>
        </w:rPr>
        <w:tab/>
      </w:r>
      <w:r w:rsidRPr="005106DA">
        <w:t>No.</w:t>
      </w:r>
      <w:r>
        <w:t xml:space="preserve"> </w:t>
      </w:r>
      <w:r w:rsidRPr="005106DA">
        <w:t xml:space="preserve"> T</w:t>
      </w:r>
      <w:r>
        <w:t>his is a continuing docket and should remain open.</w:t>
      </w:r>
    </w:p>
    <w:p w14:paraId="2107F31E" w14:textId="77777777" w:rsidR="00481A98" w:rsidRDefault="00481A98" w:rsidP="00481A98">
      <w:pPr>
        <w:pStyle w:val="OrderBody"/>
      </w:pPr>
    </w:p>
    <w:p w14:paraId="6B4AD63F" w14:textId="6512E3EF" w:rsidR="00481A98" w:rsidRDefault="00481A98" w:rsidP="00481A98">
      <w:pPr>
        <w:pStyle w:val="OrderBody"/>
      </w:pPr>
      <w:r>
        <w:tab/>
        <w:t>The following issues are proposed as Type 1 and Type 2 stipulations in this proceeding:</w:t>
      </w:r>
    </w:p>
    <w:p w14:paraId="310A1684" w14:textId="77777777" w:rsidR="00481A98" w:rsidRDefault="00481A98" w:rsidP="00481A98">
      <w:pPr>
        <w:pStyle w:val="OrderBody"/>
      </w:pPr>
    </w:p>
    <w:p w14:paraId="26EF6AB3" w14:textId="77777777" w:rsidR="004A0050" w:rsidRDefault="004A0050" w:rsidP="00481A98">
      <w:pPr>
        <w:pStyle w:val="OrderBody"/>
      </w:pPr>
    </w:p>
    <w:p w14:paraId="6B0E8185" w14:textId="7DAA76AA" w:rsidR="00481A98" w:rsidRDefault="0036559A" w:rsidP="00481A98">
      <w:pPr>
        <w:pStyle w:val="OrderBody"/>
        <w:jc w:val="center"/>
        <w:rPr>
          <w:b/>
          <w:bCs/>
        </w:rPr>
      </w:pPr>
      <w:r>
        <w:rPr>
          <w:b/>
          <w:bCs/>
        </w:rPr>
        <w:t xml:space="preserve">OPC </w:t>
      </w:r>
      <w:r w:rsidR="00481A98">
        <w:rPr>
          <w:b/>
          <w:bCs/>
        </w:rPr>
        <w:t>ISSUES</w:t>
      </w:r>
    </w:p>
    <w:p w14:paraId="268BB4AB" w14:textId="77777777" w:rsidR="00481A98" w:rsidRPr="004A0050" w:rsidRDefault="00481A98" w:rsidP="00481A98">
      <w:pPr>
        <w:pStyle w:val="OrderBody"/>
        <w:rPr>
          <w:b/>
          <w:bCs/>
          <w:u w:val="single"/>
        </w:rPr>
      </w:pPr>
      <w:r w:rsidRPr="004A0050">
        <w:rPr>
          <w:b/>
          <w:bCs/>
          <w:u w:val="single"/>
        </w:rPr>
        <w:t>OPC</w:t>
      </w:r>
    </w:p>
    <w:p w14:paraId="589EC695" w14:textId="77777777" w:rsidR="00481A98" w:rsidRDefault="00481A98" w:rsidP="00481A98">
      <w:pPr>
        <w:pStyle w:val="OrderBody"/>
        <w:ind w:left="1440" w:hanging="1440"/>
      </w:pPr>
      <w:r w:rsidRPr="004A0050">
        <w:rPr>
          <w:b/>
          <w:bCs/>
          <w:u w:val="single"/>
        </w:rPr>
        <w:t>ISSUE A</w:t>
      </w:r>
      <w:r>
        <w:rPr>
          <w:b/>
          <w:bCs/>
        </w:rPr>
        <w:t>:</w:t>
      </w:r>
      <w:r>
        <w:rPr>
          <w:b/>
          <w:bCs/>
        </w:rPr>
        <w:tab/>
      </w:r>
      <w:r w:rsidRPr="004A0050">
        <w:rPr>
          <w:b/>
          <w:bCs/>
        </w:rPr>
        <w:t>Does FPL’s SPPCRC filing comply with the Joint Stipulation approved by the Commission in Order No. PSC-2025-0218-FOF-EI?  If so, what has the company done to comply with the order?</w:t>
      </w:r>
    </w:p>
    <w:p w14:paraId="5E352063" w14:textId="77777777" w:rsidR="00481A98" w:rsidRDefault="00481A98" w:rsidP="00481A98">
      <w:pPr>
        <w:pStyle w:val="OrderBody"/>
        <w:ind w:left="1440" w:hanging="1440"/>
      </w:pPr>
    </w:p>
    <w:p w14:paraId="37286323" w14:textId="0F9745D5" w:rsidR="00481A98" w:rsidRDefault="00481A98" w:rsidP="00481A98">
      <w:pPr>
        <w:pStyle w:val="OrderBody"/>
        <w:ind w:left="1440" w:hanging="1440"/>
        <w:rPr>
          <w:b/>
          <w:bCs/>
        </w:rPr>
      </w:pPr>
      <w:r>
        <w:rPr>
          <w:b/>
          <w:bCs/>
        </w:rPr>
        <w:t>S</w:t>
      </w:r>
      <w:r w:rsidRPr="00EF082E">
        <w:rPr>
          <w:b/>
          <w:bCs/>
        </w:rPr>
        <w:t>tipulation:</w:t>
      </w:r>
      <w:r>
        <w:rPr>
          <w:b/>
          <w:bCs/>
        </w:rPr>
        <w:tab/>
      </w:r>
      <w:r>
        <w:t>(i) with respect to Issue 2A, FPL has executed on the programs contained in its 2026 Storm Protection Plan (“SPP” approved by Order No. PSC-2025-0218-FOF-EI, and is progressing toward the targeted number of annual projects for the Distribution Feeder Hardening Program, Distribution Lateral Hardening Program, and the Transmission Hardening Program as set for in the Joint Stipulations approved by that order; (ii) with respect to Issue 3A, FPL is executing on the programs contained in its 2026 SPP approved by Order No. PSC-2025-0218-FOF-EI, and is progressing toward the targeted number of annual projects for the Distribution Feeder Hardening Program, Distribution Lateral Hardening Program, and the Transmission Hardening Program.  This activity is consistent and in compliance with the joint stipulations and proposed resolutions as approved by that order.</w:t>
      </w:r>
      <w:r>
        <w:rPr>
          <w:b/>
          <w:bCs/>
        </w:rPr>
        <w:tab/>
      </w:r>
    </w:p>
    <w:p w14:paraId="23700225" w14:textId="77777777" w:rsidR="00481A98" w:rsidRDefault="00481A98" w:rsidP="00481A98">
      <w:pPr>
        <w:pStyle w:val="OrderBody"/>
        <w:ind w:left="1440" w:hanging="1440"/>
        <w:rPr>
          <w:b/>
          <w:bCs/>
        </w:rPr>
      </w:pPr>
    </w:p>
    <w:p w14:paraId="4934B9B6" w14:textId="77777777" w:rsidR="004A0050" w:rsidRDefault="004A0050" w:rsidP="00481A98">
      <w:pPr>
        <w:pStyle w:val="OrderBody"/>
        <w:ind w:left="1440" w:hanging="1440"/>
        <w:rPr>
          <w:b/>
          <w:bCs/>
        </w:rPr>
      </w:pPr>
    </w:p>
    <w:p w14:paraId="5E4A2ACA" w14:textId="77777777" w:rsidR="004A0050" w:rsidRDefault="004A0050" w:rsidP="00481A98">
      <w:pPr>
        <w:pStyle w:val="OrderBody"/>
        <w:ind w:left="1440" w:hanging="1440"/>
        <w:rPr>
          <w:b/>
          <w:bCs/>
        </w:rPr>
      </w:pPr>
    </w:p>
    <w:p w14:paraId="04706184" w14:textId="77777777" w:rsidR="004A0050" w:rsidRDefault="004A0050" w:rsidP="00481A98">
      <w:pPr>
        <w:pStyle w:val="OrderBody"/>
        <w:ind w:left="1440" w:hanging="1440"/>
        <w:rPr>
          <w:b/>
          <w:bCs/>
        </w:rPr>
      </w:pPr>
    </w:p>
    <w:p w14:paraId="189E0150" w14:textId="77777777" w:rsidR="004A0050" w:rsidRDefault="004A0050" w:rsidP="00481A98">
      <w:pPr>
        <w:pStyle w:val="OrderBody"/>
        <w:ind w:left="1440" w:hanging="1440"/>
        <w:rPr>
          <w:b/>
          <w:bCs/>
        </w:rPr>
      </w:pPr>
    </w:p>
    <w:p w14:paraId="1B0F0369" w14:textId="77777777" w:rsidR="00481A98" w:rsidRPr="004A0050" w:rsidRDefault="00481A98" w:rsidP="00481A98">
      <w:pPr>
        <w:pStyle w:val="OrderBody"/>
        <w:ind w:left="1440" w:hanging="1440"/>
        <w:rPr>
          <w:b/>
          <w:bCs/>
          <w:u w:val="single"/>
        </w:rPr>
      </w:pPr>
      <w:r w:rsidRPr="004A0050">
        <w:rPr>
          <w:b/>
          <w:bCs/>
          <w:u w:val="single"/>
        </w:rPr>
        <w:lastRenderedPageBreak/>
        <w:t>OPC</w:t>
      </w:r>
    </w:p>
    <w:p w14:paraId="2A028EF0" w14:textId="77777777" w:rsidR="00481A98" w:rsidRDefault="00481A98" w:rsidP="00481A98">
      <w:pPr>
        <w:pStyle w:val="OrderBody"/>
        <w:ind w:left="1440" w:hanging="1440"/>
      </w:pPr>
      <w:r w:rsidRPr="004A0050">
        <w:rPr>
          <w:b/>
          <w:bCs/>
          <w:u w:val="single"/>
        </w:rPr>
        <w:t>ISSUE B</w:t>
      </w:r>
      <w:r w:rsidRPr="00B226A0">
        <w:rPr>
          <w:b/>
          <w:bCs/>
        </w:rPr>
        <w:t>:</w:t>
      </w:r>
      <w:r>
        <w:rPr>
          <w:b/>
          <w:bCs/>
        </w:rPr>
        <w:tab/>
      </w:r>
      <w:r w:rsidRPr="004A0050">
        <w:rPr>
          <w:b/>
          <w:bCs/>
        </w:rPr>
        <w:t>Does DEF’s SPPCRC filing comply with the Joint Stipulation approved by the Commission in Order No. PSC-2025-0217-FOF-EI?  If so, what has the company done to comply with the order?</w:t>
      </w:r>
    </w:p>
    <w:p w14:paraId="3F326514" w14:textId="77777777" w:rsidR="00481A98" w:rsidRDefault="00481A98" w:rsidP="00481A98">
      <w:pPr>
        <w:pStyle w:val="OrderBody"/>
        <w:ind w:left="1440" w:hanging="1440"/>
      </w:pPr>
    </w:p>
    <w:p w14:paraId="0B5C8C95" w14:textId="66308023" w:rsidR="00481A98" w:rsidRPr="00B226A0" w:rsidRDefault="00481A98" w:rsidP="00481A98">
      <w:pPr>
        <w:pStyle w:val="OrderBody"/>
        <w:ind w:left="1440" w:hanging="1440"/>
        <w:rPr>
          <w:b/>
          <w:bCs/>
        </w:rPr>
      </w:pPr>
      <w:r w:rsidRPr="00B226A0">
        <w:rPr>
          <w:b/>
          <w:bCs/>
        </w:rPr>
        <w:t>Stipulation:</w:t>
      </w:r>
      <w:r>
        <w:rPr>
          <w:b/>
          <w:bCs/>
        </w:rPr>
        <w:tab/>
      </w:r>
      <w:r>
        <w:t xml:space="preserve">Yes.  DEF has advanced on the programs contained in its 2026 Storm Protection Plan approved by Order No. PSC-2025-0217-FOF-EI and is progressing towards the Feeder and Lateral Hardening scope targets as set forth in the Joint Stipulations approved by that order.  This activity is consistent and in compliance with the joint stipulations. </w:t>
      </w:r>
      <w:r>
        <w:rPr>
          <w:b/>
          <w:bCs/>
        </w:rPr>
        <w:tab/>
      </w:r>
    </w:p>
    <w:p w14:paraId="7889DB36" w14:textId="77777777" w:rsidR="00481A98" w:rsidRDefault="00481A98" w:rsidP="00481A98">
      <w:pPr>
        <w:pStyle w:val="OrderBody"/>
        <w:ind w:left="1440" w:hanging="1440"/>
        <w:rPr>
          <w:b/>
          <w:bCs/>
        </w:rPr>
      </w:pPr>
    </w:p>
    <w:p w14:paraId="2439F9E5" w14:textId="77777777" w:rsidR="004A0050" w:rsidRPr="00B226A0" w:rsidRDefault="004A0050" w:rsidP="00481A98">
      <w:pPr>
        <w:pStyle w:val="OrderBody"/>
        <w:ind w:left="1440" w:hanging="1440"/>
        <w:rPr>
          <w:b/>
          <w:bCs/>
        </w:rPr>
      </w:pPr>
    </w:p>
    <w:p w14:paraId="5BAB9177" w14:textId="77777777" w:rsidR="00481A98" w:rsidRPr="004A0050" w:rsidRDefault="00481A98" w:rsidP="00481A98">
      <w:pPr>
        <w:pStyle w:val="OrderBody"/>
        <w:ind w:left="1440" w:hanging="1440"/>
        <w:rPr>
          <w:b/>
          <w:bCs/>
          <w:u w:val="single"/>
        </w:rPr>
      </w:pPr>
      <w:r w:rsidRPr="004A0050">
        <w:rPr>
          <w:b/>
          <w:bCs/>
          <w:u w:val="single"/>
        </w:rPr>
        <w:t xml:space="preserve">OPC </w:t>
      </w:r>
    </w:p>
    <w:p w14:paraId="5FF85CF8" w14:textId="77777777" w:rsidR="00481A98" w:rsidRDefault="00481A98" w:rsidP="00481A98">
      <w:pPr>
        <w:pStyle w:val="OrderBody"/>
        <w:ind w:left="1440" w:hanging="1440"/>
      </w:pPr>
      <w:r w:rsidRPr="004A0050">
        <w:rPr>
          <w:b/>
          <w:bCs/>
          <w:u w:val="single"/>
        </w:rPr>
        <w:t>ISSUE C</w:t>
      </w:r>
      <w:r w:rsidRPr="00B226A0">
        <w:rPr>
          <w:b/>
          <w:bCs/>
        </w:rPr>
        <w:t>:</w:t>
      </w:r>
      <w:r>
        <w:rPr>
          <w:b/>
          <w:bCs/>
        </w:rPr>
        <w:tab/>
      </w:r>
      <w:r w:rsidRPr="004A0050">
        <w:rPr>
          <w:b/>
          <w:bCs/>
        </w:rPr>
        <w:t>Does TECO’s SPPCRC filing comply with the Joint Stipulation approved by the Commission in Order No. PSC-2025-0219-FOF-EI?  If so, what has the company done to comply with the order?</w:t>
      </w:r>
    </w:p>
    <w:p w14:paraId="56136EA8" w14:textId="77777777" w:rsidR="00481A98" w:rsidRDefault="00481A98" w:rsidP="00481A98">
      <w:pPr>
        <w:pStyle w:val="OrderBody"/>
        <w:ind w:left="1440" w:hanging="1440"/>
      </w:pPr>
    </w:p>
    <w:p w14:paraId="428917B2" w14:textId="19EC180A" w:rsidR="00481A98" w:rsidRDefault="00481A98" w:rsidP="00481A98">
      <w:pPr>
        <w:pStyle w:val="OrderBody"/>
        <w:ind w:left="1440" w:hanging="1440"/>
      </w:pPr>
      <w:r w:rsidRPr="00B226A0">
        <w:rPr>
          <w:b/>
          <w:bCs/>
        </w:rPr>
        <w:t>Stipulation:</w:t>
      </w:r>
      <w:r>
        <w:rPr>
          <w:b/>
          <w:bCs/>
        </w:rPr>
        <w:tab/>
      </w:r>
      <w:r>
        <w:t xml:space="preserve">Yes.  The company’s filing complies with Order No. PSC-2025-0219-FOF-EI.  The Commission-approved Joint Stipulation required Tampa Electric to implement a “target of 75 miles of underground conversions per year under the 2026-2035 SPP.”  The parties agreed that this would be “an annual mileage target and not a hard cap.”  </w:t>
      </w:r>
      <w:r>
        <w:rPr>
          <w:i/>
          <w:iCs/>
        </w:rPr>
        <w:t xml:space="preserve">See: </w:t>
      </w:r>
      <w:r>
        <w:t xml:space="preserve">Order No. PSC-2025-0219-FOF-EI, issued June 19, 2025, in Docket No. 20250016-EI, </w:t>
      </w:r>
      <w:r>
        <w:rPr>
          <w:i/>
          <w:iCs/>
        </w:rPr>
        <w:t>(Review of 2026-2035 Storm Protection Plan, pursuant to Rule</w:t>
      </w:r>
      <w:r w:rsidR="00BA1C2E">
        <w:rPr>
          <w:i/>
          <w:iCs/>
        </w:rPr>
        <w:t xml:space="preserve"> </w:t>
      </w:r>
      <w:r>
        <w:rPr>
          <w:i/>
          <w:iCs/>
        </w:rPr>
        <w:t xml:space="preserve">25-6.030, F.A.C., Tampa Electric Company), </w:t>
      </w:r>
      <w:r>
        <w:t>at page 17.</w:t>
      </w:r>
    </w:p>
    <w:p w14:paraId="205EDA63" w14:textId="77777777" w:rsidR="00481A98" w:rsidRDefault="00481A98" w:rsidP="00481A98">
      <w:pPr>
        <w:pStyle w:val="OrderBody"/>
        <w:ind w:left="1440" w:hanging="1440"/>
      </w:pPr>
    </w:p>
    <w:p w14:paraId="71ECCFD1" w14:textId="77777777" w:rsidR="00481A98" w:rsidRPr="003B4CE3" w:rsidRDefault="00481A98" w:rsidP="00481A98">
      <w:pPr>
        <w:pStyle w:val="OrderBody"/>
        <w:ind w:left="1440" w:hanging="1440"/>
      </w:pPr>
      <w:r>
        <w:tab/>
        <w:t>The company filed the direct testimony of Kevin E. Palladino and Exhibit KEP-2 in this docket on May 1, 2026.  Witness Palladino testified on page 7 of his Direct Testimony that “Tampa Electric plans to work on converting 60 miles of overhead lines in 2026 and 65 miles in 2027.”  Document No. 8 of Exhibit KEP-2 also states that the company plans to convert 60 miles of overhead lines in 2026 and 65 miles of overhead lines in 2027.  The Commission should find that Tampa Electric’s SPPCRC filing complies with Order No. PSC-2025-0219-FOF-EI based on this testimony and exhibit.</w:t>
      </w:r>
    </w:p>
    <w:p w14:paraId="24ED8C8C" w14:textId="77777777" w:rsidR="00481A98" w:rsidRPr="00B226A0" w:rsidRDefault="00481A98" w:rsidP="00481A98">
      <w:pPr>
        <w:pStyle w:val="OrderBody"/>
        <w:ind w:left="1440" w:hanging="1440"/>
        <w:rPr>
          <w:b/>
          <w:bCs/>
        </w:rPr>
      </w:pPr>
    </w:p>
    <w:p w14:paraId="7F960159" w14:textId="77777777" w:rsidR="0036559A" w:rsidRDefault="0036559A">
      <w:pPr>
        <w:rPr>
          <w:b/>
          <w:bCs/>
        </w:rPr>
      </w:pPr>
      <w:r>
        <w:rPr>
          <w:b/>
          <w:bCs/>
        </w:rPr>
        <w:br w:type="page"/>
      </w:r>
    </w:p>
    <w:p w14:paraId="4835A802" w14:textId="395EA969" w:rsidR="00481A98" w:rsidRPr="004A0050" w:rsidRDefault="00481A98" w:rsidP="00481A98">
      <w:pPr>
        <w:pStyle w:val="OrderBody"/>
        <w:ind w:left="1440" w:hanging="1440"/>
        <w:rPr>
          <w:b/>
          <w:bCs/>
          <w:u w:val="single"/>
        </w:rPr>
      </w:pPr>
      <w:r w:rsidRPr="004A0050">
        <w:rPr>
          <w:b/>
          <w:bCs/>
          <w:u w:val="single"/>
        </w:rPr>
        <w:lastRenderedPageBreak/>
        <w:t>OPC</w:t>
      </w:r>
    </w:p>
    <w:p w14:paraId="4D7B23B3" w14:textId="77777777" w:rsidR="00481A98" w:rsidRDefault="00481A98" w:rsidP="00481A98">
      <w:pPr>
        <w:pStyle w:val="OrderBody"/>
        <w:ind w:left="1440" w:hanging="1440"/>
      </w:pPr>
      <w:r w:rsidRPr="004A0050">
        <w:rPr>
          <w:b/>
          <w:bCs/>
          <w:u w:val="single"/>
        </w:rPr>
        <w:t>ISSUE D</w:t>
      </w:r>
      <w:r w:rsidRPr="00B226A0">
        <w:rPr>
          <w:b/>
          <w:bCs/>
        </w:rPr>
        <w:t>:</w:t>
      </w:r>
      <w:r>
        <w:rPr>
          <w:b/>
          <w:bCs/>
        </w:rPr>
        <w:tab/>
      </w:r>
      <w:r>
        <w:t>Does FPUC’s SPPCRC filing comply with the Joint Stipulation approved by the Commission in Order No. PSC-2025-0216-FOF-EI?  If so, what has the company done to comply with the order?</w:t>
      </w:r>
    </w:p>
    <w:p w14:paraId="0815751B" w14:textId="77777777" w:rsidR="00481A98" w:rsidRDefault="00481A98" w:rsidP="00481A98">
      <w:pPr>
        <w:pStyle w:val="OrderBody"/>
        <w:ind w:left="1440" w:hanging="1440"/>
      </w:pPr>
    </w:p>
    <w:p w14:paraId="3A3A2F93" w14:textId="6DB0B240" w:rsidR="00481A98" w:rsidRDefault="00481A98" w:rsidP="00481A98">
      <w:pPr>
        <w:pStyle w:val="OrderBody"/>
        <w:ind w:left="1440" w:hanging="1440"/>
      </w:pPr>
      <w:r>
        <w:rPr>
          <w:b/>
          <w:bCs/>
        </w:rPr>
        <w:t>Stipulation:</w:t>
      </w:r>
      <w:r>
        <w:rPr>
          <w:b/>
          <w:bCs/>
        </w:rPr>
        <w:tab/>
      </w:r>
      <w:r>
        <w:t>A.  With respect to Issue 2C, FPUC has executed on the programs contained in its 2026 revised Storm Protection Plan (“SPP”) approved by Order No. PSC-2025-0216-FOF-EI, and is progressing toward the targeted num</w:t>
      </w:r>
      <w:r w:rsidR="00F1137F">
        <w:t>b</w:t>
      </w:r>
      <w:r>
        <w:t>er of annual projects for the following programs: Overhead Feeder Hardening; Overhead Lateral Hardening; Overhead Lateral Undergrounding; Distribution Pole Inspections and Replacements; Transmission System Inspection and Hardening; and Transmission and Distribution Vegetation Management Program as set forth in the Joint Stipulations approved by that order.  This activity is consistent and in compliance with the joint stipulations and proposed resolutions approved by that order.</w:t>
      </w:r>
    </w:p>
    <w:p w14:paraId="653FFF07" w14:textId="77777777" w:rsidR="00481A98" w:rsidRDefault="00481A98" w:rsidP="00481A98">
      <w:pPr>
        <w:pStyle w:val="OrderBody"/>
        <w:ind w:left="1440" w:hanging="1440"/>
      </w:pPr>
    </w:p>
    <w:p w14:paraId="6327AD92" w14:textId="77777777" w:rsidR="00481A98" w:rsidRDefault="00481A98" w:rsidP="00481A98">
      <w:pPr>
        <w:pStyle w:val="OrderBody"/>
        <w:ind w:left="1440" w:hanging="1440"/>
      </w:pPr>
      <w:r>
        <w:tab/>
        <w:t xml:space="preserve">B.  With respect to Issue 3C, FPUC is executing on the programs contained in its 2026 revised SPP approved by Order No. PSC-2025-0216-FOF-EI and is progressing toward the targeted number of annual projects for the Overhead Feeder Hardening; Overhead Lateral Hardening; Overhead Lateral Undergrounding; Distribution Pole Inspections and Replacements; Transmission System Inspection and Hardening; and Transmission and Distribution Vegetation Management Program.  This activity is consistent and in compliance with the joint stipulations and proposed resolutions approved by that order. </w:t>
      </w:r>
    </w:p>
    <w:p w14:paraId="07364E8A" w14:textId="0EAB49E2" w:rsidR="00E37915" w:rsidRDefault="00E37915" w:rsidP="008E58FA">
      <w:pPr>
        <w:ind w:left="720" w:hanging="1440"/>
        <w:jc w:val="both"/>
        <w:rPr>
          <w:bCs/>
        </w:rPr>
      </w:pPr>
    </w:p>
    <w:p w14:paraId="75034A04" w14:textId="77777777" w:rsidR="00FD709E" w:rsidRDefault="00FD709E" w:rsidP="008E58FA">
      <w:pPr>
        <w:ind w:left="720" w:hanging="1440"/>
        <w:jc w:val="both"/>
        <w:rPr>
          <w:bCs/>
        </w:rPr>
      </w:pPr>
    </w:p>
    <w:p w14:paraId="5C655E8B" w14:textId="77777777" w:rsidR="00E37915" w:rsidRPr="00A32DC5" w:rsidRDefault="00E37915" w:rsidP="00E37915">
      <w:pPr>
        <w:jc w:val="both"/>
        <w:rPr>
          <w:b/>
        </w:rPr>
      </w:pPr>
      <w:r w:rsidRPr="00A32DC5">
        <w:rPr>
          <w:b/>
        </w:rPr>
        <w:t>XI.</w:t>
      </w:r>
      <w:r w:rsidRPr="00A32DC5">
        <w:rPr>
          <w:b/>
        </w:rPr>
        <w:tab/>
      </w:r>
      <w:r w:rsidRPr="00A32DC5">
        <w:rPr>
          <w:b/>
          <w:u w:val="single"/>
        </w:rPr>
        <w:t>PENDING MOTIONS</w:t>
      </w:r>
    </w:p>
    <w:p w14:paraId="37E8DEE7" w14:textId="77777777" w:rsidR="00E37915" w:rsidRPr="00701945" w:rsidRDefault="00E37915" w:rsidP="00E37915">
      <w:pPr>
        <w:jc w:val="both"/>
      </w:pPr>
    </w:p>
    <w:p w14:paraId="491ED8A6" w14:textId="415CE3AB" w:rsidR="00E37915" w:rsidRDefault="008E58FA" w:rsidP="00E37915">
      <w:pPr>
        <w:jc w:val="both"/>
      </w:pPr>
      <w:r>
        <w:tab/>
        <w:t>There are no pending motions</w:t>
      </w:r>
      <w:r w:rsidR="009A56D7">
        <w:t xml:space="preserve"> at this time.</w:t>
      </w:r>
    </w:p>
    <w:p w14:paraId="091FDED6" w14:textId="77777777" w:rsidR="008E58FA" w:rsidRDefault="008E58FA" w:rsidP="00E37915">
      <w:pPr>
        <w:jc w:val="both"/>
      </w:pPr>
    </w:p>
    <w:p w14:paraId="4DDD41BC" w14:textId="77777777" w:rsidR="008E58FA" w:rsidRPr="00701945" w:rsidRDefault="008E58FA" w:rsidP="00E37915">
      <w:pPr>
        <w:jc w:val="both"/>
      </w:pPr>
    </w:p>
    <w:p w14:paraId="3F6A4121" w14:textId="77777777" w:rsidR="00E37915" w:rsidRPr="00A32DC5" w:rsidRDefault="00E37915" w:rsidP="00E37915">
      <w:pPr>
        <w:jc w:val="both"/>
        <w:rPr>
          <w:b/>
        </w:rPr>
      </w:pPr>
      <w:r w:rsidRPr="00A32DC5">
        <w:rPr>
          <w:b/>
        </w:rPr>
        <w:t>XII.</w:t>
      </w:r>
      <w:r w:rsidRPr="00A32DC5">
        <w:rPr>
          <w:b/>
        </w:rPr>
        <w:tab/>
      </w:r>
      <w:r w:rsidRPr="00A32DC5">
        <w:rPr>
          <w:b/>
          <w:u w:val="single"/>
        </w:rPr>
        <w:t>PENDING CONFIDENTIALITY MATTERS</w:t>
      </w:r>
    </w:p>
    <w:p w14:paraId="6A516D3F" w14:textId="77777777" w:rsidR="00E37915" w:rsidRDefault="00E37915" w:rsidP="00E37915">
      <w:pPr>
        <w:jc w:val="both"/>
      </w:pPr>
    </w:p>
    <w:p w14:paraId="76DECE0F" w14:textId="5A8AC5B9" w:rsidR="00E37915" w:rsidRDefault="008E58FA" w:rsidP="00E37915">
      <w:pPr>
        <w:jc w:val="both"/>
      </w:pPr>
      <w:r>
        <w:tab/>
        <w:t>There are no pending confidentiality matters</w:t>
      </w:r>
      <w:r w:rsidR="009A56D7">
        <w:t xml:space="preserve"> at this time.</w:t>
      </w:r>
      <w:r>
        <w:t xml:space="preserve"> </w:t>
      </w:r>
    </w:p>
    <w:p w14:paraId="7273B5A9" w14:textId="77777777" w:rsidR="008E58FA" w:rsidRDefault="008E58FA" w:rsidP="00E37915">
      <w:pPr>
        <w:jc w:val="both"/>
      </w:pPr>
    </w:p>
    <w:p w14:paraId="5C940D42" w14:textId="77777777" w:rsidR="00E37915" w:rsidRDefault="00E37915" w:rsidP="00E37915">
      <w:pPr>
        <w:jc w:val="both"/>
      </w:pPr>
    </w:p>
    <w:p w14:paraId="36CD87E6" w14:textId="77777777" w:rsidR="00E37915" w:rsidRPr="00A32DC5" w:rsidRDefault="00E37915" w:rsidP="00E37915">
      <w:pPr>
        <w:jc w:val="both"/>
        <w:rPr>
          <w:b/>
        </w:rPr>
      </w:pPr>
      <w:r w:rsidRPr="00A32DC5">
        <w:rPr>
          <w:b/>
        </w:rPr>
        <w:t>XIII.</w:t>
      </w:r>
      <w:r w:rsidRPr="00A32DC5">
        <w:rPr>
          <w:b/>
        </w:rPr>
        <w:tab/>
      </w:r>
      <w:r w:rsidRPr="00A32DC5">
        <w:rPr>
          <w:b/>
          <w:u w:val="single"/>
        </w:rPr>
        <w:t>POST-HEARING PROCEDURES</w:t>
      </w:r>
    </w:p>
    <w:p w14:paraId="05E3641D" w14:textId="77777777" w:rsidR="00E37915" w:rsidRPr="00701945" w:rsidRDefault="00E37915" w:rsidP="00E37915">
      <w:pPr>
        <w:jc w:val="both"/>
      </w:pPr>
    </w:p>
    <w:p w14:paraId="7F84730A" w14:textId="77777777" w:rsidR="00E37915" w:rsidRPr="00701945" w:rsidRDefault="00E37915" w:rsidP="00E37915">
      <w:pPr>
        <w:jc w:val="both"/>
      </w:pPr>
      <w:r w:rsidRPr="00701945">
        <w:tab/>
      </w:r>
      <w:r>
        <w:t>If no bench decision is made, e</w:t>
      </w:r>
      <w:r w:rsidRPr="00701945">
        <w:t>ach party shall file a post-hearing statement of issues and positions.  A summary of</w:t>
      </w:r>
      <w:r>
        <w:t xml:space="preserve"> each position</w:t>
      </w:r>
      <w:r w:rsidRPr="00701945">
        <w:t>, set off with asterisks, shall be included</w:t>
      </w:r>
      <w:r>
        <w:t xml:space="preserve"> in that statement.  If a party’</w:t>
      </w:r>
      <w:r w:rsidRPr="00701945">
        <w:t>s position has not cha</w:t>
      </w:r>
      <w:r>
        <w:t>nged since the issuance of this Prehearing O</w:t>
      </w:r>
      <w:r w:rsidRPr="00701945">
        <w:t xml:space="preserve">rder, the post-hearing statement may simply restate the prehearing position; however, if the prehearing position is longer than </w:t>
      </w:r>
      <w:r>
        <w:t>5</w:t>
      </w:r>
      <w:r w:rsidRPr="00701945">
        <w:t xml:space="preserve">0 words, it must be reduced to no more than </w:t>
      </w:r>
      <w:r>
        <w:t>5</w:t>
      </w:r>
      <w:r w:rsidRPr="00701945">
        <w:t>0 words.  If a party fails to file a post-hearing statement, that party shall have waived all issues and may be dismissed from the proceeding.</w:t>
      </w:r>
    </w:p>
    <w:p w14:paraId="173E43EA" w14:textId="77777777" w:rsidR="00E37915" w:rsidRPr="00701945" w:rsidRDefault="00E37915" w:rsidP="00E37915">
      <w:pPr>
        <w:jc w:val="both"/>
      </w:pPr>
    </w:p>
    <w:p w14:paraId="4AC03675" w14:textId="5C0D0263" w:rsidR="00E37915" w:rsidRPr="00701945" w:rsidRDefault="00E37915" w:rsidP="00E37915">
      <w:pPr>
        <w:jc w:val="both"/>
      </w:pPr>
      <w:r w:rsidRPr="00701945">
        <w:lastRenderedPageBreak/>
        <w:tab/>
        <w:t xml:space="preserve">Pursuant to Rule 28-106.215, </w:t>
      </w:r>
      <w:r>
        <w:t>F.A.C., a party’</w:t>
      </w:r>
      <w:r w:rsidRPr="00701945">
        <w:t xml:space="preserve">s proposed findings of fact and conclusions of law, if any, statement of issues and positions, and brief, shall together total no more than </w:t>
      </w:r>
      <w:r>
        <w:t>40</w:t>
      </w:r>
      <w:r w:rsidRPr="00701945">
        <w:t xml:space="preserve"> pages</w:t>
      </w:r>
      <w:r>
        <w:rPr>
          <w:color w:val="FF0000"/>
        </w:rPr>
        <w:t xml:space="preserve"> </w:t>
      </w:r>
      <w:r w:rsidRPr="00701945">
        <w:t>and shall be filed at the same time.</w:t>
      </w:r>
    </w:p>
    <w:p w14:paraId="4AF60729" w14:textId="77777777" w:rsidR="00E37915" w:rsidRDefault="00E37915" w:rsidP="00E37915">
      <w:pPr>
        <w:jc w:val="both"/>
      </w:pPr>
    </w:p>
    <w:p w14:paraId="5B7D95DF" w14:textId="77777777" w:rsidR="00E37915" w:rsidRDefault="00E37915" w:rsidP="00E37915">
      <w:pPr>
        <w:jc w:val="both"/>
      </w:pPr>
    </w:p>
    <w:p w14:paraId="7BEB6E04" w14:textId="77777777" w:rsidR="00E37915" w:rsidRPr="00A32DC5" w:rsidRDefault="00E37915" w:rsidP="00E37915">
      <w:pPr>
        <w:jc w:val="both"/>
        <w:rPr>
          <w:b/>
        </w:rPr>
      </w:pPr>
      <w:r w:rsidRPr="00A32DC5">
        <w:rPr>
          <w:b/>
        </w:rPr>
        <w:t>XIV.</w:t>
      </w:r>
      <w:r w:rsidRPr="00A32DC5">
        <w:rPr>
          <w:b/>
        </w:rPr>
        <w:tab/>
      </w:r>
      <w:r w:rsidRPr="00A32DC5">
        <w:rPr>
          <w:b/>
          <w:u w:val="single"/>
        </w:rPr>
        <w:t>RULINGS</w:t>
      </w:r>
    </w:p>
    <w:p w14:paraId="11E87FC6" w14:textId="77777777" w:rsidR="00E37915" w:rsidRPr="00701945" w:rsidRDefault="00E37915" w:rsidP="00E37915">
      <w:pPr>
        <w:jc w:val="both"/>
      </w:pPr>
    </w:p>
    <w:p w14:paraId="1F7A8D33" w14:textId="06E6CF55" w:rsidR="00E37915" w:rsidRPr="00701945" w:rsidRDefault="00E37915" w:rsidP="00E37915">
      <w:pPr>
        <w:ind w:firstLine="720"/>
        <w:jc w:val="both"/>
      </w:pPr>
      <w:r w:rsidRPr="00701945">
        <w:t>Opening statements, if any, shall not exceed</w:t>
      </w:r>
      <w:r w:rsidR="00B9240D">
        <w:t xml:space="preserve"> </w:t>
      </w:r>
      <w:r w:rsidR="00D5284B">
        <w:t xml:space="preserve">three </w:t>
      </w:r>
      <w:r w:rsidRPr="00701945">
        <w:t>minutes per party.</w:t>
      </w:r>
      <w:r>
        <w:t xml:space="preserve">  </w:t>
      </w:r>
    </w:p>
    <w:p w14:paraId="3B878ED5" w14:textId="77777777" w:rsidR="00E37915" w:rsidRDefault="00E37915" w:rsidP="00E37915">
      <w:pPr>
        <w:jc w:val="both"/>
      </w:pPr>
    </w:p>
    <w:p w14:paraId="5A7F48C9" w14:textId="77777777" w:rsidR="00E37915" w:rsidRPr="00701945" w:rsidRDefault="00E37915" w:rsidP="00E37915">
      <w:pPr>
        <w:jc w:val="both"/>
      </w:pPr>
      <w:r w:rsidRPr="00701945">
        <w:tab/>
        <w:t>It is therefore,</w:t>
      </w:r>
    </w:p>
    <w:p w14:paraId="601824D4" w14:textId="77777777" w:rsidR="00E37915" w:rsidRPr="00701945" w:rsidRDefault="00E37915" w:rsidP="00E37915">
      <w:pPr>
        <w:jc w:val="both"/>
      </w:pPr>
    </w:p>
    <w:p w14:paraId="64D2EB21" w14:textId="6AACAAB3" w:rsidR="008E58FA" w:rsidRDefault="00E37915" w:rsidP="00E37915">
      <w:pPr>
        <w:jc w:val="both"/>
      </w:pPr>
      <w:r w:rsidRPr="00701945">
        <w:tab/>
        <w:t xml:space="preserve">ORDERED by Commissioner </w:t>
      </w:r>
      <w:r w:rsidR="008E58FA">
        <w:t>Gary F. Clark</w:t>
      </w:r>
      <w:r w:rsidRPr="00701945">
        <w:t>, as Prehearing Officer, that this Prehearing Order shall govern the conduct of these proceedings as set forth above unless modified by the Commission.</w:t>
      </w:r>
    </w:p>
    <w:p w14:paraId="71FE7518" w14:textId="77777777" w:rsidR="009A56D7" w:rsidRDefault="009A56D7" w:rsidP="00E37915">
      <w:pPr>
        <w:jc w:val="both"/>
      </w:pPr>
    </w:p>
    <w:p w14:paraId="553E133B" w14:textId="68A261F6" w:rsidR="008E58FA" w:rsidRDefault="008E58FA" w:rsidP="008E58FA">
      <w:pPr>
        <w:pStyle w:val="OrderBody"/>
        <w:keepNext/>
        <w:keepLines/>
      </w:pPr>
      <w:r>
        <w:tab/>
        <w:t xml:space="preserve">By ORDER of Commissioner Gary F. Clark, as Prehearing Officer, this </w:t>
      </w:r>
      <w:bookmarkStart w:id="6" w:name="replaceDate"/>
      <w:bookmarkEnd w:id="6"/>
      <w:r w:rsidR="005131FD">
        <w:rPr>
          <w:u w:val="single"/>
        </w:rPr>
        <w:t>28th</w:t>
      </w:r>
      <w:r w:rsidR="005131FD">
        <w:t xml:space="preserve"> day of </w:t>
      </w:r>
      <w:r w:rsidR="005131FD">
        <w:rPr>
          <w:u w:val="single"/>
        </w:rPr>
        <w:t>August</w:t>
      </w:r>
      <w:r w:rsidR="005131FD">
        <w:t xml:space="preserve">, </w:t>
      </w:r>
      <w:r w:rsidR="005131FD">
        <w:rPr>
          <w:u w:val="single"/>
        </w:rPr>
        <w:t>2026</w:t>
      </w:r>
      <w:r w:rsidR="005131FD">
        <w:t>.</w:t>
      </w:r>
    </w:p>
    <w:p w14:paraId="474F3112" w14:textId="77777777" w:rsidR="005131FD" w:rsidRPr="005131FD" w:rsidRDefault="005131FD" w:rsidP="008E58FA">
      <w:pPr>
        <w:pStyle w:val="OrderBody"/>
        <w:keepNext/>
        <w:keepLines/>
      </w:pPr>
    </w:p>
    <w:p w14:paraId="4154501D" w14:textId="77777777" w:rsidR="008E58FA" w:rsidRDefault="008E58FA" w:rsidP="008E58FA">
      <w:pPr>
        <w:pStyle w:val="OrderBody"/>
        <w:keepNext/>
        <w:keepLines/>
      </w:pPr>
    </w:p>
    <w:p w14:paraId="40EF5AE7" w14:textId="77777777" w:rsidR="005131FD" w:rsidRDefault="005131FD" w:rsidP="008E58FA">
      <w:pPr>
        <w:pStyle w:val="OrderBody"/>
        <w:keepNext/>
        <w:keepLines/>
      </w:pPr>
    </w:p>
    <w:p w14:paraId="5F212142" w14:textId="77777777" w:rsidR="005131FD" w:rsidRDefault="005131FD" w:rsidP="008E58FA">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8E58FA" w14:paraId="12563345" w14:textId="77777777" w:rsidTr="008E58FA">
        <w:tc>
          <w:tcPr>
            <w:tcW w:w="720" w:type="dxa"/>
            <w:shd w:val="clear" w:color="auto" w:fill="auto"/>
          </w:tcPr>
          <w:p w14:paraId="0A7E4DC0" w14:textId="77777777" w:rsidR="008E58FA" w:rsidRDefault="008E58FA" w:rsidP="008E58FA">
            <w:pPr>
              <w:pStyle w:val="OrderBody"/>
              <w:keepNext/>
              <w:keepLines/>
            </w:pPr>
            <w:bookmarkStart w:id="7" w:name="bkmrkSignature" w:colFirst="0" w:colLast="0"/>
          </w:p>
        </w:tc>
        <w:tc>
          <w:tcPr>
            <w:tcW w:w="4320" w:type="dxa"/>
            <w:tcBorders>
              <w:bottom w:val="single" w:sz="4" w:space="0" w:color="auto"/>
            </w:tcBorders>
            <w:shd w:val="clear" w:color="auto" w:fill="auto"/>
          </w:tcPr>
          <w:p w14:paraId="2A7980FD" w14:textId="5E63994C" w:rsidR="008E58FA" w:rsidRDefault="00A01071" w:rsidP="008E58FA">
            <w:pPr>
              <w:pStyle w:val="OrderBody"/>
              <w:keepNext/>
              <w:keepLines/>
            </w:pPr>
            <w:r>
              <w:t>/s/ Gary F. Clark</w:t>
            </w:r>
          </w:p>
        </w:tc>
      </w:tr>
      <w:bookmarkEnd w:id="7"/>
      <w:tr w:rsidR="008E58FA" w14:paraId="1875A1BF" w14:textId="77777777" w:rsidTr="008E58FA">
        <w:tc>
          <w:tcPr>
            <w:tcW w:w="720" w:type="dxa"/>
            <w:shd w:val="clear" w:color="auto" w:fill="auto"/>
          </w:tcPr>
          <w:p w14:paraId="0FF98AE0" w14:textId="77777777" w:rsidR="008E58FA" w:rsidRDefault="008E58FA" w:rsidP="008E58FA">
            <w:pPr>
              <w:pStyle w:val="OrderBody"/>
              <w:keepNext/>
              <w:keepLines/>
            </w:pPr>
          </w:p>
        </w:tc>
        <w:tc>
          <w:tcPr>
            <w:tcW w:w="4320" w:type="dxa"/>
            <w:tcBorders>
              <w:top w:val="single" w:sz="4" w:space="0" w:color="auto"/>
            </w:tcBorders>
            <w:shd w:val="clear" w:color="auto" w:fill="auto"/>
          </w:tcPr>
          <w:p w14:paraId="45982E56" w14:textId="77777777" w:rsidR="008E58FA" w:rsidRDefault="008E58FA" w:rsidP="008E58FA">
            <w:pPr>
              <w:pStyle w:val="OrderBody"/>
              <w:keepNext/>
              <w:keepLines/>
            </w:pPr>
            <w:r>
              <w:t>GARY F. CLARK</w:t>
            </w:r>
          </w:p>
          <w:p w14:paraId="73517EAD" w14:textId="7A368429" w:rsidR="008E58FA" w:rsidRDefault="008E58FA" w:rsidP="008E58FA">
            <w:pPr>
              <w:pStyle w:val="OrderBody"/>
              <w:keepNext/>
              <w:keepLines/>
            </w:pPr>
            <w:r>
              <w:t>Commissioner and Prehearing Officer</w:t>
            </w:r>
          </w:p>
        </w:tc>
      </w:tr>
    </w:tbl>
    <w:p w14:paraId="7210250C" w14:textId="77777777" w:rsidR="008E58FA" w:rsidRDefault="008E58FA" w:rsidP="008E58FA">
      <w:pPr>
        <w:pStyle w:val="OrderSigInfo"/>
        <w:keepNext/>
        <w:keepLines/>
      </w:pPr>
      <w:r>
        <w:t>Florida Public Service Commission</w:t>
      </w:r>
    </w:p>
    <w:p w14:paraId="353BE0E8" w14:textId="77777777" w:rsidR="008E58FA" w:rsidRDefault="008E58FA" w:rsidP="008E58FA">
      <w:pPr>
        <w:pStyle w:val="OrderSigInfo"/>
        <w:keepNext/>
        <w:keepLines/>
      </w:pPr>
      <w:r>
        <w:t>2540 Shumard Oak Boulevard</w:t>
      </w:r>
    </w:p>
    <w:p w14:paraId="2D2EFD32" w14:textId="77777777" w:rsidR="008E58FA" w:rsidRDefault="008E58FA" w:rsidP="008E58FA">
      <w:pPr>
        <w:pStyle w:val="OrderSigInfo"/>
        <w:keepNext/>
        <w:keepLines/>
      </w:pPr>
      <w:r>
        <w:t>Tallahassee, Florida 32399</w:t>
      </w:r>
    </w:p>
    <w:p w14:paraId="5F99C9CC" w14:textId="77777777" w:rsidR="008E58FA" w:rsidRDefault="008E58FA" w:rsidP="008E58FA">
      <w:pPr>
        <w:pStyle w:val="OrderSigInfo"/>
        <w:keepNext/>
        <w:keepLines/>
      </w:pPr>
      <w:r>
        <w:t>(850) 413</w:t>
      </w:r>
      <w:r>
        <w:noBreakHyphen/>
        <w:t>6770</w:t>
      </w:r>
    </w:p>
    <w:p w14:paraId="00B435A3" w14:textId="77777777" w:rsidR="008E58FA" w:rsidRDefault="008E58FA" w:rsidP="008E58FA">
      <w:pPr>
        <w:pStyle w:val="OrderSigInfo"/>
        <w:keepNext/>
        <w:keepLines/>
      </w:pPr>
      <w:r>
        <w:t>www.floridapsc.com</w:t>
      </w:r>
    </w:p>
    <w:p w14:paraId="1D44DD83" w14:textId="77777777" w:rsidR="008E58FA" w:rsidRDefault="008E58FA" w:rsidP="008E58FA">
      <w:pPr>
        <w:pStyle w:val="OrderSigInfo"/>
        <w:keepNext/>
        <w:keepLines/>
      </w:pPr>
    </w:p>
    <w:p w14:paraId="2DED3F1B" w14:textId="77777777" w:rsidR="008E58FA" w:rsidRDefault="008E58FA" w:rsidP="008E58FA">
      <w:pPr>
        <w:pStyle w:val="OrderSigInfo"/>
        <w:keepNext/>
        <w:keepLines/>
      </w:pPr>
      <w:r>
        <w:t>Copies furnished:  A copy of this document is provided to the parties of record at the time of issuance and, if applicable, interested persons.</w:t>
      </w:r>
    </w:p>
    <w:p w14:paraId="24A6E574" w14:textId="31BD500F" w:rsidR="009A56D7" w:rsidRDefault="009A56D7">
      <w:r>
        <w:br w:type="page"/>
      </w:r>
    </w:p>
    <w:p w14:paraId="69D4863B" w14:textId="77777777" w:rsidR="009A56D7" w:rsidRDefault="009A56D7" w:rsidP="009A56D7">
      <w:pPr>
        <w:pStyle w:val="CenterUnderline"/>
      </w:pPr>
      <w:r>
        <w:lastRenderedPageBreak/>
        <w:t>NOTICE OF FURTHER PROCEEDINGS OR JUDICIAL REVIEW</w:t>
      </w:r>
    </w:p>
    <w:p w14:paraId="46B51CC6" w14:textId="2D1DC327" w:rsidR="009A56D7" w:rsidRDefault="009A56D7" w:rsidP="009A56D7">
      <w:pPr>
        <w:pStyle w:val="CenterUnderline"/>
      </w:pPr>
    </w:p>
    <w:p w14:paraId="16509878" w14:textId="77777777" w:rsidR="009A56D7" w:rsidRDefault="009A56D7" w:rsidP="009A56D7">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74EFDE32" w14:textId="77777777" w:rsidR="009A56D7" w:rsidRDefault="009A56D7" w:rsidP="009A56D7">
      <w:pPr>
        <w:pStyle w:val="OrderBody"/>
      </w:pPr>
    </w:p>
    <w:p w14:paraId="01518BCE" w14:textId="77777777" w:rsidR="009A56D7" w:rsidRDefault="009A56D7" w:rsidP="009A56D7">
      <w:pPr>
        <w:pStyle w:val="OrderBody"/>
      </w:pPr>
      <w:r>
        <w:tab/>
        <w:t>Mediation may be available on a case-by-case basis.  If mediation is conducted, it does not affect a substantially interested person's right to a hearing.</w:t>
      </w:r>
    </w:p>
    <w:p w14:paraId="62552636" w14:textId="77777777" w:rsidR="009A56D7" w:rsidRDefault="009A56D7" w:rsidP="009A56D7">
      <w:pPr>
        <w:pStyle w:val="OrderBody"/>
      </w:pPr>
    </w:p>
    <w:p w14:paraId="65E49B3D" w14:textId="77777777" w:rsidR="009A56D7" w:rsidRDefault="009A56D7" w:rsidP="009A56D7">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21FB470E" w14:textId="77777777" w:rsidR="009A56D7" w:rsidRDefault="009A56D7" w:rsidP="009A56D7">
      <w:pPr>
        <w:pStyle w:val="OrderBody"/>
      </w:pPr>
    </w:p>
    <w:p w14:paraId="292B4B7E" w14:textId="0E244F1A" w:rsidR="009A56D7" w:rsidRDefault="009A56D7" w:rsidP="009A56D7">
      <w:pPr>
        <w:pStyle w:val="OrderBody"/>
      </w:pPr>
    </w:p>
    <w:p w14:paraId="4C638247" w14:textId="77777777" w:rsidR="009A56D7" w:rsidRPr="009A56D7" w:rsidRDefault="009A56D7" w:rsidP="009A56D7">
      <w:pPr>
        <w:pStyle w:val="OrderBody"/>
      </w:pPr>
    </w:p>
    <w:p w14:paraId="333B6504" w14:textId="77777777" w:rsidR="009A56D7" w:rsidRDefault="009A56D7" w:rsidP="008E58FA">
      <w:pPr>
        <w:pStyle w:val="OrderBody"/>
        <w:keepNext/>
        <w:keepLines/>
      </w:pPr>
    </w:p>
    <w:p w14:paraId="5A549908" w14:textId="77777777" w:rsidR="009A56D7" w:rsidRDefault="009A56D7" w:rsidP="008E58FA">
      <w:pPr>
        <w:pStyle w:val="OrderBody"/>
        <w:keepNext/>
        <w:keepLines/>
      </w:pPr>
    </w:p>
    <w:p w14:paraId="43997C50" w14:textId="77777777" w:rsidR="008E58FA" w:rsidRDefault="008E58FA" w:rsidP="008E58FA">
      <w:pPr>
        <w:pStyle w:val="OrderBody"/>
        <w:keepNext/>
        <w:keepLines/>
      </w:pPr>
    </w:p>
    <w:p w14:paraId="780259E7" w14:textId="77777777" w:rsidR="008E58FA" w:rsidRDefault="008E58FA" w:rsidP="008E58FA">
      <w:pPr>
        <w:pStyle w:val="OrderBody"/>
        <w:keepNext/>
        <w:keepLines/>
      </w:pPr>
    </w:p>
    <w:sectPr w:rsidR="008E58FA">
      <w:headerReference w:type="default" r:id="rId8"/>
      <w:foot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CD9C2" w14:textId="77777777" w:rsidR="006A31C1" w:rsidRDefault="006A31C1">
      <w:r>
        <w:separator/>
      </w:r>
    </w:p>
  </w:endnote>
  <w:endnote w:type="continuationSeparator" w:id="0">
    <w:p w14:paraId="6B1C6C2A" w14:textId="77777777" w:rsidR="006A31C1" w:rsidRDefault="006A3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C030C" w14:textId="77777777" w:rsidR="00FA6EFD" w:rsidRDefault="00FA6EFD">
    <w:pPr>
      <w:pStyle w:val="Footer"/>
    </w:pPr>
  </w:p>
  <w:p w14:paraId="580DBF25"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9A701" w14:textId="77777777" w:rsidR="006A31C1" w:rsidRDefault="006A31C1">
      <w:r>
        <w:separator/>
      </w:r>
    </w:p>
  </w:footnote>
  <w:footnote w:type="continuationSeparator" w:id="0">
    <w:p w14:paraId="3E9C3908" w14:textId="77777777" w:rsidR="006A31C1" w:rsidRDefault="006A31C1">
      <w:r>
        <w:continuationSeparator/>
      </w:r>
    </w:p>
  </w:footnote>
  <w:footnote w:id="1">
    <w:p w14:paraId="6ADC023A" w14:textId="77777777" w:rsidR="000C5C57" w:rsidRPr="004261EE" w:rsidRDefault="000C5C57" w:rsidP="000C5C57">
      <w:pPr>
        <w:pStyle w:val="FootnoteText"/>
      </w:pPr>
      <w:r w:rsidRPr="004261EE">
        <w:rPr>
          <w:rStyle w:val="FootnoteReference"/>
        </w:rPr>
        <w:footnoteRef/>
      </w:r>
      <w:r w:rsidRPr="004261EE">
        <w:t xml:space="preserve"> Order No</w:t>
      </w:r>
      <w:r>
        <w:t>.</w:t>
      </w:r>
      <w:r w:rsidRPr="004261EE">
        <w:t xml:space="preserve"> PSC-2025-</w:t>
      </w:r>
      <w:r w:rsidRPr="000C5749">
        <w:t>0218-</w:t>
      </w:r>
      <w:r>
        <w:t>FOF-</w:t>
      </w:r>
      <w:r w:rsidRPr="004261EE">
        <w:t>EI</w:t>
      </w:r>
      <w:r>
        <w:t>.</w:t>
      </w:r>
      <w:r w:rsidRPr="004261EE">
        <w:t xml:space="preserve"> </w:t>
      </w:r>
    </w:p>
  </w:footnote>
  <w:footnote w:id="2">
    <w:p w14:paraId="154E4AAF" w14:textId="77777777" w:rsidR="000C5C57" w:rsidRPr="004261EE" w:rsidRDefault="000C5C57" w:rsidP="000C5C57">
      <w:pPr>
        <w:pStyle w:val="p1"/>
        <w:jc w:val="both"/>
        <w:rPr>
          <w:rFonts w:ascii="Times New Roman" w:hAnsi="Times New Roman"/>
        </w:rPr>
      </w:pPr>
      <w:r w:rsidRPr="004261EE">
        <w:rPr>
          <w:rStyle w:val="FootnoteReference"/>
          <w:rFonts w:ascii="Times New Roman" w:hAnsi="Times New Roman"/>
          <w:sz w:val="20"/>
          <w:szCs w:val="20"/>
        </w:rPr>
        <w:footnoteRef/>
      </w:r>
      <w:r w:rsidRPr="004261EE">
        <w:rPr>
          <w:rFonts w:ascii="Times New Roman" w:hAnsi="Times New Roman"/>
          <w:sz w:val="20"/>
          <w:szCs w:val="20"/>
        </w:rPr>
        <w:t xml:space="preserve"> </w:t>
      </w:r>
      <w:r w:rsidRPr="004261EE">
        <w:rPr>
          <w:rStyle w:val="s1"/>
          <w:rFonts w:ascii="Times New Roman" w:hAnsi="Times New Roman"/>
          <w:sz w:val="20"/>
          <w:szCs w:val="20"/>
        </w:rPr>
        <w:t xml:space="preserve">Order </w:t>
      </w:r>
      <w:r w:rsidRPr="004261EE">
        <w:rPr>
          <w:rStyle w:val="s2"/>
          <w:rFonts w:ascii="Times New Roman" w:hAnsi="Times New Roman"/>
          <w:sz w:val="20"/>
          <w:szCs w:val="20"/>
        </w:rPr>
        <w:t xml:space="preserve">No. </w:t>
      </w:r>
      <w:r w:rsidRPr="004261EE">
        <w:rPr>
          <w:rFonts w:ascii="Times New Roman" w:hAnsi="Times New Roman"/>
          <w:sz w:val="20"/>
          <w:szCs w:val="20"/>
        </w:rPr>
        <w:t>PSC-2025-021</w:t>
      </w:r>
      <w:r>
        <w:rPr>
          <w:rStyle w:val="s3"/>
          <w:rFonts w:ascii="Times New Roman" w:hAnsi="Times New Roman"/>
          <w:sz w:val="20"/>
          <w:szCs w:val="20"/>
        </w:rPr>
        <w:t>7</w:t>
      </w:r>
      <w:r w:rsidRPr="004261EE">
        <w:rPr>
          <w:rStyle w:val="s3"/>
          <w:rFonts w:ascii="Times New Roman" w:hAnsi="Times New Roman"/>
          <w:sz w:val="20"/>
          <w:szCs w:val="20"/>
        </w:rPr>
        <w:t>-FOF-E</w:t>
      </w:r>
      <w:r>
        <w:rPr>
          <w:rStyle w:val="s3"/>
          <w:rFonts w:ascii="Times New Roman" w:hAnsi="Times New Roman"/>
          <w:sz w:val="20"/>
          <w:szCs w:val="20"/>
        </w:rPr>
        <w:t>I.</w:t>
      </w:r>
    </w:p>
  </w:footnote>
  <w:footnote w:id="3">
    <w:p w14:paraId="7793C65B" w14:textId="77777777" w:rsidR="000C5C57" w:rsidRPr="004261EE" w:rsidRDefault="000C5C57" w:rsidP="000C5C57">
      <w:pPr>
        <w:pStyle w:val="p1"/>
        <w:jc w:val="both"/>
        <w:rPr>
          <w:rFonts w:ascii="Times New Roman" w:hAnsi="Times New Roman"/>
        </w:rPr>
      </w:pPr>
      <w:r w:rsidRPr="004261EE">
        <w:rPr>
          <w:rStyle w:val="FootnoteReference"/>
          <w:rFonts w:ascii="Times New Roman" w:hAnsi="Times New Roman"/>
          <w:sz w:val="20"/>
          <w:szCs w:val="20"/>
        </w:rPr>
        <w:footnoteRef/>
      </w:r>
      <w:r w:rsidRPr="004261EE">
        <w:rPr>
          <w:rFonts w:ascii="Times New Roman" w:hAnsi="Times New Roman"/>
          <w:sz w:val="20"/>
          <w:szCs w:val="20"/>
        </w:rPr>
        <w:t xml:space="preserve"> </w:t>
      </w:r>
      <w:r w:rsidRPr="004261EE">
        <w:rPr>
          <w:rStyle w:val="s1"/>
          <w:rFonts w:ascii="Times New Roman" w:hAnsi="Times New Roman"/>
          <w:sz w:val="20"/>
          <w:szCs w:val="20"/>
        </w:rPr>
        <w:t xml:space="preserve">Order </w:t>
      </w:r>
      <w:r w:rsidRPr="004261EE">
        <w:rPr>
          <w:rStyle w:val="s2"/>
          <w:rFonts w:ascii="Times New Roman" w:hAnsi="Times New Roman"/>
          <w:sz w:val="20"/>
          <w:szCs w:val="20"/>
        </w:rPr>
        <w:t xml:space="preserve">No. </w:t>
      </w:r>
      <w:r w:rsidRPr="004261EE">
        <w:rPr>
          <w:rFonts w:ascii="Times New Roman" w:hAnsi="Times New Roman"/>
          <w:sz w:val="20"/>
          <w:szCs w:val="20"/>
        </w:rPr>
        <w:t>PSC-2025-021</w:t>
      </w:r>
      <w:r>
        <w:rPr>
          <w:rStyle w:val="s3"/>
          <w:rFonts w:ascii="Times New Roman" w:hAnsi="Times New Roman"/>
          <w:sz w:val="20"/>
          <w:szCs w:val="20"/>
        </w:rPr>
        <w:t>9</w:t>
      </w:r>
      <w:r w:rsidRPr="004261EE">
        <w:rPr>
          <w:rStyle w:val="s3"/>
          <w:rFonts w:ascii="Times New Roman" w:hAnsi="Times New Roman"/>
          <w:sz w:val="20"/>
          <w:szCs w:val="20"/>
        </w:rPr>
        <w:t>-FOF-EI</w:t>
      </w:r>
      <w:r>
        <w:rPr>
          <w:rStyle w:val="s3"/>
          <w:rFonts w:ascii="Times New Roman" w:hAnsi="Times New Roman"/>
          <w:sz w:val="20"/>
          <w:szCs w:val="20"/>
        </w:rPr>
        <w:t>.</w:t>
      </w:r>
    </w:p>
  </w:footnote>
  <w:footnote w:id="4">
    <w:p w14:paraId="7B2D8665" w14:textId="77777777" w:rsidR="000C5C57" w:rsidRPr="004261EE" w:rsidRDefault="000C5C57" w:rsidP="000C5C57">
      <w:pPr>
        <w:pStyle w:val="p1"/>
        <w:jc w:val="both"/>
        <w:rPr>
          <w:rFonts w:ascii="Times New Roman" w:hAnsi="Times New Roman"/>
          <w:sz w:val="20"/>
          <w:szCs w:val="20"/>
        </w:rPr>
      </w:pPr>
      <w:r w:rsidRPr="004261EE">
        <w:rPr>
          <w:rStyle w:val="FootnoteReference"/>
          <w:rFonts w:ascii="Times New Roman" w:hAnsi="Times New Roman"/>
          <w:sz w:val="20"/>
          <w:szCs w:val="20"/>
        </w:rPr>
        <w:footnoteRef/>
      </w:r>
      <w:r w:rsidRPr="004261EE">
        <w:rPr>
          <w:rFonts w:ascii="Times New Roman" w:hAnsi="Times New Roman"/>
          <w:sz w:val="20"/>
          <w:szCs w:val="20"/>
        </w:rPr>
        <w:t xml:space="preserve"> </w:t>
      </w:r>
      <w:r w:rsidRPr="004261EE">
        <w:rPr>
          <w:rStyle w:val="s1"/>
          <w:rFonts w:ascii="Times New Roman" w:hAnsi="Times New Roman"/>
          <w:sz w:val="20"/>
          <w:szCs w:val="20"/>
        </w:rPr>
        <w:t xml:space="preserve">Order </w:t>
      </w:r>
      <w:r w:rsidRPr="004261EE">
        <w:rPr>
          <w:rStyle w:val="s2"/>
          <w:rFonts w:ascii="Times New Roman" w:hAnsi="Times New Roman"/>
          <w:sz w:val="20"/>
          <w:szCs w:val="20"/>
        </w:rPr>
        <w:t xml:space="preserve">No. </w:t>
      </w:r>
      <w:r w:rsidRPr="004261EE">
        <w:rPr>
          <w:rFonts w:ascii="Times New Roman" w:hAnsi="Times New Roman"/>
          <w:sz w:val="20"/>
          <w:szCs w:val="20"/>
        </w:rPr>
        <w:t>PSC-2025-021</w:t>
      </w:r>
      <w:r w:rsidRPr="004261EE">
        <w:rPr>
          <w:rStyle w:val="s3"/>
          <w:rFonts w:ascii="Times New Roman" w:hAnsi="Times New Roman"/>
          <w:sz w:val="20"/>
          <w:szCs w:val="20"/>
        </w:rPr>
        <w:t>6-FOF-EI</w:t>
      </w:r>
      <w:r>
        <w:rPr>
          <w:rStyle w:val="s3"/>
          <w:rFonts w:ascii="Times New Roman" w:hAnsi="Times New Roman"/>
          <w:sz w:val="20"/>
          <w:szCs w:val="20"/>
        </w:rPr>
        <w:t>.</w:t>
      </w:r>
    </w:p>
    <w:p w14:paraId="1C89BBEB" w14:textId="77777777" w:rsidR="000C5C57" w:rsidRDefault="000C5C57" w:rsidP="000C5C57">
      <w:pPr>
        <w:pStyle w:val="FootnoteText"/>
      </w:pPr>
    </w:p>
  </w:footnote>
  <w:footnote w:id="5">
    <w:p w14:paraId="2EA54BB9" w14:textId="77777777" w:rsidR="00892BFB" w:rsidRDefault="00892BFB" w:rsidP="00892BFB">
      <w:pPr>
        <w:pStyle w:val="FootnoteText"/>
      </w:pPr>
      <w:r>
        <w:rPr>
          <w:rStyle w:val="FootnoteReference"/>
        </w:rPr>
        <w:footnoteRef/>
      </w:r>
      <w:r>
        <w:t xml:space="preserve"> </w:t>
      </w:r>
      <w:r w:rsidRPr="00DE0C2E">
        <w:t xml:space="preserve">Docket </w:t>
      </w:r>
      <w:r>
        <w:t xml:space="preserve">No. </w:t>
      </w:r>
      <w:r w:rsidRPr="00DE0C2E">
        <w:t>202</w:t>
      </w:r>
      <w:r>
        <w:t>50015</w:t>
      </w:r>
      <w:r w:rsidRPr="00DE0C2E">
        <w:t xml:space="preserve">-EI, </w:t>
      </w:r>
      <w:r>
        <w:rPr>
          <w:i/>
          <w:iCs/>
        </w:rPr>
        <w:t>In re: Review of 2026-2035 Storm Protection Plan, pursuant to Rule 25-6.030, F.A.C., Duke Energy Florida, LLC.</w:t>
      </w:r>
      <w:r w:rsidRPr="002A462D">
        <w:t xml:space="preserve">, </w:t>
      </w:r>
      <w:r w:rsidRPr="00DE0C2E">
        <w:t>Final Order Approving With Modifications, Duke Energy Florida</w:t>
      </w:r>
      <w:r>
        <w:t>, LLC</w:t>
      </w:r>
      <w:r w:rsidRPr="00DE0C2E">
        <w:t xml:space="preserve">’s </w:t>
      </w:r>
      <w:r>
        <w:t xml:space="preserve">2026-2035 </w:t>
      </w:r>
      <w:r w:rsidRPr="00DE0C2E">
        <w:t>Storm</w:t>
      </w:r>
      <w:r>
        <w:t xml:space="preserve"> </w:t>
      </w:r>
      <w:r w:rsidRPr="00DE0C2E">
        <w:t>Protection Plan, Order No. PSC-202</w:t>
      </w:r>
      <w:r>
        <w:t>5</w:t>
      </w:r>
      <w:r w:rsidRPr="00DE0C2E">
        <w:t>-0</w:t>
      </w:r>
      <w:r>
        <w:t>217</w:t>
      </w:r>
      <w:r w:rsidRPr="00DE0C2E">
        <w:t>-FOF-EI (</w:t>
      </w:r>
      <w:r>
        <w:t>June 19, 2025</w:t>
      </w:r>
      <w:r w:rsidRPr="00DE0C2E">
        <w:t>) (“202</w:t>
      </w:r>
      <w:r>
        <w:t>5</w:t>
      </w:r>
      <w:r w:rsidRPr="00DE0C2E">
        <w:t xml:space="preserve"> SPP Approval Order”).</w:t>
      </w:r>
    </w:p>
  </w:footnote>
  <w:footnote w:id="6">
    <w:p w14:paraId="1656C696" w14:textId="77777777" w:rsidR="00892BFB" w:rsidRPr="00761B70" w:rsidRDefault="00892BFB" w:rsidP="00892BFB">
      <w:pPr>
        <w:pStyle w:val="FootnoteText"/>
      </w:pPr>
      <w:r>
        <w:rPr>
          <w:rStyle w:val="FootnoteReference"/>
        </w:rPr>
        <w:footnoteRef/>
      </w:r>
      <w:r>
        <w:t xml:space="preserve"> </w:t>
      </w:r>
      <w:r>
        <w:rPr>
          <w:i/>
          <w:iCs/>
        </w:rPr>
        <w:t xml:space="preserve">See </w:t>
      </w:r>
      <w:bookmarkStart w:id="5" w:name="_Hlk210996040"/>
      <w:r w:rsidRPr="00F07A6C">
        <w:t>Docket No.</w:t>
      </w:r>
      <w:r>
        <w:t xml:space="preserve"> </w:t>
      </w:r>
      <w:r w:rsidRPr="00F07A6C">
        <w:t>202</w:t>
      </w:r>
      <w:r>
        <w:t>5</w:t>
      </w:r>
      <w:r w:rsidRPr="00F07A6C">
        <w:t>0010-EI,</w:t>
      </w:r>
      <w:r>
        <w:rPr>
          <w:i/>
          <w:iCs/>
        </w:rPr>
        <w:t xml:space="preserve"> In re: Storm protection plan cost recovery clause, </w:t>
      </w:r>
      <w:r>
        <w:t>Order Approving Storm Cost Recovery Amounts and Related Tariffs and Establishing Storm Cost Recovery Factors for the Period January 2026 through December 2026, Order No. PSC-2025-0439-FOF-EI at 8 (Nov. 24, 2025).</w:t>
      </w:r>
      <w:bookmarkEnd w:id="5"/>
    </w:p>
  </w:footnote>
  <w:footnote w:id="7">
    <w:p w14:paraId="1A0D1BD2" w14:textId="77777777" w:rsidR="00892BFB" w:rsidRPr="00761B70" w:rsidRDefault="00892BFB" w:rsidP="00892BFB">
      <w:pPr>
        <w:pStyle w:val="FootnoteText"/>
      </w:pPr>
      <w:r>
        <w:rPr>
          <w:rStyle w:val="FootnoteReference"/>
        </w:rPr>
        <w:footnoteRef/>
      </w:r>
      <w:r>
        <w:t xml:space="preserve"> </w:t>
      </w:r>
      <w:r>
        <w:rPr>
          <w:i/>
          <w:iCs/>
        </w:rPr>
        <w:t xml:space="preserve">See </w:t>
      </w:r>
      <w:r>
        <w:t>Exh. No. __ (CAM-3), Form 1P at page 1 of 123.</w:t>
      </w:r>
    </w:p>
  </w:footnote>
  <w:footnote w:id="8">
    <w:p w14:paraId="03F10B07" w14:textId="77777777" w:rsidR="00892BFB" w:rsidRDefault="00892BFB" w:rsidP="00892BFB">
      <w:pPr>
        <w:pStyle w:val="FootnoteText"/>
      </w:pPr>
      <w:r>
        <w:rPr>
          <w:rStyle w:val="FootnoteReference"/>
        </w:rPr>
        <w:footnoteRef/>
      </w:r>
      <w:r>
        <w:t xml:space="preserve"> </w:t>
      </w:r>
      <w:r w:rsidRPr="00F07A6C">
        <w:rPr>
          <w:i/>
          <w:iCs/>
        </w:rPr>
        <w:t>See</w:t>
      </w:r>
      <w:r>
        <w:rPr>
          <w:i/>
          <w:iCs/>
        </w:rPr>
        <w:t xml:space="preserve"> </w:t>
      </w:r>
      <w:r w:rsidRPr="006C4D2D">
        <w:t>Docket No. 20250010-EI,</w:t>
      </w:r>
      <w:r w:rsidRPr="006C4D2D">
        <w:rPr>
          <w:i/>
          <w:iCs/>
        </w:rPr>
        <w:t xml:space="preserve"> In re: Storm protection plan cost recovery clause, </w:t>
      </w:r>
      <w:r w:rsidRPr="006C4D2D">
        <w:t>Order Approving Storm Cost Recovery Amounts and Related Tariffs and Establishing Storm Cost Recovery Factors for the Period January 2026 through December 2026, Order No. PSC-2025-0439-FOF-EI at 8 (Nov. 24, 2025)</w:t>
      </w:r>
      <w:r>
        <w:t xml:space="preserve">; </w:t>
      </w:r>
      <w:r w:rsidRPr="00F07A6C">
        <w:t>Docket No. 20240010-EI,</w:t>
      </w:r>
      <w:r>
        <w:rPr>
          <w:i/>
          <w:iCs/>
        </w:rPr>
        <w:t xml:space="preserve"> In re: Storm protection plan cost recovery clause, </w:t>
      </w:r>
      <w:r>
        <w:t>Final Order Approving Storm Cost Recovery Amounts and Related Tariffs and Establishing Storm Cost Recovery Factors for the Period January 2025 through December 2025, Order No. PSC-2024-0459-FOF-EI at 7 (Oct. 24, 2024)</w:t>
      </w:r>
      <w:r>
        <w:rPr>
          <w:i/>
          <w:iCs/>
        </w:rPr>
        <w:t>;</w:t>
      </w:r>
      <w:r>
        <w:t xml:space="preserve"> Docket No. 20230010-EI, </w:t>
      </w:r>
      <w:r w:rsidRPr="00F07A6C">
        <w:rPr>
          <w:i/>
          <w:iCs/>
        </w:rPr>
        <w:t xml:space="preserve">In re: Storm protection plan cost recovery clause, </w:t>
      </w:r>
      <w:r w:rsidRPr="00FB7C7F">
        <w:t>Final Order Approving Storm Cost Recovery Amounts and Related Tariffs and Establishing Storm Cost Recovery Factors for the Period January 2024 through December 2024,</w:t>
      </w:r>
      <w:r>
        <w:t xml:space="preserve"> Order No. PSC-2023-0364-FOF-EI at 16-17 (Nov. 29, 2023); Docket No. 20220010-EI, </w:t>
      </w:r>
      <w:r w:rsidRPr="00F07A6C">
        <w:rPr>
          <w:i/>
          <w:iCs/>
        </w:rPr>
        <w:t>In re: Storm protection plan cost recovery clause,</w:t>
      </w:r>
      <w:r>
        <w:t xml:space="preserve"> Final Order Approving Storm Cost Recovery Amounts and Related Tariffs and Establishing Storm Cost Recovery Factors for the Period January 2023 through December 2023, Order No. PSC-2022-0418-FOF-EI at 7 (Dec. 12, 2022).</w:t>
      </w:r>
    </w:p>
  </w:footnote>
  <w:footnote w:id="9">
    <w:p w14:paraId="5140C6CF" w14:textId="77777777" w:rsidR="00892BFB" w:rsidRPr="00761B70" w:rsidRDefault="00892BFB" w:rsidP="00892BFB">
      <w:pPr>
        <w:pStyle w:val="FootnoteText"/>
      </w:pPr>
      <w:r>
        <w:rPr>
          <w:rStyle w:val="FootnoteReference"/>
        </w:rPr>
        <w:footnoteRef/>
      </w:r>
      <w:r>
        <w:t xml:space="preserve"> </w:t>
      </w:r>
      <w:r>
        <w:rPr>
          <w:i/>
          <w:iCs/>
        </w:rPr>
        <w:t xml:space="preserve">See </w:t>
      </w:r>
      <w:r>
        <w:t>2025 SPP Approval Order at 12-13 (including the anticipated benefits of the SPP of “</w:t>
      </w:r>
      <w:r w:rsidRPr="002A462D">
        <w:t xml:space="preserve">reductions of storm restoration costs, increases in </w:t>
      </w:r>
      <w:r>
        <w:t>service reliability, and reductions of outage events during both extreme and non-extreme weather conditions”).</w:t>
      </w:r>
    </w:p>
  </w:footnote>
  <w:footnote w:id="10">
    <w:p w14:paraId="05396F25" w14:textId="2C787130" w:rsidR="0036559A" w:rsidRDefault="0036559A">
      <w:pPr>
        <w:pStyle w:val="FootnoteText"/>
      </w:pPr>
      <w:r>
        <w:rPr>
          <w:rStyle w:val="FootnoteReference"/>
        </w:rPr>
        <w:footnoteRef/>
      </w:r>
      <w:r>
        <w:t xml:space="preserve"> A Type 2 stipulation occurs on an issue when the utility and staff, or the utility and at least one party adversarial to the utility, agree on the resolution of the issue and the remaining parties (including staff if they do not join in the agreement) do not object to the Commission relying on the agreed language to resolve that issue in a final order.</w:t>
      </w:r>
    </w:p>
  </w:footnote>
  <w:footnote w:id="11">
    <w:p w14:paraId="2EF288DD" w14:textId="128728AF" w:rsidR="0036559A" w:rsidRDefault="0036559A">
      <w:pPr>
        <w:pStyle w:val="FootnoteText"/>
      </w:pPr>
      <w:r>
        <w:rPr>
          <w:rStyle w:val="FootnoteReference"/>
        </w:rPr>
        <w:footnoteRef/>
      </w:r>
      <w:r>
        <w:t xml:space="preserve"> </w:t>
      </w:r>
      <w:r w:rsidRPr="008D4991">
        <w:t>The OPC</w:t>
      </w:r>
      <w:r>
        <w:t xml:space="preserve">’s, </w:t>
      </w:r>
      <w:r w:rsidRPr="006C48B3">
        <w:t>FIPUG’s, Nucor’s, PSC Phosphate’s and Panama City’s</w:t>
      </w:r>
      <w:r>
        <w:t xml:space="preserve"> position </w:t>
      </w:r>
      <w:r w:rsidRPr="008D4991">
        <w:t xml:space="preserve">on each Type 2 stipulation stated </w:t>
      </w:r>
      <w:r>
        <w:t xml:space="preserve">herein </w:t>
      </w:r>
      <w:r w:rsidRPr="008D4991">
        <w:t>is as follows:</w:t>
      </w:r>
      <w:r>
        <w:t xml:space="preserve"> The intervenors take no position on these </w:t>
      </w:r>
      <w:r w:rsidR="00F1137F">
        <w:t>issues,</w:t>
      </w:r>
      <w:r>
        <w:t xml:space="preserve"> nor do they have the burden of proof related to them.  As such, the Intervenors represent that they will not contest or oppose the Commission taking action approving a proposed stipulation between the Company and another party or staff as a final resolution of these issues.  No person is authorized to state that the Intervenors are a participant in, or party to, a stipulation on these issues, either in this docket, in an order of the Commission or in a representation to a Court.</w:t>
      </w:r>
    </w:p>
  </w:footnote>
  <w:footnote w:id="12">
    <w:p w14:paraId="18AFD7C2" w14:textId="05FB7B2D" w:rsidR="0036559A" w:rsidRDefault="0036559A">
      <w:pPr>
        <w:pStyle w:val="FootnoteText"/>
      </w:pPr>
      <w:r>
        <w:rPr>
          <w:rStyle w:val="FootnoteReference"/>
        </w:rPr>
        <w:footnoteRef/>
      </w:r>
      <w:r>
        <w:t xml:space="preserve"> A type 1 stipulation occurs on an issue when the utility and intervenors agree on the resolution of the issue.</w:t>
      </w:r>
    </w:p>
  </w:footnote>
  <w:footnote w:id="13">
    <w:p w14:paraId="2FD5CA11" w14:textId="3D26F7AA" w:rsidR="00EA6C49" w:rsidRPr="00EA6C49" w:rsidRDefault="00EA6C49">
      <w:pPr>
        <w:pStyle w:val="FootnoteText"/>
      </w:pPr>
      <w:r>
        <w:rPr>
          <w:rStyle w:val="FootnoteReference"/>
        </w:rPr>
        <w:footnoteRef/>
      </w:r>
      <w:r>
        <w:t xml:space="preserve"> On May 19, 2026, DEF filed Notice that Christopher Menendez would adopt the April 1, 2026, Testimony and Exhibits of Gary Dean, including Exhibit GPD-1.  </w:t>
      </w:r>
      <w:r>
        <w:rPr>
          <w:i/>
          <w:iCs/>
        </w:rPr>
        <w:t>See</w:t>
      </w:r>
      <w:r>
        <w:t xml:space="preserve"> doc. No. 02978-2026.</w:t>
      </w:r>
    </w:p>
  </w:footnote>
  <w:footnote w:id="14">
    <w:p w14:paraId="3126F24E" w14:textId="77777777" w:rsidR="00481A98" w:rsidRPr="0042567D" w:rsidRDefault="00481A98" w:rsidP="00481A98">
      <w:pPr>
        <w:pStyle w:val="FootnoteText"/>
        <w:spacing w:after="60"/>
      </w:pPr>
      <w:r w:rsidRPr="0042567D">
        <w:rPr>
          <w:rStyle w:val="FootnoteReference"/>
          <w:rFonts w:eastAsiaTheme="majorEastAsia"/>
        </w:rPr>
        <w:footnoteRef/>
      </w:r>
      <w:r w:rsidRPr="0042567D">
        <w:t xml:space="preserve"> The jurisdictional separation factors are applied to the revenue requirements and not the costs incurred.  Therefore, the total jurisdictional cost incurred for the applicable calendar year is not available.  </w:t>
      </w:r>
    </w:p>
  </w:footnote>
  <w:footnote w:id="15">
    <w:p w14:paraId="3E2A6B69" w14:textId="77777777" w:rsidR="00481A98" w:rsidRPr="0042567D" w:rsidRDefault="00481A98" w:rsidP="00481A98">
      <w:pPr>
        <w:pStyle w:val="FootnoteText"/>
        <w:spacing w:after="60"/>
      </w:pPr>
      <w:r w:rsidRPr="0042567D">
        <w:rPr>
          <w:rStyle w:val="FootnoteReference"/>
          <w:rFonts w:eastAsiaTheme="majorEastAsia"/>
        </w:rPr>
        <w:footnoteRef/>
      </w:r>
      <w:r w:rsidRPr="0042567D">
        <w:t xml:space="preserve"> </w:t>
      </w:r>
      <w:r w:rsidRPr="0042567D">
        <w:rPr>
          <w:i/>
          <w:iCs/>
        </w:rPr>
        <w:t>See</w:t>
      </w:r>
      <w:r w:rsidRPr="0042567D">
        <w:t xml:space="preserve"> Footnote </w:t>
      </w:r>
      <w:r>
        <w:t>5</w:t>
      </w:r>
      <w:r w:rsidRPr="0042567D">
        <w:t xml:space="preserve">. </w:t>
      </w:r>
    </w:p>
  </w:footnote>
  <w:footnote w:id="16">
    <w:p w14:paraId="7C676326" w14:textId="77777777" w:rsidR="00481A98" w:rsidRPr="0042567D" w:rsidRDefault="00481A98" w:rsidP="00481A98">
      <w:pPr>
        <w:pStyle w:val="FootnoteText"/>
        <w:spacing w:after="60"/>
      </w:pPr>
      <w:r w:rsidRPr="0042567D">
        <w:rPr>
          <w:rStyle w:val="FootnoteReference"/>
        </w:rPr>
        <w:footnoteRef/>
      </w:r>
      <w:r w:rsidRPr="0042567D">
        <w:t xml:space="preserve"> </w:t>
      </w:r>
      <w:r w:rsidRPr="0042567D">
        <w:rPr>
          <w:i/>
          <w:iCs/>
        </w:rPr>
        <w:t>See</w:t>
      </w:r>
      <w:r w:rsidRPr="0042567D">
        <w:t xml:space="preserve"> Footnote </w:t>
      </w:r>
      <w:r>
        <w:t>5</w:t>
      </w:r>
      <w:r w:rsidRPr="0042567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224D6" w14:textId="2078833C" w:rsidR="00FA6EFD" w:rsidRDefault="00FA6EFD">
    <w:pPr>
      <w:pStyle w:val="OrderHeader"/>
    </w:pPr>
    <w:r>
      <w:t xml:space="preserve">ORDER NO. </w:t>
    </w:r>
    <w:r w:rsidR="005131FD">
      <w:fldChar w:fldCharType="begin"/>
    </w:r>
    <w:r w:rsidR="005131FD">
      <w:instrText xml:space="preserve"> REF OrderNo0305 </w:instrText>
    </w:r>
    <w:r w:rsidR="005131FD">
      <w:fldChar w:fldCharType="separate"/>
    </w:r>
    <w:r w:rsidR="00A01071">
      <w:t>PSC-2026-0305-PHO-EI</w:t>
    </w:r>
    <w:r w:rsidR="005131FD">
      <w:fldChar w:fldCharType="end"/>
    </w:r>
  </w:p>
  <w:p w14:paraId="18BBFE89" w14:textId="72EA3D35" w:rsidR="00FA6EFD" w:rsidRDefault="00E37915">
    <w:pPr>
      <w:pStyle w:val="OrderHeader"/>
    </w:pPr>
    <w:bookmarkStart w:id="8" w:name="HeaderDocketNo"/>
    <w:bookmarkEnd w:id="8"/>
    <w:r>
      <w:t>DOCKET NO. 20260010-EI</w:t>
    </w:r>
  </w:p>
  <w:p w14:paraId="7F208A9C"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1E726F65" w14:textId="77777777"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677BD"/>
    <w:multiLevelType w:val="hybridMultilevel"/>
    <w:tmpl w:val="B2222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F511A6"/>
    <w:multiLevelType w:val="multilevel"/>
    <w:tmpl w:val="8FD43C0C"/>
    <w:lvl w:ilvl="0">
      <w:start w:val="11"/>
      <w:numFmt w:val="lowerLetter"/>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num w:numId="1" w16cid:durableId="2134595352">
    <w:abstractNumId w:val="1"/>
  </w:num>
  <w:num w:numId="2" w16cid:durableId="1879975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10-EI"/>
  </w:docVars>
  <w:rsids>
    <w:rsidRoot w:val="00E37915"/>
    <w:rsid w:val="000003EA"/>
    <w:rsid w:val="00001667"/>
    <w:rsid w:val="000022B8"/>
    <w:rsid w:val="00003883"/>
    <w:rsid w:val="000048E2"/>
    <w:rsid w:val="00005A80"/>
    <w:rsid w:val="00011251"/>
    <w:rsid w:val="00012B32"/>
    <w:rsid w:val="00025C2A"/>
    <w:rsid w:val="00025C9D"/>
    <w:rsid w:val="00030464"/>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2792"/>
    <w:rsid w:val="0009509A"/>
    <w:rsid w:val="00096025"/>
    <w:rsid w:val="00096507"/>
    <w:rsid w:val="00097328"/>
    <w:rsid w:val="000A774F"/>
    <w:rsid w:val="000B12BB"/>
    <w:rsid w:val="000B1603"/>
    <w:rsid w:val="000B783E"/>
    <w:rsid w:val="000B7AD2"/>
    <w:rsid w:val="000B7D81"/>
    <w:rsid w:val="000C1994"/>
    <w:rsid w:val="000C3236"/>
    <w:rsid w:val="000C5C57"/>
    <w:rsid w:val="000C6926"/>
    <w:rsid w:val="000D02B8"/>
    <w:rsid w:val="000D06E8"/>
    <w:rsid w:val="000D1CAB"/>
    <w:rsid w:val="000D3249"/>
    <w:rsid w:val="000D52C1"/>
    <w:rsid w:val="000D6E65"/>
    <w:rsid w:val="000D78FB"/>
    <w:rsid w:val="000E050C"/>
    <w:rsid w:val="000E20F0"/>
    <w:rsid w:val="000E2593"/>
    <w:rsid w:val="000E344D"/>
    <w:rsid w:val="000E3F6D"/>
    <w:rsid w:val="000E51BE"/>
    <w:rsid w:val="000F0C25"/>
    <w:rsid w:val="000F11F1"/>
    <w:rsid w:val="000F359F"/>
    <w:rsid w:val="000F3B2C"/>
    <w:rsid w:val="000F3F6C"/>
    <w:rsid w:val="000F48D7"/>
    <w:rsid w:val="000F63EB"/>
    <w:rsid w:val="000F648A"/>
    <w:rsid w:val="000F7183"/>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4174"/>
    <w:rsid w:val="001655D4"/>
    <w:rsid w:val="00165803"/>
    <w:rsid w:val="00185F09"/>
    <w:rsid w:val="00187E32"/>
    <w:rsid w:val="001918FF"/>
    <w:rsid w:val="00194420"/>
    <w:rsid w:val="00194A97"/>
    <w:rsid w:val="00194E81"/>
    <w:rsid w:val="001A15E7"/>
    <w:rsid w:val="001A33C9"/>
    <w:rsid w:val="001A58F3"/>
    <w:rsid w:val="001B034E"/>
    <w:rsid w:val="001B66AF"/>
    <w:rsid w:val="001C1B1C"/>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2C01"/>
    <w:rsid w:val="002170E5"/>
    <w:rsid w:val="002179AC"/>
    <w:rsid w:val="00220D57"/>
    <w:rsid w:val="00223B99"/>
    <w:rsid w:val="0022721A"/>
    <w:rsid w:val="00230BB9"/>
    <w:rsid w:val="00233830"/>
    <w:rsid w:val="00236E4C"/>
    <w:rsid w:val="00237AF9"/>
    <w:rsid w:val="00241CEF"/>
    <w:rsid w:val="00241D4C"/>
    <w:rsid w:val="0024275D"/>
    <w:rsid w:val="00244000"/>
    <w:rsid w:val="0025124E"/>
    <w:rsid w:val="00252B30"/>
    <w:rsid w:val="00255291"/>
    <w:rsid w:val="002613E4"/>
    <w:rsid w:val="00262C43"/>
    <w:rsid w:val="0026544B"/>
    <w:rsid w:val="00270F89"/>
    <w:rsid w:val="00271F80"/>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20F"/>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0EE5"/>
    <w:rsid w:val="00351C22"/>
    <w:rsid w:val="0035495B"/>
    <w:rsid w:val="00355A93"/>
    <w:rsid w:val="00360F30"/>
    <w:rsid w:val="00361522"/>
    <w:rsid w:val="0036362B"/>
    <w:rsid w:val="0036559A"/>
    <w:rsid w:val="0037196E"/>
    <w:rsid w:val="0037442E"/>
    <w:rsid w:val="003744F5"/>
    <w:rsid w:val="00374E30"/>
    <w:rsid w:val="00382C6A"/>
    <w:rsid w:val="003836B4"/>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E7E5D"/>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6B7"/>
    <w:rsid w:val="00427EAC"/>
    <w:rsid w:val="00432C53"/>
    <w:rsid w:val="00433E00"/>
    <w:rsid w:val="004431B4"/>
    <w:rsid w:val="00445604"/>
    <w:rsid w:val="00447BDA"/>
    <w:rsid w:val="00451158"/>
    <w:rsid w:val="00451804"/>
    <w:rsid w:val="00451B7E"/>
    <w:rsid w:val="00453C21"/>
    <w:rsid w:val="0045503C"/>
    <w:rsid w:val="0045537F"/>
    <w:rsid w:val="00457DC7"/>
    <w:rsid w:val="004640B3"/>
    <w:rsid w:val="00467A2F"/>
    <w:rsid w:val="004704F4"/>
    <w:rsid w:val="00472BCC"/>
    <w:rsid w:val="00477699"/>
    <w:rsid w:val="00480710"/>
    <w:rsid w:val="00481A98"/>
    <w:rsid w:val="004A0050"/>
    <w:rsid w:val="004A25CD"/>
    <w:rsid w:val="004A26CC"/>
    <w:rsid w:val="004A4866"/>
    <w:rsid w:val="004B2108"/>
    <w:rsid w:val="004B212A"/>
    <w:rsid w:val="004B3A2B"/>
    <w:rsid w:val="004B45A1"/>
    <w:rsid w:val="004B70D3"/>
    <w:rsid w:val="004C0219"/>
    <w:rsid w:val="004C312D"/>
    <w:rsid w:val="004D2C87"/>
    <w:rsid w:val="004D2D1B"/>
    <w:rsid w:val="004D32B8"/>
    <w:rsid w:val="004D5067"/>
    <w:rsid w:val="004D537F"/>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06DA"/>
    <w:rsid w:val="00511872"/>
    <w:rsid w:val="00512879"/>
    <w:rsid w:val="005131FD"/>
    <w:rsid w:val="00513EC1"/>
    <w:rsid w:val="00514B1F"/>
    <w:rsid w:val="00523C5C"/>
    <w:rsid w:val="00524884"/>
    <w:rsid w:val="00525E93"/>
    <w:rsid w:val="0052671D"/>
    <w:rsid w:val="00527A11"/>
    <w:rsid w:val="005300C0"/>
    <w:rsid w:val="00533EF6"/>
    <w:rsid w:val="00540B41"/>
    <w:rsid w:val="00540E6B"/>
    <w:rsid w:val="0054109E"/>
    <w:rsid w:val="00542DCB"/>
    <w:rsid w:val="00543CC0"/>
    <w:rsid w:val="0055595D"/>
    <w:rsid w:val="00556A10"/>
    <w:rsid w:val="00557F50"/>
    <w:rsid w:val="005645FC"/>
    <w:rsid w:val="00565C18"/>
    <w:rsid w:val="00571D3D"/>
    <w:rsid w:val="00573194"/>
    <w:rsid w:val="00574379"/>
    <w:rsid w:val="005777EA"/>
    <w:rsid w:val="0058264B"/>
    <w:rsid w:val="005826EF"/>
    <w:rsid w:val="00583F81"/>
    <w:rsid w:val="005850DF"/>
    <w:rsid w:val="00586368"/>
    <w:rsid w:val="005868AA"/>
    <w:rsid w:val="00590845"/>
    <w:rsid w:val="005944A0"/>
    <w:rsid w:val="00594726"/>
    <w:rsid w:val="005963C2"/>
    <w:rsid w:val="005978C2"/>
    <w:rsid w:val="005A0D69"/>
    <w:rsid w:val="005A2CBF"/>
    <w:rsid w:val="005A31F4"/>
    <w:rsid w:val="005A535D"/>
    <w:rsid w:val="005A73EA"/>
    <w:rsid w:val="005B45F7"/>
    <w:rsid w:val="005B6286"/>
    <w:rsid w:val="005B63EA"/>
    <w:rsid w:val="005C15A7"/>
    <w:rsid w:val="005C1A88"/>
    <w:rsid w:val="005C5033"/>
    <w:rsid w:val="005C599A"/>
    <w:rsid w:val="005D4E1B"/>
    <w:rsid w:val="005E751B"/>
    <w:rsid w:val="005F2751"/>
    <w:rsid w:val="005F3354"/>
    <w:rsid w:val="005F4AD6"/>
    <w:rsid w:val="0060005E"/>
    <w:rsid w:val="0060095B"/>
    <w:rsid w:val="00601266"/>
    <w:rsid w:val="0060795A"/>
    <w:rsid w:val="00610221"/>
    <w:rsid w:val="00610543"/>
    <w:rsid w:val="00610E73"/>
    <w:rsid w:val="006155D4"/>
    <w:rsid w:val="00615F9B"/>
    <w:rsid w:val="00616DF2"/>
    <w:rsid w:val="00623741"/>
    <w:rsid w:val="0062385D"/>
    <w:rsid w:val="00623A21"/>
    <w:rsid w:val="006302E5"/>
    <w:rsid w:val="0063168D"/>
    <w:rsid w:val="0063406C"/>
    <w:rsid w:val="00635C79"/>
    <w:rsid w:val="006423A7"/>
    <w:rsid w:val="006439D4"/>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85992"/>
    <w:rsid w:val="00692E1A"/>
    <w:rsid w:val="00693483"/>
    <w:rsid w:val="00695188"/>
    <w:rsid w:val="00695682"/>
    <w:rsid w:val="00696892"/>
    <w:rsid w:val="006A0A0A"/>
    <w:rsid w:val="006A0BF3"/>
    <w:rsid w:val="006A0D9C"/>
    <w:rsid w:val="006A31C1"/>
    <w:rsid w:val="006A3ED3"/>
    <w:rsid w:val="006A502B"/>
    <w:rsid w:val="006B0036"/>
    <w:rsid w:val="006B0DA6"/>
    <w:rsid w:val="006B3FA9"/>
    <w:rsid w:val="006C2FEA"/>
    <w:rsid w:val="006C3055"/>
    <w:rsid w:val="006C32ED"/>
    <w:rsid w:val="006C547E"/>
    <w:rsid w:val="006C6A11"/>
    <w:rsid w:val="006D1898"/>
    <w:rsid w:val="006D2B51"/>
    <w:rsid w:val="006D5575"/>
    <w:rsid w:val="006D6E66"/>
    <w:rsid w:val="006D7191"/>
    <w:rsid w:val="006E21C4"/>
    <w:rsid w:val="006E42BE"/>
    <w:rsid w:val="006E5604"/>
    <w:rsid w:val="006E5D4D"/>
    <w:rsid w:val="006E6D16"/>
    <w:rsid w:val="00703F2A"/>
    <w:rsid w:val="0070426E"/>
    <w:rsid w:val="00704C5D"/>
    <w:rsid w:val="007072BC"/>
    <w:rsid w:val="00715275"/>
    <w:rsid w:val="00721B44"/>
    <w:rsid w:val="007232A2"/>
    <w:rsid w:val="00726366"/>
    <w:rsid w:val="00730A7F"/>
    <w:rsid w:val="00731AB6"/>
    <w:rsid w:val="00733B6B"/>
    <w:rsid w:val="00740808"/>
    <w:rsid w:val="00740A1B"/>
    <w:rsid w:val="00742478"/>
    <w:rsid w:val="00745145"/>
    <w:rsid w:val="007467C4"/>
    <w:rsid w:val="00755702"/>
    <w:rsid w:val="007560DE"/>
    <w:rsid w:val="0076170F"/>
    <w:rsid w:val="0076669C"/>
    <w:rsid w:val="00766E46"/>
    <w:rsid w:val="00767D93"/>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2968"/>
    <w:rsid w:val="007B350E"/>
    <w:rsid w:val="007C0FBC"/>
    <w:rsid w:val="007C29C9"/>
    <w:rsid w:val="007C35B8"/>
    <w:rsid w:val="007C36E3"/>
    <w:rsid w:val="007C3ABB"/>
    <w:rsid w:val="007C7134"/>
    <w:rsid w:val="007C7ECF"/>
    <w:rsid w:val="007D0EE9"/>
    <w:rsid w:val="007D3802"/>
    <w:rsid w:val="007D3D20"/>
    <w:rsid w:val="007D44F9"/>
    <w:rsid w:val="007D742E"/>
    <w:rsid w:val="007E3AFD"/>
    <w:rsid w:val="007E542E"/>
    <w:rsid w:val="007F7943"/>
    <w:rsid w:val="00800131"/>
    <w:rsid w:val="00801DAD"/>
    <w:rsid w:val="00803189"/>
    <w:rsid w:val="00804E7A"/>
    <w:rsid w:val="00805FBB"/>
    <w:rsid w:val="00814292"/>
    <w:rsid w:val="008169A4"/>
    <w:rsid w:val="00822500"/>
    <w:rsid w:val="008278FE"/>
    <w:rsid w:val="00831179"/>
    <w:rsid w:val="00832598"/>
    <w:rsid w:val="008334D9"/>
    <w:rsid w:val="0083397E"/>
    <w:rsid w:val="0083534B"/>
    <w:rsid w:val="00835FAC"/>
    <w:rsid w:val="00842035"/>
    <w:rsid w:val="00842602"/>
    <w:rsid w:val="008449F0"/>
    <w:rsid w:val="00846F11"/>
    <w:rsid w:val="00847B45"/>
    <w:rsid w:val="008524DB"/>
    <w:rsid w:val="0086133F"/>
    <w:rsid w:val="00863A66"/>
    <w:rsid w:val="008703D7"/>
    <w:rsid w:val="00870D47"/>
    <w:rsid w:val="008715E8"/>
    <w:rsid w:val="00874429"/>
    <w:rsid w:val="00875D22"/>
    <w:rsid w:val="00876E0A"/>
    <w:rsid w:val="00880D38"/>
    <w:rsid w:val="00881C32"/>
    <w:rsid w:val="00883D9A"/>
    <w:rsid w:val="0088408B"/>
    <w:rsid w:val="00886A62"/>
    <w:rsid w:val="00890578"/>
    <w:rsid w:val="008919EF"/>
    <w:rsid w:val="00892B20"/>
    <w:rsid w:val="00892BFB"/>
    <w:rsid w:val="008931BC"/>
    <w:rsid w:val="008956F0"/>
    <w:rsid w:val="0089695B"/>
    <w:rsid w:val="00897740"/>
    <w:rsid w:val="008A12EC"/>
    <w:rsid w:val="008A1DF5"/>
    <w:rsid w:val="008B14BE"/>
    <w:rsid w:val="008B19A6"/>
    <w:rsid w:val="008B376F"/>
    <w:rsid w:val="008B4EFB"/>
    <w:rsid w:val="008B725A"/>
    <w:rsid w:val="008B7615"/>
    <w:rsid w:val="008B78ED"/>
    <w:rsid w:val="008C21C8"/>
    <w:rsid w:val="008C6375"/>
    <w:rsid w:val="008C6A5B"/>
    <w:rsid w:val="008D441D"/>
    <w:rsid w:val="008D498D"/>
    <w:rsid w:val="008D6D36"/>
    <w:rsid w:val="008D791F"/>
    <w:rsid w:val="008E0582"/>
    <w:rsid w:val="008E0693"/>
    <w:rsid w:val="008E26A5"/>
    <w:rsid w:val="008E42D2"/>
    <w:rsid w:val="008E4A9E"/>
    <w:rsid w:val="008E58FA"/>
    <w:rsid w:val="008E6328"/>
    <w:rsid w:val="008E7748"/>
    <w:rsid w:val="008F578F"/>
    <w:rsid w:val="008F5D04"/>
    <w:rsid w:val="008F6B3F"/>
    <w:rsid w:val="00901593"/>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1313"/>
    <w:rsid w:val="00964A38"/>
    <w:rsid w:val="00966A9D"/>
    <w:rsid w:val="0096742B"/>
    <w:rsid w:val="00967C64"/>
    <w:rsid w:val="009718C5"/>
    <w:rsid w:val="00971B50"/>
    <w:rsid w:val="00976AFF"/>
    <w:rsid w:val="009823BE"/>
    <w:rsid w:val="009839C1"/>
    <w:rsid w:val="00986AED"/>
    <w:rsid w:val="009924CF"/>
    <w:rsid w:val="00993130"/>
    <w:rsid w:val="00994100"/>
    <w:rsid w:val="009A04B7"/>
    <w:rsid w:val="009A084D"/>
    <w:rsid w:val="009A2304"/>
    <w:rsid w:val="009A297D"/>
    <w:rsid w:val="009A56D7"/>
    <w:rsid w:val="009A6B17"/>
    <w:rsid w:val="009A7E5C"/>
    <w:rsid w:val="009B052E"/>
    <w:rsid w:val="009B08FF"/>
    <w:rsid w:val="009B0AE4"/>
    <w:rsid w:val="009B253D"/>
    <w:rsid w:val="009B4E00"/>
    <w:rsid w:val="009B4FCF"/>
    <w:rsid w:val="009C4300"/>
    <w:rsid w:val="009D4C29"/>
    <w:rsid w:val="009E58E9"/>
    <w:rsid w:val="009E6803"/>
    <w:rsid w:val="009F050C"/>
    <w:rsid w:val="009F4474"/>
    <w:rsid w:val="009F6AD2"/>
    <w:rsid w:val="009F7C1B"/>
    <w:rsid w:val="00A00B5B"/>
    <w:rsid w:val="00A00D8D"/>
    <w:rsid w:val="00A01071"/>
    <w:rsid w:val="00A01BB6"/>
    <w:rsid w:val="00A05F35"/>
    <w:rsid w:val="00A108A7"/>
    <w:rsid w:val="00A2121A"/>
    <w:rsid w:val="00A228DA"/>
    <w:rsid w:val="00A22B28"/>
    <w:rsid w:val="00A26DC0"/>
    <w:rsid w:val="00A3351E"/>
    <w:rsid w:val="00A36867"/>
    <w:rsid w:val="00A4303C"/>
    <w:rsid w:val="00A46CAF"/>
    <w:rsid w:val="00A47099"/>
    <w:rsid w:val="00A470FD"/>
    <w:rsid w:val="00A50B5E"/>
    <w:rsid w:val="00A52B5D"/>
    <w:rsid w:val="00A571FA"/>
    <w:rsid w:val="00A62DAB"/>
    <w:rsid w:val="00A66F19"/>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3B7F"/>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0F3C"/>
    <w:rsid w:val="00B019C1"/>
    <w:rsid w:val="00B02001"/>
    <w:rsid w:val="00B03C50"/>
    <w:rsid w:val="00B055D7"/>
    <w:rsid w:val="00B0777D"/>
    <w:rsid w:val="00B07DDF"/>
    <w:rsid w:val="00B11576"/>
    <w:rsid w:val="00B1195F"/>
    <w:rsid w:val="00B14D10"/>
    <w:rsid w:val="00B209C7"/>
    <w:rsid w:val="00B26480"/>
    <w:rsid w:val="00B32C0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B1F"/>
    <w:rsid w:val="00B73DE6"/>
    <w:rsid w:val="00B761CD"/>
    <w:rsid w:val="00B76B66"/>
    <w:rsid w:val="00B82B18"/>
    <w:rsid w:val="00B84241"/>
    <w:rsid w:val="00B86EF0"/>
    <w:rsid w:val="00B9240D"/>
    <w:rsid w:val="00B96969"/>
    <w:rsid w:val="00B97900"/>
    <w:rsid w:val="00BA0303"/>
    <w:rsid w:val="00BA1229"/>
    <w:rsid w:val="00BA1C2E"/>
    <w:rsid w:val="00BA44A8"/>
    <w:rsid w:val="00BA49C5"/>
    <w:rsid w:val="00BA74C7"/>
    <w:rsid w:val="00BB0182"/>
    <w:rsid w:val="00BB2F4A"/>
    <w:rsid w:val="00BB637C"/>
    <w:rsid w:val="00BC1006"/>
    <w:rsid w:val="00BC786E"/>
    <w:rsid w:val="00BD1EE5"/>
    <w:rsid w:val="00BD5C92"/>
    <w:rsid w:val="00BE50E6"/>
    <w:rsid w:val="00BE7A0C"/>
    <w:rsid w:val="00BF247F"/>
    <w:rsid w:val="00BF2928"/>
    <w:rsid w:val="00BF4CC3"/>
    <w:rsid w:val="00BF5D60"/>
    <w:rsid w:val="00BF6691"/>
    <w:rsid w:val="00C028FC"/>
    <w:rsid w:val="00C037F2"/>
    <w:rsid w:val="00C0386D"/>
    <w:rsid w:val="00C04B91"/>
    <w:rsid w:val="00C04BC4"/>
    <w:rsid w:val="00C065A1"/>
    <w:rsid w:val="00C06836"/>
    <w:rsid w:val="00C06FB1"/>
    <w:rsid w:val="00C10ED5"/>
    <w:rsid w:val="00C12574"/>
    <w:rsid w:val="00C12CB3"/>
    <w:rsid w:val="00C151A6"/>
    <w:rsid w:val="00C24098"/>
    <w:rsid w:val="00C2571F"/>
    <w:rsid w:val="00C27BD2"/>
    <w:rsid w:val="00C30A4E"/>
    <w:rsid w:val="00C3483B"/>
    <w:rsid w:val="00C35BAB"/>
    <w:rsid w:val="00C3641C"/>
    <w:rsid w:val="00C411F3"/>
    <w:rsid w:val="00C44105"/>
    <w:rsid w:val="00C52004"/>
    <w:rsid w:val="00C523EC"/>
    <w:rsid w:val="00C55A33"/>
    <w:rsid w:val="00C563A9"/>
    <w:rsid w:val="00C62191"/>
    <w:rsid w:val="00C62755"/>
    <w:rsid w:val="00C63475"/>
    <w:rsid w:val="00C64D49"/>
    <w:rsid w:val="00C66692"/>
    <w:rsid w:val="00C66849"/>
    <w:rsid w:val="00C673B5"/>
    <w:rsid w:val="00C7063D"/>
    <w:rsid w:val="00C72339"/>
    <w:rsid w:val="00C820BC"/>
    <w:rsid w:val="00C82247"/>
    <w:rsid w:val="00C8239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D7BC8"/>
    <w:rsid w:val="00CE0CC0"/>
    <w:rsid w:val="00CE0E6F"/>
    <w:rsid w:val="00CE2897"/>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58B6"/>
    <w:rsid w:val="00D269CA"/>
    <w:rsid w:val="00D30B48"/>
    <w:rsid w:val="00D3168A"/>
    <w:rsid w:val="00D3213F"/>
    <w:rsid w:val="00D350D1"/>
    <w:rsid w:val="00D45CBF"/>
    <w:rsid w:val="00D46C3A"/>
    <w:rsid w:val="00D46FAA"/>
    <w:rsid w:val="00D47A40"/>
    <w:rsid w:val="00D51D33"/>
    <w:rsid w:val="00D5284B"/>
    <w:rsid w:val="00D57132"/>
    <w:rsid w:val="00D57BB2"/>
    <w:rsid w:val="00D57E57"/>
    <w:rsid w:val="00D611DF"/>
    <w:rsid w:val="00D65405"/>
    <w:rsid w:val="00D70752"/>
    <w:rsid w:val="00D73BE8"/>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42A7"/>
    <w:rsid w:val="00DD592E"/>
    <w:rsid w:val="00DE057F"/>
    <w:rsid w:val="00DE2082"/>
    <w:rsid w:val="00DE2289"/>
    <w:rsid w:val="00DE499C"/>
    <w:rsid w:val="00DE69DB"/>
    <w:rsid w:val="00DF09A7"/>
    <w:rsid w:val="00DF0DE8"/>
    <w:rsid w:val="00DF2B51"/>
    <w:rsid w:val="00DF5112"/>
    <w:rsid w:val="00E001D6"/>
    <w:rsid w:val="00E00897"/>
    <w:rsid w:val="00E03A76"/>
    <w:rsid w:val="00E04410"/>
    <w:rsid w:val="00E07484"/>
    <w:rsid w:val="00E11351"/>
    <w:rsid w:val="00E114ED"/>
    <w:rsid w:val="00E178AD"/>
    <w:rsid w:val="00E17915"/>
    <w:rsid w:val="00E33F44"/>
    <w:rsid w:val="00E37915"/>
    <w:rsid w:val="00E37D48"/>
    <w:rsid w:val="00E4225C"/>
    <w:rsid w:val="00E44879"/>
    <w:rsid w:val="00E555EF"/>
    <w:rsid w:val="00E61530"/>
    <w:rsid w:val="00E72914"/>
    <w:rsid w:val="00E75AE0"/>
    <w:rsid w:val="00E7691A"/>
    <w:rsid w:val="00E76B61"/>
    <w:rsid w:val="00E83C1F"/>
    <w:rsid w:val="00E85684"/>
    <w:rsid w:val="00E86008"/>
    <w:rsid w:val="00E868F8"/>
    <w:rsid w:val="00E8794B"/>
    <w:rsid w:val="00E97656"/>
    <w:rsid w:val="00EA004A"/>
    <w:rsid w:val="00EA172C"/>
    <w:rsid w:val="00EA259B"/>
    <w:rsid w:val="00EA35A3"/>
    <w:rsid w:val="00EA3E6A"/>
    <w:rsid w:val="00EA69CF"/>
    <w:rsid w:val="00EA6C49"/>
    <w:rsid w:val="00EB0B22"/>
    <w:rsid w:val="00EB18EF"/>
    <w:rsid w:val="00EB2CE8"/>
    <w:rsid w:val="00EB2D66"/>
    <w:rsid w:val="00EB58F4"/>
    <w:rsid w:val="00EB7951"/>
    <w:rsid w:val="00ED6A79"/>
    <w:rsid w:val="00EE0032"/>
    <w:rsid w:val="00EE17DF"/>
    <w:rsid w:val="00EF1482"/>
    <w:rsid w:val="00EF4621"/>
    <w:rsid w:val="00EF4D52"/>
    <w:rsid w:val="00EF6312"/>
    <w:rsid w:val="00F00C4B"/>
    <w:rsid w:val="00F03673"/>
    <w:rsid w:val="00F038B0"/>
    <w:rsid w:val="00F05F34"/>
    <w:rsid w:val="00F1137F"/>
    <w:rsid w:val="00F22B27"/>
    <w:rsid w:val="00F22D13"/>
    <w:rsid w:val="00F234A7"/>
    <w:rsid w:val="00F277B6"/>
    <w:rsid w:val="00F27DA5"/>
    <w:rsid w:val="00F3433D"/>
    <w:rsid w:val="00F37E07"/>
    <w:rsid w:val="00F4182A"/>
    <w:rsid w:val="00F449C6"/>
    <w:rsid w:val="00F464ED"/>
    <w:rsid w:val="00F52444"/>
    <w:rsid w:val="00F54380"/>
    <w:rsid w:val="00F54B47"/>
    <w:rsid w:val="00F5538C"/>
    <w:rsid w:val="00F57849"/>
    <w:rsid w:val="00F61247"/>
    <w:rsid w:val="00F61F61"/>
    <w:rsid w:val="00F63134"/>
    <w:rsid w:val="00F63191"/>
    <w:rsid w:val="00F6702E"/>
    <w:rsid w:val="00F70E84"/>
    <w:rsid w:val="00F80685"/>
    <w:rsid w:val="00F94968"/>
    <w:rsid w:val="00FA092B"/>
    <w:rsid w:val="00FA4F6C"/>
    <w:rsid w:val="00FA6EFD"/>
    <w:rsid w:val="00FB2A8E"/>
    <w:rsid w:val="00FB3791"/>
    <w:rsid w:val="00FB6780"/>
    <w:rsid w:val="00FB68CB"/>
    <w:rsid w:val="00FB74EA"/>
    <w:rsid w:val="00FC1262"/>
    <w:rsid w:val="00FC763E"/>
    <w:rsid w:val="00FD0ADB"/>
    <w:rsid w:val="00FD1424"/>
    <w:rsid w:val="00FD2C9E"/>
    <w:rsid w:val="00FD3329"/>
    <w:rsid w:val="00FD334A"/>
    <w:rsid w:val="00FD4786"/>
    <w:rsid w:val="00FD616C"/>
    <w:rsid w:val="00FD709E"/>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attachedSchema w:val="urn:schemas:contacts"/>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martTagType w:namespaceuri="urn:schemas-microsoft-com:office:smarttags" w:name="stockticker"/>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place"/>
  <w:smartTagType w:namespaceuri="urn:schemas-microsoft-com:office:smarttags" w:name="State"/>
  <w:smartTagType w:namespaceuri="urn:schemas-microsoft-com:office:smarttags" w:name="City"/>
  <w:shapeDefaults>
    <o:shapedefaults v:ext="edit" spidmax="4097"/>
    <o:shapelayout v:ext="edit">
      <o:idmap v:ext="edit" data="1"/>
    </o:shapelayout>
  </w:shapeDefaults>
  <w:decimalSymbol w:val="."/>
  <w:listSeparator w:val=","/>
  <w14:docId w14:val="3EE12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uiPriority w:val="9"/>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aliases w:val="Style 77"/>
    <w:uiPriority w:val="99"/>
    <w:rsid w:val="00CD7132"/>
    <w:rPr>
      <w:vertAlign w:val="superscript"/>
    </w:rPr>
  </w:style>
  <w:style w:type="paragraph" w:styleId="FootnoteText">
    <w:name w:val="footnote text"/>
    <w:basedOn w:val="Normal"/>
    <w:link w:val="FootnoteTextChar"/>
    <w:uiPriority w:val="99"/>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uiPriority w:val="59"/>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uiPriority w:val="1"/>
    <w:qFormat/>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Level2">
    <w:name w:val="Level 2"/>
    <w:rsid w:val="00E37915"/>
    <w:pPr>
      <w:autoSpaceDE w:val="0"/>
      <w:autoSpaceDN w:val="0"/>
      <w:adjustRightInd w:val="0"/>
      <w:ind w:left="1440"/>
    </w:pPr>
    <w:rPr>
      <w:sz w:val="24"/>
      <w:szCs w:val="24"/>
    </w:rPr>
  </w:style>
  <w:style w:type="paragraph" w:styleId="ListParagraph">
    <w:name w:val="List Paragraph"/>
    <w:basedOn w:val="Normal"/>
    <w:uiPriority w:val="34"/>
    <w:qFormat/>
    <w:rsid w:val="00E37915"/>
    <w:pPr>
      <w:ind w:left="720"/>
      <w:contextualSpacing/>
    </w:pPr>
  </w:style>
  <w:style w:type="character" w:customStyle="1" w:styleId="FootnoteTextChar">
    <w:name w:val="Footnote Text Char"/>
    <w:basedOn w:val="DefaultParagraphFont"/>
    <w:link w:val="FootnoteText"/>
    <w:uiPriority w:val="99"/>
    <w:rsid w:val="00E178AD"/>
  </w:style>
  <w:style w:type="paragraph" w:customStyle="1" w:styleId="TableParagraph">
    <w:name w:val="Table Paragraph"/>
    <w:basedOn w:val="Normal"/>
    <w:uiPriority w:val="1"/>
    <w:qFormat/>
    <w:rsid w:val="00BA0303"/>
    <w:pPr>
      <w:widowControl w:val="0"/>
      <w:autoSpaceDE w:val="0"/>
      <w:autoSpaceDN w:val="0"/>
      <w:ind w:left="107"/>
    </w:pPr>
    <w:rPr>
      <w:rFonts w:ascii="Arial" w:eastAsia="Arial" w:hAnsi="Arial" w:cs="Arial"/>
      <w:sz w:val="22"/>
      <w:szCs w:val="22"/>
    </w:rPr>
  </w:style>
  <w:style w:type="paragraph" w:styleId="BodyText2">
    <w:name w:val="Body Text 2"/>
    <w:basedOn w:val="Normal"/>
    <w:link w:val="BodyText2Char"/>
    <w:unhideWhenUsed/>
    <w:rsid w:val="00D258B6"/>
    <w:pPr>
      <w:spacing w:after="120" w:line="480" w:lineRule="auto"/>
    </w:pPr>
  </w:style>
  <w:style w:type="character" w:customStyle="1" w:styleId="BodyText2Char">
    <w:name w:val="Body Text 2 Char"/>
    <w:basedOn w:val="DefaultParagraphFont"/>
    <w:link w:val="BodyText2"/>
    <w:rsid w:val="00D258B6"/>
    <w:rPr>
      <w:sz w:val="24"/>
      <w:szCs w:val="24"/>
    </w:rPr>
  </w:style>
  <w:style w:type="paragraph" w:customStyle="1" w:styleId="p1">
    <w:name w:val="p1"/>
    <w:basedOn w:val="Normal"/>
    <w:rsid w:val="000C5C57"/>
    <w:rPr>
      <w:rFonts w:ascii="Helvetica" w:hAnsi="Helvetica"/>
      <w:color w:val="000000"/>
      <w:sz w:val="13"/>
      <w:szCs w:val="13"/>
    </w:rPr>
  </w:style>
  <w:style w:type="character" w:customStyle="1" w:styleId="s1">
    <w:name w:val="s1"/>
    <w:basedOn w:val="DefaultParagraphFont"/>
    <w:rsid w:val="000C5C57"/>
    <w:rPr>
      <w:rFonts w:ascii="Helvetica" w:hAnsi="Helvetica" w:hint="default"/>
      <w:sz w:val="13"/>
      <w:szCs w:val="13"/>
    </w:rPr>
  </w:style>
  <w:style w:type="character" w:customStyle="1" w:styleId="s2">
    <w:name w:val="s2"/>
    <w:basedOn w:val="DefaultParagraphFont"/>
    <w:rsid w:val="000C5C57"/>
    <w:rPr>
      <w:rFonts w:ascii="Helvetica" w:hAnsi="Helvetica" w:hint="default"/>
      <w:sz w:val="13"/>
      <w:szCs w:val="13"/>
    </w:rPr>
  </w:style>
  <w:style w:type="character" w:customStyle="1" w:styleId="s3">
    <w:name w:val="s3"/>
    <w:basedOn w:val="DefaultParagraphFont"/>
    <w:rsid w:val="000C5C57"/>
    <w:rPr>
      <w:rFonts w:ascii="Helvetica" w:hAnsi="Helvetica" w:hint="default"/>
      <w:sz w:val="13"/>
      <w:szCs w:val="13"/>
    </w:rPr>
  </w:style>
  <w:style w:type="character" w:customStyle="1" w:styleId="normaltextrun">
    <w:name w:val="normaltextrun"/>
    <w:basedOn w:val="DefaultParagraphFont"/>
    <w:rsid w:val="00481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62280-9800-4700-8139-54E9A0391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34</Pages>
  <Words>9111</Words>
  <Characters>51939</Characters>
  <Application>Microsoft Office Word</Application>
  <DocSecurity>0</DocSecurity>
  <Lines>432</Lines>
  <Paragraphs>121</Paragraphs>
  <ScaleCrop>false</ScaleCrop>
  <Company/>
  <LinksUpToDate>false</LinksUpToDate>
  <CharactersWithSpaces>60929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2026-08-28T13:52:00Z</dcterms:created>
  <dcterms:modified xsi:type="dcterms:W3CDTF">2026-08-28T13:58:00Z</dcterms:modified>
</cp:coreProperties>
</file>