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754D8" w14:textId="77777777" w:rsidR="002C4939" w:rsidRDefault="002C4939" w:rsidP="002C4939">
      <w:pPr>
        <w:pStyle w:val="OrderHeading"/>
      </w:pPr>
      <w:r>
        <w:t>BEFORE THE FLORIDA PUBLIC SERVICE COMMISSION</w:t>
      </w:r>
    </w:p>
    <w:p w14:paraId="00D70D18" w14:textId="77777777" w:rsidR="002C4939" w:rsidRDefault="002C4939" w:rsidP="002C4939">
      <w:pPr>
        <w:pStyle w:val="OrderBody"/>
      </w:pPr>
    </w:p>
    <w:p w14:paraId="79E2B60B" w14:textId="77777777" w:rsidR="002C4939" w:rsidRDefault="002C4939" w:rsidP="002C493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C4939" w:rsidRPr="00C63FCF" w14:paraId="0E682867" w14:textId="77777777" w:rsidTr="00C63FCF">
        <w:trPr>
          <w:trHeight w:val="828"/>
        </w:trPr>
        <w:tc>
          <w:tcPr>
            <w:tcW w:w="4788" w:type="dxa"/>
            <w:tcBorders>
              <w:bottom w:val="single" w:sz="8" w:space="0" w:color="auto"/>
              <w:right w:val="double" w:sz="6" w:space="0" w:color="auto"/>
            </w:tcBorders>
            <w:shd w:val="clear" w:color="auto" w:fill="auto"/>
          </w:tcPr>
          <w:p w14:paraId="096EC088" w14:textId="387D1868" w:rsidR="002C4939" w:rsidRDefault="002C4939"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78DCD0AF" w14:textId="321E1411" w:rsidR="002C4939" w:rsidRDefault="002C4939" w:rsidP="002C4939">
            <w:pPr>
              <w:pStyle w:val="OrderBody"/>
            </w:pPr>
            <w:r>
              <w:t xml:space="preserve">DOCKET NO. </w:t>
            </w:r>
            <w:bookmarkStart w:id="1" w:name="SSDocketNo"/>
            <w:bookmarkEnd w:id="1"/>
            <w:r>
              <w:t>20260001-EI</w:t>
            </w:r>
          </w:p>
          <w:p w14:paraId="4A3EBB04" w14:textId="4029B795" w:rsidR="002C4939" w:rsidRDefault="002C4939" w:rsidP="00C63FCF">
            <w:pPr>
              <w:pStyle w:val="OrderBody"/>
              <w:tabs>
                <w:tab w:val="center" w:pos="4320"/>
                <w:tab w:val="right" w:pos="8640"/>
              </w:tabs>
              <w:jc w:val="left"/>
            </w:pPr>
            <w:r>
              <w:t xml:space="preserve">ORDER NO. </w:t>
            </w:r>
            <w:bookmarkStart w:id="2" w:name="OrderNo0316"/>
            <w:r w:rsidR="00FD2916">
              <w:t>PSC-2026-0316-CFO-EI</w:t>
            </w:r>
            <w:bookmarkEnd w:id="2"/>
          </w:p>
          <w:p w14:paraId="63996297" w14:textId="1B74B183" w:rsidR="002C4939" w:rsidRDefault="002C4939" w:rsidP="00C63FCF">
            <w:pPr>
              <w:pStyle w:val="OrderBody"/>
              <w:tabs>
                <w:tab w:val="center" w:pos="4320"/>
                <w:tab w:val="right" w:pos="8640"/>
              </w:tabs>
              <w:jc w:val="left"/>
            </w:pPr>
            <w:r>
              <w:t xml:space="preserve">ISSUED: </w:t>
            </w:r>
            <w:r w:rsidR="00FD2916">
              <w:t>September 4, 2026</w:t>
            </w:r>
          </w:p>
        </w:tc>
      </w:tr>
    </w:tbl>
    <w:p w14:paraId="150F0448" w14:textId="4CE2C053" w:rsidR="00CB5276" w:rsidRDefault="00D611DF" w:rsidP="002C4939">
      <w:r>
        <w:t xml:space="preserve"> </w:t>
      </w:r>
    </w:p>
    <w:p w14:paraId="3C9D7C3E" w14:textId="77777777" w:rsidR="002C4939" w:rsidRDefault="002C4939" w:rsidP="002C4939">
      <w:pPr>
        <w:pStyle w:val="CenterUnderline"/>
      </w:pPr>
      <w:bookmarkStart w:id="3" w:name="Commissioners"/>
      <w:bookmarkEnd w:id="3"/>
      <w:r>
        <w:t>ORDER</w:t>
      </w:r>
      <w:bookmarkStart w:id="4" w:name="OrderTitle"/>
      <w:r>
        <w:t xml:space="preserve"> GRANTING DUKE ENERGY FLORIDA, LLC’S REQUEST</w:t>
      </w:r>
    </w:p>
    <w:p w14:paraId="00B43443" w14:textId="1F60E46F" w:rsidR="002C4939" w:rsidRDefault="002C4939" w:rsidP="002C4939">
      <w:pPr>
        <w:pStyle w:val="CenterUnderline"/>
      </w:pPr>
      <w:r>
        <w:t xml:space="preserve">FOR SPECIFIED CONFIDENTIAL TREATMENT </w:t>
      </w:r>
    </w:p>
    <w:p w14:paraId="150C6EF7" w14:textId="77777777" w:rsidR="002C4939" w:rsidRDefault="002C4939" w:rsidP="002C4939">
      <w:pPr>
        <w:pStyle w:val="CenterUnderline"/>
      </w:pPr>
      <w:r>
        <w:t>(DOCUMENT NO. 04909-2026)</w:t>
      </w:r>
    </w:p>
    <w:p w14:paraId="26CD3352" w14:textId="77777777" w:rsidR="002C4939" w:rsidRDefault="002C4939" w:rsidP="002C4939">
      <w:pPr>
        <w:pStyle w:val="CenterUnderline"/>
      </w:pPr>
    </w:p>
    <w:p w14:paraId="7A51AD57" w14:textId="632835F0" w:rsidR="002C4939" w:rsidRDefault="002C4939" w:rsidP="002C4939">
      <w:pPr>
        <w:ind w:firstLine="720"/>
        <w:jc w:val="both"/>
      </w:pPr>
      <w:r w:rsidRPr="00465716">
        <w:t xml:space="preserve">On </w:t>
      </w:r>
      <w:r w:rsidR="00C25F78">
        <w:t>July 31</w:t>
      </w:r>
      <w:r>
        <w:t>, 2026</w:t>
      </w:r>
      <w:r w:rsidRPr="00465716">
        <w:t xml:space="preserve">, pursuant to Section 366.093, Florida Statutes (F.S.), and Rule 25-22.006, Florida Administrative Code (F.A.C.), Duke Energy Florida, </w:t>
      </w:r>
      <w:r>
        <w:t>LLC</w:t>
      </w:r>
      <w:r w:rsidRPr="00465716">
        <w:t xml:space="preserve"> (DEF) filed a </w:t>
      </w:r>
      <w:r>
        <w:t>R</w:t>
      </w:r>
      <w:r w:rsidRPr="00465716">
        <w:t xml:space="preserve">equest for </w:t>
      </w:r>
      <w:r>
        <w:t>Specified C</w:t>
      </w:r>
      <w:r w:rsidRPr="00465716">
        <w:t xml:space="preserve">onfidential </w:t>
      </w:r>
      <w:r>
        <w:t xml:space="preserve">Treatment </w:t>
      </w:r>
      <w:r w:rsidRPr="00465716">
        <w:t>(Request) to portions of its Form 423 Fuel Report for the reporting month</w:t>
      </w:r>
      <w:r>
        <w:t>s</w:t>
      </w:r>
      <w:r w:rsidRPr="00465716">
        <w:t xml:space="preserve"> of</w:t>
      </w:r>
      <w:r>
        <w:t xml:space="preserve"> </w:t>
      </w:r>
      <w:r w:rsidR="00C25F78">
        <w:t xml:space="preserve">April </w:t>
      </w:r>
      <w:r>
        <w:t xml:space="preserve">through </w:t>
      </w:r>
      <w:r w:rsidR="00C25F78">
        <w:t>June, 2026</w:t>
      </w:r>
      <w:r>
        <w:t xml:space="preserve"> </w:t>
      </w:r>
      <w:r w:rsidRPr="00465716">
        <w:t>(the 423 Report) (Document No.</w:t>
      </w:r>
      <w:r>
        <w:t xml:space="preserve"> </w:t>
      </w:r>
      <w:r w:rsidR="00C25F78">
        <w:t>04909-2026</w:t>
      </w:r>
      <w:r w:rsidRPr="00465716">
        <w:t>)</w:t>
      </w:r>
      <w:r>
        <w:t xml:space="preserve">. </w:t>
      </w:r>
    </w:p>
    <w:p w14:paraId="2A73CAFB" w14:textId="77777777" w:rsidR="002C4939" w:rsidRDefault="002C4939" w:rsidP="002C4939">
      <w:pPr>
        <w:jc w:val="both"/>
        <w:rPr>
          <w:u w:val="single"/>
        </w:rPr>
      </w:pPr>
    </w:p>
    <w:p w14:paraId="373EDA13" w14:textId="77777777" w:rsidR="002C4939" w:rsidRPr="00465716" w:rsidRDefault="002C4939" w:rsidP="002C4939">
      <w:pPr>
        <w:jc w:val="both"/>
        <w:rPr>
          <w:u w:val="single"/>
        </w:rPr>
      </w:pPr>
      <w:r w:rsidRPr="00465716">
        <w:rPr>
          <w:u w:val="single"/>
        </w:rPr>
        <w:t xml:space="preserve">Request for Confidential Classification </w:t>
      </w:r>
    </w:p>
    <w:p w14:paraId="0140CB0C" w14:textId="77777777" w:rsidR="002C4939" w:rsidRPr="00465716" w:rsidRDefault="002C4939" w:rsidP="002C4939">
      <w:pPr>
        <w:jc w:val="both"/>
      </w:pPr>
    </w:p>
    <w:p w14:paraId="2DBA2B0E" w14:textId="77777777" w:rsidR="002C4939" w:rsidRPr="00465716" w:rsidRDefault="002C4939" w:rsidP="002C4939">
      <w:pPr>
        <w:jc w:val="both"/>
      </w:pPr>
      <w:r w:rsidRPr="00465716">
        <w:tab/>
        <w:t>DEF contends that designated portions of the information contained in the 423 Report constitute proprietary confidential business information entitled to protection under Section 366.093, F.S., and Rule 25-22.006, F.A.C.  DEF asserts that this information is intended to be and is treated by DEF as private and has not been publicly disclosed.</w:t>
      </w:r>
    </w:p>
    <w:p w14:paraId="5A128B8E" w14:textId="77777777" w:rsidR="002C4939" w:rsidRPr="00465716" w:rsidRDefault="002C4939" w:rsidP="002C4939">
      <w:pPr>
        <w:jc w:val="both"/>
      </w:pPr>
    </w:p>
    <w:p w14:paraId="1480B944" w14:textId="77777777" w:rsidR="002C4939" w:rsidRPr="00465716" w:rsidRDefault="002C4939" w:rsidP="002C4939">
      <w:pPr>
        <w:ind w:firstLine="720"/>
        <w:jc w:val="both"/>
      </w:pPr>
      <w:r w:rsidRPr="00465716">
        <w:t xml:space="preserve">DEF provides in Attachment C to its Request a matrix providing </w:t>
      </w:r>
      <w:r>
        <w:t xml:space="preserve">a description, </w:t>
      </w:r>
      <w:r w:rsidRPr="00465716">
        <w:t>justification</w:t>
      </w:r>
      <w:r>
        <w:t>,</w:t>
      </w:r>
      <w:r w:rsidRPr="00465716">
        <w:t xml:space="preserve"> and support for confidential classification of the information in each section of the 423 Report (Forms 423-1</w:t>
      </w:r>
      <w:r>
        <w:t>a</w:t>
      </w:r>
      <w:r w:rsidRPr="00465716">
        <w:t xml:space="preserve">, </w:t>
      </w:r>
      <w:r>
        <w:t>423-</w:t>
      </w:r>
      <w:r w:rsidRPr="00465716">
        <w:t xml:space="preserve">2, </w:t>
      </w:r>
      <w:r>
        <w:t>423-</w:t>
      </w:r>
      <w:r w:rsidRPr="00465716">
        <w:t>2</w:t>
      </w:r>
      <w:r>
        <w:t>a</w:t>
      </w:r>
      <w:r w:rsidRPr="00465716">
        <w:t xml:space="preserve">, and </w:t>
      </w:r>
      <w:r>
        <w:t>423-</w:t>
      </w:r>
      <w:r w:rsidRPr="00465716">
        <w:t>2</w:t>
      </w:r>
      <w:r>
        <w:t>b</w:t>
      </w:r>
      <w:r w:rsidRPr="00465716">
        <w:t xml:space="preserve">) on a line-by-line, column-by-column basis.  </w:t>
      </w:r>
    </w:p>
    <w:p w14:paraId="29502C70" w14:textId="77777777" w:rsidR="002C4939" w:rsidRPr="00465716" w:rsidRDefault="002C4939" w:rsidP="002C4939">
      <w:pPr>
        <w:jc w:val="both"/>
        <w:rPr>
          <w:b/>
        </w:rPr>
      </w:pPr>
    </w:p>
    <w:p w14:paraId="03C58A26" w14:textId="77777777" w:rsidR="002C4939" w:rsidRPr="00465716" w:rsidRDefault="002C4939" w:rsidP="002C4939">
      <w:pPr>
        <w:jc w:val="both"/>
      </w:pPr>
      <w:r w:rsidRPr="00465716">
        <w:tab/>
        <w:t xml:space="preserve">DEF requests confidential classification for this information for a period exceeding 18 months.  According to Section 366.093(4), F.S., confidential classification may only extend for up to 18 months from the issuance of an Order granting confidential classification unless “the Commission finds, for good cause, that the protection from disclosure shall be for a specified longer period.”  DEF requests that the information be treated as confidential for a period of </w:t>
      </w:r>
      <w:r>
        <w:t>24</w:t>
      </w:r>
      <w:r w:rsidRPr="00465716">
        <w:t xml:space="preserve"> months.   </w:t>
      </w:r>
    </w:p>
    <w:p w14:paraId="4C5195E4" w14:textId="77777777" w:rsidR="002C4939" w:rsidRPr="00465716" w:rsidRDefault="002C4939" w:rsidP="002C4939">
      <w:pPr>
        <w:jc w:val="both"/>
      </w:pPr>
    </w:p>
    <w:p w14:paraId="70F02D9B" w14:textId="0553F382" w:rsidR="002C4939" w:rsidRPr="00F835D1" w:rsidRDefault="002C4939" w:rsidP="002C4939">
      <w:pPr>
        <w:jc w:val="both"/>
      </w:pPr>
      <w:r w:rsidRPr="002503D9">
        <w:tab/>
      </w:r>
      <w:r w:rsidRPr="00F835D1">
        <w:t xml:space="preserve">In support of its Request for extended confidential treatment found in Attachment B, DEF asserts that the information in Document No. </w:t>
      </w:r>
      <w:r w:rsidR="00C25F78">
        <w:t>04909</w:t>
      </w:r>
      <w:r>
        <w:t>-2026</w:t>
      </w:r>
      <w:r w:rsidRPr="00F835D1">
        <w:t xml:space="preserve"> is comprised of the fuel and transportation contracts from which the costs in the 423 Report are derived and which contain annual price adjustment provisions.  DEF asserts that if existing or potential fuel and transportation suppliers were to obtain confidential contract pricing information for a prior reporting month within the currently effective 12-month adjustment period, current pricing information would be disclosed.  In addition, DEF contends that if contractual pricing information for a reporting month in the previous 12-month adjustment period were to be obtained, the information would be only one adjustment removed from the current price.  DEF argues that suppliers knowledgeable in the recent escalation experience of their market could readily calculate a reasonably precise estimate of the current price.</w:t>
      </w:r>
    </w:p>
    <w:p w14:paraId="68EE378B" w14:textId="77777777" w:rsidR="002C4939" w:rsidRPr="00465716" w:rsidRDefault="002C4939" w:rsidP="002C4939">
      <w:pPr>
        <w:ind w:firstLine="720"/>
        <w:jc w:val="both"/>
      </w:pPr>
      <w:r w:rsidRPr="00465716">
        <w:lastRenderedPageBreak/>
        <w:t>To guard against providing suppliers with such a competitive advantage, DEF asserts that confidential information must be protected from disclosure for the initial 12-month period in which it could remain current, and for the following 12-month period in which it can be readily converted into essentially current information.  As an example, DEF explains if information for the first month under an adjusted contract price is reported in May of Year 1, the information will remain current through April of Year 2 and that thereafter, the initial May of Year 1 information will be only one escalation adjustment removed from the current information reported each month through April of Year 3.  If confidential classification of the May of Year 1 information were to expire after 18 months, DEF contends suppliers would be able to accurately estimate current prices in October of Year 2 using information that was current only six months earlier.</w:t>
      </w:r>
    </w:p>
    <w:p w14:paraId="15D5C570" w14:textId="77777777" w:rsidR="002C4939" w:rsidRPr="00465716" w:rsidRDefault="002C4939" w:rsidP="002C4939">
      <w:pPr>
        <w:jc w:val="both"/>
      </w:pPr>
    </w:p>
    <w:p w14:paraId="4504096B" w14:textId="77777777" w:rsidR="002C4939" w:rsidRDefault="002C4939" w:rsidP="002C4939">
      <w:pPr>
        <w:ind w:firstLine="720"/>
        <w:jc w:val="both"/>
      </w:pPr>
      <w:r w:rsidRPr="00465716">
        <w:t xml:space="preserve">DEF further contends that an 18-month confidentiality period would effectively waste the protection given in the first six months of the second 12-month pricing period (months 13 through 18) by disclosing information of the same vintage in the last six months of the pricing period.  DEF asserts that the information disclosed in months 19 through 24 would be equally as detrimental in terms of revealing the current price as the information protected from disclosure during the preceding six months.  To make the protection provided in months 13 through 18 meaningful, DEF argues it must be extended through month 24.  DEF further argues that extending the confidentiality period by six months would mean that the information will be one additional price adjustment further removed from the current price at the time of disclosure. </w:t>
      </w:r>
    </w:p>
    <w:p w14:paraId="46EA1C65" w14:textId="77777777" w:rsidR="002C4939" w:rsidRDefault="002C4939" w:rsidP="002C4939">
      <w:pPr>
        <w:jc w:val="both"/>
      </w:pPr>
    </w:p>
    <w:p w14:paraId="1E503652" w14:textId="77777777" w:rsidR="002C4939" w:rsidRPr="00465716" w:rsidRDefault="002C4939" w:rsidP="002C4939">
      <w:pPr>
        <w:jc w:val="both"/>
        <w:rPr>
          <w:u w:val="single"/>
        </w:rPr>
      </w:pPr>
      <w:r w:rsidRPr="00465716">
        <w:rPr>
          <w:u w:val="single"/>
        </w:rPr>
        <w:t>Ruling</w:t>
      </w:r>
    </w:p>
    <w:p w14:paraId="0640A349" w14:textId="77777777" w:rsidR="002C4939" w:rsidRPr="00465716" w:rsidRDefault="002C4939" w:rsidP="002C4939">
      <w:pPr>
        <w:jc w:val="both"/>
        <w:rPr>
          <w:u w:val="single"/>
        </w:rPr>
      </w:pPr>
    </w:p>
    <w:p w14:paraId="78C4E389" w14:textId="77777777" w:rsidR="002C4939" w:rsidRPr="00465716" w:rsidRDefault="002C4939" w:rsidP="002C4939">
      <w:pPr>
        <w:ind w:firstLine="720"/>
        <w:jc w:val="both"/>
      </w:pPr>
      <w:r w:rsidRPr="00465716">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3459EB91" w14:textId="77777777" w:rsidR="002C4939" w:rsidRPr="00465716" w:rsidRDefault="002C4939" w:rsidP="002C4939">
      <w:pPr>
        <w:ind w:right="900" w:firstLine="720"/>
        <w:jc w:val="both"/>
      </w:pPr>
    </w:p>
    <w:p w14:paraId="78AEE99F" w14:textId="77777777" w:rsidR="002C4939" w:rsidRPr="00465716" w:rsidRDefault="002C4939" w:rsidP="002C4939">
      <w:pPr>
        <w:ind w:left="720" w:right="900"/>
        <w:jc w:val="both"/>
      </w:pPr>
      <w:r w:rsidRPr="00465716">
        <w:t xml:space="preserve">(d)  Information concerning bids or other contractual data, the disclosure of which would impair the efforts of the public utility or its affiliates to contract for goods or services on favorable terms. </w:t>
      </w:r>
    </w:p>
    <w:p w14:paraId="694571B2" w14:textId="77777777" w:rsidR="002C4939" w:rsidRPr="00465716" w:rsidRDefault="002C4939" w:rsidP="002C4939">
      <w:pPr>
        <w:jc w:val="both"/>
      </w:pPr>
    </w:p>
    <w:p w14:paraId="28279A19" w14:textId="7F676BDA" w:rsidR="002C4939" w:rsidRDefault="002C4939" w:rsidP="002C4939">
      <w:pPr>
        <w:ind w:firstLine="720"/>
        <w:jc w:val="both"/>
      </w:pPr>
      <w:r w:rsidRPr="002503D9">
        <w:t>Upon review, it appears the above-referenced information satisfies the criteria set forth in Section 366.093(3), F.S., for classification as proprietary confidential business information.  T</w:t>
      </w:r>
      <w:r w:rsidRPr="002503D9">
        <w:rPr>
          <w:lang w:val="en-CA"/>
        </w:rPr>
        <w:fldChar w:fldCharType="begin"/>
      </w:r>
      <w:r w:rsidRPr="002503D9">
        <w:rPr>
          <w:lang w:val="en-CA"/>
        </w:rPr>
        <w:instrText xml:space="preserve"> SEQ CHAPTER \h \r 1</w:instrText>
      </w:r>
      <w:r w:rsidRPr="002503D9">
        <w:fldChar w:fldCharType="end"/>
      </w:r>
      <w:r w:rsidRPr="002503D9">
        <w:t>he information constitutes “information concerning bids or other contractual data, the disclosure of which would impair the efforts of the public utility or its affiliates to contract for goods or services on favorable terms</w:t>
      </w:r>
      <w:r>
        <w:t>.</w:t>
      </w:r>
      <w:r w:rsidRPr="002503D9">
        <w:t>”</w:t>
      </w:r>
      <w:r w:rsidRPr="00465716">
        <w:t xml:space="preserve">  Thus, the information identified in Document No. </w:t>
      </w:r>
      <w:r w:rsidR="00C25F78">
        <w:t>04909</w:t>
      </w:r>
      <w:r>
        <w:t xml:space="preserve">-2026 </w:t>
      </w:r>
      <w:r w:rsidRPr="00465716">
        <w:t>shall be grant</w:t>
      </w:r>
      <w:r>
        <w:t>ed confidential classification.</w:t>
      </w:r>
    </w:p>
    <w:p w14:paraId="124F8228" w14:textId="77777777" w:rsidR="002C4939" w:rsidRDefault="002C4939" w:rsidP="002C4939">
      <w:pPr>
        <w:ind w:firstLine="720"/>
        <w:jc w:val="both"/>
      </w:pPr>
    </w:p>
    <w:p w14:paraId="0F41008A" w14:textId="7781113B" w:rsidR="002C4939" w:rsidRPr="00465716" w:rsidRDefault="002C4939" w:rsidP="002C4939">
      <w:pPr>
        <w:ind w:firstLine="720"/>
        <w:jc w:val="both"/>
        <w:rPr>
          <w:rFonts w:cs="Courier New"/>
        </w:rPr>
      </w:pPr>
      <w:r w:rsidRPr="00465716">
        <w:rPr>
          <w:lang w:val="en-CA"/>
        </w:rPr>
        <w:lastRenderedPageBreak/>
        <w:fldChar w:fldCharType="begin"/>
      </w:r>
      <w:r w:rsidRPr="00465716">
        <w:rPr>
          <w:lang w:val="en-CA"/>
        </w:rPr>
        <w:instrText xml:space="preserve"> SEQ CHAPTER \h \r 1</w:instrText>
      </w:r>
      <w:r w:rsidRPr="00465716">
        <w:rPr>
          <w:lang w:val="en-CA"/>
        </w:rPr>
        <w:fldChar w:fldCharType="end"/>
      </w:r>
      <w:r w:rsidRPr="00465716">
        <w:t xml:space="preserve">Section 366.093(4), F.S., provides that any finding by the Commission that records contain proprietary confidential business information shall be effective for a period not to exceed 18 months, absent good cause shown.  DEF has shown good cause to extend the period of confidentiality to 24 months.  Accordingly, the information identified in Document No. </w:t>
      </w:r>
      <w:r w:rsidR="00781421">
        <w:t>04909</w:t>
      </w:r>
      <w:r>
        <w:t>-2026</w:t>
      </w:r>
      <w:r w:rsidRPr="00465716">
        <w:t xml:space="preserve">, shall be granted confidential classification </w:t>
      </w:r>
      <w:r w:rsidRPr="00465716">
        <w:rPr>
          <w:rFonts w:cs="Courier New"/>
        </w:rPr>
        <w:t xml:space="preserve">for a period of 24 months from the issuance of this Order.  </w:t>
      </w:r>
      <w:r w:rsidRPr="00465716">
        <w:rPr>
          <w:lang w:val="en-CA"/>
        </w:rPr>
        <w:t>At the conclusion of the 24-month period, the confidential information will no longer be exempt from Section 119.07(1), F.S., unless DEF or another affected person shows, and the Commission finds, that the records continue to contain proprietary confidential business information.</w:t>
      </w:r>
    </w:p>
    <w:p w14:paraId="4BBE76F6" w14:textId="77777777" w:rsidR="002C4939" w:rsidRPr="00465716" w:rsidRDefault="002C4939" w:rsidP="002C4939">
      <w:pPr>
        <w:jc w:val="both"/>
      </w:pPr>
    </w:p>
    <w:p w14:paraId="64E6AA7C" w14:textId="77777777" w:rsidR="002C4939" w:rsidRPr="00465716" w:rsidRDefault="002C4939" w:rsidP="002C4939">
      <w:pPr>
        <w:jc w:val="both"/>
      </w:pPr>
      <w:r w:rsidRPr="00465716">
        <w:tab/>
        <w:t>Based on the foregoing, it is</w:t>
      </w:r>
    </w:p>
    <w:p w14:paraId="00273F34" w14:textId="77777777" w:rsidR="002C4939" w:rsidRPr="00465716" w:rsidRDefault="002C4939" w:rsidP="002C4939">
      <w:pPr>
        <w:jc w:val="both"/>
      </w:pPr>
    </w:p>
    <w:p w14:paraId="7CB04D6F" w14:textId="4996E3E1" w:rsidR="002C4939" w:rsidRPr="00465716" w:rsidRDefault="002C4939" w:rsidP="002C4939">
      <w:pPr>
        <w:jc w:val="both"/>
      </w:pPr>
      <w:r w:rsidRPr="00465716">
        <w:tab/>
        <w:t xml:space="preserve">ORDERED by Commissioner </w:t>
      </w:r>
      <w:r>
        <w:t xml:space="preserve">Gary F. Clark, </w:t>
      </w:r>
      <w:r w:rsidRPr="00465716">
        <w:t>as Prehearing Officer, that D</w:t>
      </w:r>
      <w:r>
        <w:t xml:space="preserve">uke </w:t>
      </w:r>
      <w:r w:rsidRPr="00465716">
        <w:t>E</w:t>
      </w:r>
      <w:r>
        <w:t xml:space="preserve">nergy </w:t>
      </w:r>
      <w:r w:rsidRPr="00465716">
        <w:t>F</w:t>
      </w:r>
      <w:r>
        <w:t>lorida, LLC</w:t>
      </w:r>
      <w:r w:rsidRPr="00465716">
        <w:t xml:space="preserve">’s Request for </w:t>
      </w:r>
      <w:r>
        <w:t xml:space="preserve">Specified </w:t>
      </w:r>
      <w:r w:rsidRPr="00465716">
        <w:t xml:space="preserve">Confidential </w:t>
      </w:r>
      <w:r>
        <w:t xml:space="preserve">Treatment </w:t>
      </w:r>
      <w:r w:rsidRPr="00465716">
        <w:t xml:space="preserve">of Document No. </w:t>
      </w:r>
      <w:r w:rsidR="00C25F78">
        <w:t>04909</w:t>
      </w:r>
      <w:r>
        <w:t xml:space="preserve">-2026 </w:t>
      </w:r>
      <w:r w:rsidRPr="00465716">
        <w:t>is granted.  It is further</w:t>
      </w:r>
    </w:p>
    <w:p w14:paraId="1297873A" w14:textId="77777777" w:rsidR="002C4939" w:rsidRPr="00465716" w:rsidRDefault="002C4939" w:rsidP="002C4939">
      <w:pPr>
        <w:jc w:val="both"/>
      </w:pPr>
    </w:p>
    <w:p w14:paraId="5A2B6D26" w14:textId="179D8255" w:rsidR="002C4939" w:rsidRDefault="002C4939" w:rsidP="002C4939">
      <w:pPr>
        <w:jc w:val="both"/>
      </w:pPr>
      <w:r w:rsidRPr="00465716">
        <w:tab/>
        <w:t xml:space="preserve">ORDERED that the information in Document No. </w:t>
      </w:r>
      <w:r w:rsidR="00C25F78">
        <w:t>04909</w:t>
      </w:r>
      <w:r>
        <w:t>-2026</w:t>
      </w:r>
      <w:r w:rsidRPr="00465716">
        <w:t xml:space="preserve">, for which confidential classification has been granted, shall remain protected from disclosure for a period of 24 months from the date of issuance of this Order. </w:t>
      </w:r>
      <w:r w:rsidR="00C25F78">
        <w:t xml:space="preserve"> It is further</w:t>
      </w:r>
    </w:p>
    <w:p w14:paraId="0E439836" w14:textId="77777777" w:rsidR="00C25F78" w:rsidRDefault="00C25F78" w:rsidP="002C4939">
      <w:pPr>
        <w:jc w:val="both"/>
      </w:pPr>
    </w:p>
    <w:p w14:paraId="0DB3973C" w14:textId="72047CCB" w:rsidR="00C25F78" w:rsidRDefault="00C25F78" w:rsidP="002C4939">
      <w:pPr>
        <w:jc w:val="both"/>
      </w:pPr>
      <w:r>
        <w:tab/>
        <w:t xml:space="preserve">ORDERED that this Order shall be the only </w:t>
      </w:r>
      <w:r w:rsidR="00257AAC">
        <w:t>notification</w:t>
      </w:r>
      <w:r>
        <w:t xml:space="preserve"> by the </w:t>
      </w:r>
      <w:r w:rsidR="00257AAC">
        <w:t>Commission</w:t>
      </w:r>
      <w:r>
        <w:t xml:space="preserve"> to the parties of the date of declassification of the materials discussed herein.</w:t>
      </w:r>
    </w:p>
    <w:p w14:paraId="4DB656F1" w14:textId="77777777" w:rsidR="00C25F78" w:rsidRPr="00465716" w:rsidRDefault="00C25F78" w:rsidP="002C4939">
      <w:pPr>
        <w:jc w:val="both"/>
      </w:pPr>
    </w:p>
    <w:p w14:paraId="1C980762" w14:textId="4E61B48A" w:rsidR="00C25F78" w:rsidRDefault="00C25F78" w:rsidP="00C25F78">
      <w:pPr>
        <w:keepNext/>
        <w:keepLines/>
        <w:jc w:val="both"/>
      </w:pPr>
      <w:r>
        <w:tab/>
        <w:t xml:space="preserve">By ORDER of Commissioner Gary F. Clark, as Prehearing Officer, this </w:t>
      </w:r>
      <w:bookmarkStart w:id="5" w:name="replaceDate"/>
      <w:bookmarkEnd w:id="5"/>
      <w:r w:rsidR="00FD2916">
        <w:rPr>
          <w:u w:val="single"/>
        </w:rPr>
        <w:t>4th</w:t>
      </w:r>
      <w:r w:rsidR="00FD2916">
        <w:t xml:space="preserve"> day of </w:t>
      </w:r>
      <w:r w:rsidR="00FD2916">
        <w:rPr>
          <w:u w:val="single"/>
        </w:rPr>
        <w:t>September</w:t>
      </w:r>
      <w:r w:rsidR="00FD2916">
        <w:t xml:space="preserve">, </w:t>
      </w:r>
      <w:r w:rsidR="00FD2916">
        <w:rPr>
          <w:u w:val="single"/>
        </w:rPr>
        <w:t>2026</w:t>
      </w:r>
      <w:r w:rsidR="00FD2916">
        <w:t>.</w:t>
      </w:r>
    </w:p>
    <w:p w14:paraId="6C295CEA" w14:textId="77777777" w:rsidR="00FD2916" w:rsidRPr="00FD2916" w:rsidRDefault="00FD2916" w:rsidP="00C25F78">
      <w:pPr>
        <w:keepNext/>
        <w:keepLines/>
        <w:jc w:val="both"/>
      </w:pPr>
    </w:p>
    <w:p w14:paraId="71708214" w14:textId="77777777" w:rsidR="00C25F78" w:rsidRDefault="00C25F78" w:rsidP="00C25F78">
      <w:pPr>
        <w:keepNext/>
        <w:keepLines/>
        <w:jc w:val="both"/>
      </w:pPr>
    </w:p>
    <w:p w14:paraId="6B7DCBED" w14:textId="77777777" w:rsidR="00C25F78" w:rsidRDefault="00C25F78" w:rsidP="00C25F78">
      <w:pPr>
        <w:keepNext/>
        <w:keepLines/>
        <w:jc w:val="both"/>
      </w:pPr>
    </w:p>
    <w:p w14:paraId="67FF5DC9" w14:textId="77777777" w:rsidR="00C25F78" w:rsidRDefault="00C25F78" w:rsidP="00C25F7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C25F78" w14:paraId="2CEEE387" w14:textId="77777777" w:rsidTr="00C25F78">
        <w:tc>
          <w:tcPr>
            <w:tcW w:w="720" w:type="dxa"/>
            <w:shd w:val="clear" w:color="auto" w:fill="auto"/>
          </w:tcPr>
          <w:p w14:paraId="72055999" w14:textId="77777777" w:rsidR="00C25F78" w:rsidRDefault="00C25F78" w:rsidP="00C25F78">
            <w:pPr>
              <w:keepNext/>
              <w:keepLines/>
              <w:jc w:val="both"/>
            </w:pPr>
            <w:bookmarkStart w:id="6" w:name="bkmrkSignature" w:colFirst="0" w:colLast="0"/>
          </w:p>
        </w:tc>
        <w:tc>
          <w:tcPr>
            <w:tcW w:w="4320" w:type="dxa"/>
            <w:tcBorders>
              <w:bottom w:val="single" w:sz="4" w:space="0" w:color="auto"/>
            </w:tcBorders>
            <w:shd w:val="clear" w:color="auto" w:fill="auto"/>
          </w:tcPr>
          <w:p w14:paraId="524B46FB" w14:textId="7DB38971" w:rsidR="00C25F78" w:rsidRDefault="00FD2916" w:rsidP="00C25F78">
            <w:pPr>
              <w:keepNext/>
              <w:keepLines/>
              <w:jc w:val="both"/>
            </w:pPr>
            <w:r>
              <w:t>/s/ Gary F. Clark</w:t>
            </w:r>
          </w:p>
        </w:tc>
      </w:tr>
      <w:bookmarkEnd w:id="6"/>
      <w:tr w:rsidR="00C25F78" w14:paraId="23C020AA" w14:textId="77777777" w:rsidTr="00C25F78">
        <w:tc>
          <w:tcPr>
            <w:tcW w:w="720" w:type="dxa"/>
            <w:shd w:val="clear" w:color="auto" w:fill="auto"/>
          </w:tcPr>
          <w:p w14:paraId="639B6B70" w14:textId="77777777" w:rsidR="00C25F78" w:rsidRDefault="00C25F78" w:rsidP="00C25F78">
            <w:pPr>
              <w:keepNext/>
              <w:keepLines/>
              <w:jc w:val="both"/>
            </w:pPr>
          </w:p>
        </w:tc>
        <w:tc>
          <w:tcPr>
            <w:tcW w:w="4320" w:type="dxa"/>
            <w:tcBorders>
              <w:top w:val="single" w:sz="4" w:space="0" w:color="auto"/>
            </w:tcBorders>
            <w:shd w:val="clear" w:color="auto" w:fill="auto"/>
          </w:tcPr>
          <w:p w14:paraId="6ECD296E" w14:textId="77777777" w:rsidR="00C25F78" w:rsidRDefault="00C25F78" w:rsidP="00C25F78">
            <w:pPr>
              <w:keepNext/>
              <w:keepLines/>
              <w:jc w:val="both"/>
            </w:pPr>
            <w:r>
              <w:t>GARY F. CLARK</w:t>
            </w:r>
          </w:p>
          <w:p w14:paraId="5C7586C5" w14:textId="4FBB42BE" w:rsidR="00C25F78" w:rsidRDefault="00C25F78" w:rsidP="00C25F78">
            <w:pPr>
              <w:keepNext/>
              <w:keepLines/>
              <w:jc w:val="both"/>
            </w:pPr>
            <w:r>
              <w:t>Commissioner and Prehearing Officer</w:t>
            </w:r>
          </w:p>
        </w:tc>
      </w:tr>
    </w:tbl>
    <w:p w14:paraId="2FE28BD4" w14:textId="77777777" w:rsidR="00C25F78" w:rsidRDefault="00C25F78" w:rsidP="00C25F78">
      <w:pPr>
        <w:pStyle w:val="OrderSigInfo"/>
        <w:keepNext/>
        <w:keepLines/>
      </w:pPr>
      <w:r>
        <w:t>Florida Public Service Commission</w:t>
      </w:r>
    </w:p>
    <w:p w14:paraId="2413BD3F" w14:textId="77777777" w:rsidR="00C25F78" w:rsidRDefault="00C25F78" w:rsidP="00C25F78">
      <w:pPr>
        <w:pStyle w:val="OrderSigInfo"/>
        <w:keepNext/>
        <w:keepLines/>
      </w:pPr>
      <w:r>
        <w:t>2540 Shumard Oak Boulevard</w:t>
      </w:r>
    </w:p>
    <w:p w14:paraId="288E2C08" w14:textId="77777777" w:rsidR="00C25F78" w:rsidRDefault="00C25F78" w:rsidP="00C25F78">
      <w:pPr>
        <w:pStyle w:val="OrderSigInfo"/>
        <w:keepNext/>
        <w:keepLines/>
      </w:pPr>
      <w:r>
        <w:t>Tallahassee, Florida 32399</w:t>
      </w:r>
    </w:p>
    <w:p w14:paraId="23D85F36" w14:textId="77777777" w:rsidR="00C25F78" w:rsidRDefault="00C25F78" w:rsidP="00C25F78">
      <w:pPr>
        <w:pStyle w:val="OrderSigInfo"/>
        <w:keepNext/>
        <w:keepLines/>
      </w:pPr>
      <w:r>
        <w:t>(850) 413</w:t>
      </w:r>
      <w:r>
        <w:noBreakHyphen/>
        <w:t>6770</w:t>
      </w:r>
    </w:p>
    <w:p w14:paraId="4FAE1362" w14:textId="77777777" w:rsidR="00C25F78" w:rsidRDefault="00C25F78" w:rsidP="00C25F78">
      <w:pPr>
        <w:pStyle w:val="OrderSigInfo"/>
        <w:keepNext/>
        <w:keepLines/>
      </w:pPr>
      <w:r>
        <w:t>www.floridapsc.com</w:t>
      </w:r>
    </w:p>
    <w:p w14:paraId="4EA388A2" w14:textId="77777777" w:rsidR="00C25F78" w:rsidRDefault="00C25F78" w:rsidP="00C25F78">
      <w:pPr>
        <w:pStyle w:val="OrderSigInfo"/>
        <w:keepNext/>
        <w:keepLines/>
      </w:pPr>
    </w:p>
    <w:p w14:paraId="5F9C5E7D" w14:textId="77777777" w:rsidR="00C25F78" w:rsidRDefault="00C25F78" w:rsidP="00C25F78">
      <w:pPr>
        <w:pStyle w:val="OrderSigInfo"/>
        <w:keepNext/>
        <w:keepLines/>
      </w:pPr>
      <w:r>
        <w:t>Copies furnished:  A copy of this document is provided to the parties of record at the time of issuance and, if applicable, interested persons.</w:t>
      </w:r>
    </w:p>
    <w:p w14:paraId="335CC91D" w14:textId="6A65D4AA" w:rsidR="00C25F78" w:rsidRDefault="00C25F78" w:rsidP="00C25F78">
      <w:pPr>
        <w:pStyle w:val="OrderBody"/>
        <w:keepNext/>
        <w:keepLines/>
      </w:pPr>
    </w:p>
    <w:p w14:paraId="46DD4861" w14:textId="178169E8" w:rsidR="00C25F78" w:rsidRDefault="00257AAC" w:rsidP="00C25F78">
      <w:pPr>
        <w:keepNext/>
        <w:keepLines/>
        <w:jc w:val="both"/>
      </w:pPr>
      <w:r>
        <w:t>SBr</w:t>
      </w:r>
    </w:p>
    <w:p w14:paraId="601DEE86" w14:textId="77777777" w:rsidR="00257AAC" w:rsidRDefault="00257AAC" w:rsidP="00C25F78">
      <w:pPr>
        <w:keepNext/>
        <w:keepLines/>
        <w:jc w:val="both"/>
      </w:pPr>
    </w:p>
    <w:p w14:paraId="12A7FF39" w14:textId="5F7464E9" w:rsidR="00257AAC" w:rsidRDefault="00257AAC">
      <w:r>
        <w:br w:type="page"/>
      </w:r>
    </w:p>
    <w:p w14:paraId="4A601E5D" w14:textId="77777777" w:rsidR="00257AAC" w:rsidRDefault="00257AAC" w:rsidP="00257AAC">
      <w:pPr>
        <w:pStyle w:val="CenterUnderline"/>
      </w:pPr>
      <w:r>
        <w:lastRenderedPageBreak/>
        <w:t>NOTICE OF FURTHER PROCEEDINGS OR JUDICIAL REVIEW</w:t>
      </w:r>
    </w:p>
    <w:p w14:paraId="0F50180A" w14:textId="204D23B8" w:rsidR="00257AAC" w:rsidRDefault="00257AAC" w:rsidP="00257AAC">
      <w:pPr>
        <w:pStyle w:val="CenterUnderline"/>
      </w:pPr>
    </w:p>
    <w:p w14:paraId="29B5E195" w14:textId="77777777" w:rsidR="00257AAC" w:rsidRDefault="00257AAC" w:rsidP="00257AAC">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033FB96" w14:textId="77777777" w:rsidR="00257AAC" w:rsidRDefault="00257AAC" w:rsidP="00257AAC">
      <w:pPr>
        <w:pStyle w:val="OrderBody"/>
      </w:pPr>
    </w:p>
    <w:p w14:paraId="0FB4D186" w14:textId="77777777" w:rsidR="00257AAC" w:rsidRDefault="00257AAC" w:rsidP="00257AAC">
      <w:pPr>
        <w:pStyle w:val="OrderBody"/>
      </w:pPr>
      <w:r>
        <w:tab/>
        <w:t>Mediation may be available on a case-by-case basis.  If mediation is conducted, it does not affect a substantially interested person's right to a hearing.</w:t>
      </w:r>
    </w:p>
    <w:p w14:paraId="18E1AF53" w14:textId="77777777" w:rsidR="00257AAC" w:rsidRDefault="00257AAC" w:rsidP="00257AAC">
      <w:pPr>
        <w:pStyle w:val="OrderBody"/>
      </w:pPr>
    </w:p>
    <w:p w14:paraId="5EFFE19E" w14:textId="77777777" w:rsidR="00257AAC" w:rsidRDefault="00257AAC" w:rsidP="00257AAC">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5EF5A7DA" w14:textId="77777777" w:rsidR="00257AAC" w:rsidRDefault="00257AAC" w:rsidP="00257AAC">
      <w:pPr>
        <w:pStyle w:val="OrderBody"/>
      </w:pPr>
    </w:p>
    <w:bookmarkEnd w:id="4"/>
    <w:sectPr w:rsidR="00257AAC">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0E0DC" w14:textId="77777777" w:rsidR="002C4939" w:rsidRDefault="002C4939">
      <w:r>
        <w:separator/>
      </w:r>
    </w:p>
  </w:endnote>
  <w:endnote w:type="continuationSeparator" w:id="0">
    <w:p w14:paraId="0D2890F0" w14:textId="77777777" w:rsidR="002C4939" w:rsidRDefault="002C4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B37D1" w14:textId="77777777" w:rsidR="002C4939" w:rsidRDefault="002C4939">
      <w:r>
        <w:separator/>
      </w:r>
    </w:p>
  </w:footnote>
  <w:footnote w:type="continuationSeparator" w:id="0">
    <w:p w14:paraId="3FD54FA2" w14:textId="77777777" w:rsidR="002C4939" w:rsidRDefault="002C4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9EAAD" w14:textId="054E2041" w:rsidR="00FA6EFD" w:rsidRDefault="00FA6EFD">
    <w:pPr>
      <w:pStyle w:val="OrderHeader"/>
    </w:pPr>
    <w:r>
      <w:t xml:space="preserve">ORDER NO. </w:t>
    </w:r>
    <w:r w:rsidR="00FD2916">
      <w:fldChar w:fldCharType="begin"/>
    </w:r>
    <w:r w:rsidR="00FD2916">
      <w:instrText xml:space="preserve"> REF OrderNo0316 </w:instrText>
    </w:r>
    <w:r w:rsidR="00FD2916">
      <w:fldChar w:fldCharType="separate"/>
    </w:r>
    <w:r w:rsidR="00FD2916">
      <w:t>PSC-2026-0316-CFO-EI</w:t>
    </w:r>
    <w:r w:rsidR="00FD2916">
      <w:fldChar w:fldCharType="end"/>
    </w:r>
  </w:p>
  <w:p w14:paraId="5C0CD87F" w14:textId="46F49230" w:rsidR="00FA6EFD" w:rsidRDefault="002C4939">
    <w:pPr>
      <w:pStyle w:val="OrderHeader"/>
    </w:pPr>
    <w:bookmarkStart w:id="7" w:name="HeaderDocketNo"/>
    <w:bookmarkEnd w:id="7"/>
    <w:r>
      <w:t>DOCKET NO. 20260001-EI</w:t>
    </w:r>
  </w:p>
  <w:p w14:paraId="73DA5E78"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1B6715BC"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w:docVars>
  <w:rsids>
    <w:rsidRoot w:val="002C4939"/>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0989"/>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57AAC"/>
    <w:rsid w:val="002613E4"/>
    <w:rsid w:val="00262C43"/>
    <w:rsid w:val="0026544B"/>
    <w:rsid w:val="00270F89"/>
    <w:rsid w:val="00274F98"/>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4939"/>
    <w:rsid w:val="002C7908"/>
    <w:rsid w:val="002D0328"/>
    <w:rsid w:val="002D3311"/>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96735"/>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421"/>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0E85"/>
    <w:rsid w:val="00AD10EB"/>
    <w:rsid w:val="00AD1ED3"/>
    <w:rsid w:val="00AD35F4"/>
    <w:rsid w:val="00AD3717"/>
    <w:rsid w:val="00AD74F4"/>
    <w:rsid w:val="00AE204F"/>
    <w:rsid w:val="00AE2741"/>
    <w:rsid w:val="00AE3FDF"/>
    <w:rsid w:val="00AE7982"/>
    <w:rsid w:val="00AF1FC7"/>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25F7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7DE"/>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916"/>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021A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AFB49-5DF8-451C-8CC5-C720C57DE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1403</Words>
  <Characters>8003</Characters>
  <Application>Microsoft Office Word</Application>
  <DocSecurity>0</DocSecurity>
  <Lines>66</Lines>
  <Paragraphs>18</Paragraphs>
  <ScaleCrop>false</ScaleCrop>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2026-09-04T15:38:00Z</dcterms:created>
  <dcterms:modified xsi:type="dcterms:W3CDTF">2026-09-04T15:53:00Z</dcterms:modified>
</cp:coreProperties>
</file>