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ABFB7" w14:textId="77777777" w:rsidR="00A2765B" w:rsidRDefault="00A2765B" w:rsidP="00A2765B">
      <w:pPr>
        <w:pStyle w:val="OrderHeading"/>
      </w:pPr>
      <w:r>
        <w:t>BEFORE THE FLORIDA PUBLIC SERVICE COMMISSION</w:t>
      </w:r>
    </w:p>
    <w:p w14:paraId="11B36180" w14:textId="77777777" w:rsidR="00A2765B" w:rsidRDefault="00A2765B" w:rsidP="00A2765B">
      <w:pPr>
        <w:pStyle w:val="OrderBody"/>
      </w:pPr>
    </w:p>
    <w:p w14:paraId="66DD34C1" w14:textId="77777777" w:rsidR="00A2765B" w:rsidRDefault="00A2765B" w:rsidP="00A2765B">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A2765B" w:rsidRPr="00C63FCF" w14:paraId="54348D78" w14:textId="77777777">
        <w:trPr>
          <w:trHeight w:val="828"/>
        </w:trPr>
        <w:tc>
          <w:tcPr>
            <w:tcW w:w="4788" w:type="dxa"/>
            <w:tcBorders>
              <w:bottom w:val="single" w:sz="8" w:space="0" w:color="auto"/>
              <w:right w:val="double" w:sz="6" w:space="0" w:color="auto"/>
            </w:tcBorders>
            <w:shd w:val="clear" w:color="auto" w:fill="auto"/>
          </w:tcPr>
          <w:p w14:paraId="4F3DC167" w14:textId="38E827A2" w:rsidR="00A2765B" w:rsidRDefault="00A2765B">
            <w:pPr>
              <w:pStyle w:val="OrderBody"/>
              <w:tabs>
                <w:tab w:val="center" w:pos="4320"/>
                <w:tab w:val="right" w:pos="8640"/>
              </w:tabs>
              <w:jc w:val="left"/>
            </w:pPr>
            <w:r>
              <w:t xml:space="preserve">In re: </w:t>
            </w:r>
            <w:bookmarkStart w:id="0" w:name="SSInRe"/>
            <w:bookmarkEnd w:id="0"/>
            <w:r>
              <w:t>Application for rate increase by Florida City Gas.</w:t>
            </w:r>
          </w:p>
        </w:tc>
        <w:tc>
          <w:tcPr>
            <w:tcW w:w="4788" w:type="dxa"/>
            <w:tcBorders>
              <w:left w:val="double" w:sz="6" w:space="0" w:color="auto"/>
            </w:tcBorders>
            <w:shd w:val="clear" w:color="auto" w:fill="auto"/>
          </w:tcPr>
          <w:p w14:paraId="0F317ED6" w14:textId="3D4534D7" w:rsidR="00A2765B" w:rsidRDefault="00A2765B" w:rsidP="00A2765B">
            <w:pPr>
              <w:pStyle w:val="OrderBody"/>
            </w:pPr>
            <w:r>
              <w:t xml:space="preserve">DOCKET NO. </w:t>
            </w:r>
            <w:bookmarkStart w:id="1" w:name="SSDocketNo"/>
            <w:bookmarkEnd w:id="1"/>
            <w:r>
              <w:t>20260026-GU</w:t>
            </w:r>
          </w:p>
          <w:p w14:paraId="78DB993A" w14:textId="017B009A" w:rsidR="00A2765B" w:rsidRDefault="00A2765B">
            <w:pPr>
              <w:pStyle w:val="OrderBody"/>
              <w:tabs>
                <w:tab w:val="center" w:pos="4320"/>
                <w:tab w:val="right" w:pos="8640"/>
              </w:tabs>
              <w:jc w:val="left"/>
            </w:pPr>
            <w:r>
              <w:t xml:space="preserve">ORDER NO. </w:t>
            </w:r>
            <w:bookmarkStart w:id="2" w:name="OrderNo0324"/>
            <w:r w:rsidR="00F441CB">
              <w:t>PSC-2026-0324-PCO-GU</w:t>
            </w:r>
            <w:bookmarkEnd w:id="2"/>
          </w:p>
          <w:p w14:paraId="1B923CD6" w14:textId="66D2C4DF" w:rsidR="00A2765B" w:rsidRDefault="00A2765B">
            <w:pPr>
              <w:pStyle w:val="OrderBody"/>
              <w:tabs>
                <w:tab w:val="center" w:pos="4320"/>
                <w:tab w:val="right" w:pos="8640"/>
              </w:tabs>
              <w:jc w:val="left"/>
            </w:pPr>
            <w:r>
              <w:t xml:space="preserve">ISSUED: </w:t>
            </w:r>
            <w:r w:rsidR="00F441CB">
              <w:t>September 11, 2026</w:t>
            </w:r>
          </w:p>
        </w:tc>
      </w:tr>
    </w:tbl>
    <w:p w14:paraId="550AD569" w14:textId="3B66194C" w:rsidR="00CB5276" w:rsidRDefault="00CB5276" w:rsidP="00A2765B">
      <w:bookmarkStart w:id="3" w:name="Commissioners"/>
      <w:bookmarkEnd w:id="3"/>
    </w:p>
    <w:p w14:paraId="51D9B5D6" w14:textId="77777777" w:rsidR="00DD3D11" w:rsidRDefault="00DD3D11" w:rsidP="00A2765B"/>
    <w:p w14:paraId="0B98F9BE" w14:textId="77777777" w:rsidR="00BD3164" w:rsidRDefault="00A2765B" w:rsidP="00A2765B">
      <w:pPr>
        <w:pStyle w:val="CenterUnderline"/>
      </w:pPr>
      <w:r>
        <w:t>ORDER</w:t>
      </w:r>
      <w:bookmarkStart w:id="4" w:name="OrderTitle"/>
      <w:r>
        <w:t xml:space="preserve"> GRANTING MOTION OF FLORIDA CITY GAS FOR LEAVE TO FILE ERRATA </w:t>
      </w:r>
    </w:p>
    <w:p w14:paraId="1BAA0A18" w14:textId="71A615A3" w:rsidR="00CB5276" w:rsidRDefault="00A2765B" w:rsidP="00A2765B">
      <w:pPr>
        <w:pStyle w:val="CenterUnderline"/>
      </w:pPr>
      <w:r>
        <w:t xml:space="preserve">AND SUPPLEMENTAL DIRECT TESTIMONY OF WILLIAM HAFFECKE </w:t>
      </w:r>
      <w:bookmarkEnd w:id="4"/>
    </w:p>
    <w:p w14:paraId="30590D2A" w14:textId="77777777" w:rsidR="00A2765B" w:rsidRDefault="00A2765B" w:rsidP="00A2765B">
      <w:pPr>
        <w:pStyle w:val="CenterUnderline"/>
      </w:pPr>
    </w:p>
    <w:p w14:paraId="2EFDA0C4" w14:textId="77777777" w:rsidR="00DD3D11" w:rsidRDefault="00DD3D11" w:rsidP="00A2765B">
      <w:pPr>
        <w:pStyle w:val="CenterUnderline"/>
      </w:pPr>
    </w:p>
    <w:p w14:paraId="0D15A153" w14:textId="55A37FB3" w:rsidR="00A2765B" w:rsidRPr="00A2765B" w:rsidRDefault="00A2765B" w:rsidP="00877F00">
      <w:pPr>
        <w:pStyle w:val="CenterUnderline"/>
        <w:jc w:val="both"/>
        <w:rPr>
          <w:bCs/>
          <w:u w:val="none"/>
        </w:rPr>
      </w:pPr>
      <w:bookmarkStart w:id="5" w:name="OrderText"/>
      <w:bookmarkEnd w:id="5"/>
      <w:r w:rsidRPr="00A2765B">
        <w:rPr>
          <w:bCs/>
          <w:u w:val="none"/>
        </w:rPr>
        <w:tab/>
      </w:r>
      <w:r w:rsidR="00877F00">
        <w:rPr>
          <w:bCs/>
          <w:u w:val="none"/>
        </w:rPr>
        <w:t xml:space="preserve">On April 20, 2026, </w:t>
      </w:r>
      <w:r w:rsidR="00877F00" w:rsidRPr="00877F00">
        <w:rPr>
          <w:bCs/>
          <w:u w:val="none"/>
        </w:rPr>
        <w:t xml:space="preserve">Florida City Gas (FCG) filed its </w:t>
      </w:r>
      <w:r w:rsidR="00877F00">
        <w:rPr>
          <w:bCs/>
          <w:u w:val="none"/>
        </w:rPr>
        <w:t xml:space="preserve">testimony and </w:t>
      </w:r>
      <w:r w:rsidR="00877F00" w:rsidRPr="00877F00">
        <w:rPr>
          <w:bCs/>
          <w:u w:val="none"/>
        </w:rPr>
        <w:t>minimum filing requirements based on a projected test year ending December 31, 2027, seeking approval to increase rates and charges. Discovery guidelines, hearing procedures, and controlling dates were established by the Order Establishing Procedure</w:t>
      </w:r>
      <w:r w:rsidR="00877F00">
        <w:rPr>
          <w:bCs/>
          <w:u w:val="none"/>
        </w:rPr>
        <w:t xml:space="preserve"> (OEP)</w:t>
      </w:r>
      <w:r w:rsidR="00877F00" w:rsidRPr="00877F00">
        <w:rPr>
          <w:bCs/>
          <w:u w:val="none"/>
        </w:rPr>
        <w:t>.</w:t>
      </w:r>
      <w:r w:rsidR="00877F00">
        <w:rPr>
          <w:rStyle w:val="FootnoteReference"/>
          <w:bCs/>
          <w:u w:val="none"/>
        </w:rPr>
        <w:footnoteReference w:id="1"/>
      </w:r>
      <w:r w:rsidR="00877F00" w:rsidRPr="00877F00">
        <w:rPr>
          <w:bCs/>
          <w:u w:val="none"/>
        </w:rPr>
        <w:t xml:space="preserve"> </w:t>
      </w:r>
      <w:r w:rsidR="00877F00">
        <w:rPr>
          <w:bCs/>
          <w:u w:val="none"/>
        </w:rPr>
        <w:t>The OEP established that the utility’s direct testimony was due to be filed on April 20, 2026, with rebuttal testimony due on August 13, 2026.</w:t>
      </w:r>
      <w:r w:rsidR="00877F00" w:rsidRPr="00877F00">
        <w:rPr>
          <w:bCs/>
          <w:u w:val="none"/>
        </w:rPr>
        <w:t xml:space="preserve"> This docket is currently scheduled for hearing for September 28 through October 2, 2026.</w:t>
      </w:r>
    </w:p>
    <w:p w14:paraId="11DA93AB" w14:textId="77777777" w:rsidR="00A2765B" w:rsidRPr="00A2765B" w:rsidRDefault="00A2765B" w:rsidP="00A2765B">
      <w:pPr>
        <w:pStyle w:val="CenterUnderline"/>
        <w:jc w:val="left"/>
        <w:rPr>
          <w:bCs/>
          <w:u w:val="none"/>
        </w:rPr>
      </w:pPr>
    </w:p>
    <w:p w14:paraId="2C60AE4E" w14:textId="7399C098" w:rsidR="00A2765B" w:rsidRDefault="00877F00" w:rsidP="00FA274E">
      <w:pPr>
        <w:pStyle w:val="CenterUnderline"/>
        <w:jc w:val="both"/>
        <w:rPr>
          <w:bCs/>
          <w:u w:val="none"/>
        </w:rPr>
      </w:pPr>
      <w:r>
        <w:rPr>
          <w:bCs/>
          <w:u w:val="none"/>
        </w:rPr>
        <w:tab/>
        <w:t xml:space="preserve">On August 31, 2026, FCG filed a motion for leave to file errata and supplemental direct testimony for witness William Haffecke. According to FCG, the company made a change to </w:t>
      </w:r>
      <w:r w:rsidR="00072800">
        <w:rPr>
          <w:bCs/>
          <w:u w:val="none"/>
        </w:rPr>
        <w:t xml:space="preserve">its </w:t>
      </w:r>
      <w:r w:rsidR="00FA274E">
        <w:rPr>
          <w:bCs/>
          <w:u w:val="none"/>
        </w:rPr>
        <w:t>software which results in a reduction to the revenue requirement requested by the utility. Neither intervenor objected to the request.</w:t>
      </w:r>
    </w:p>
    <w:p w14:paraId="2791C032" w14:textId="77777777" w:rsidR="003B5049" w:rsidRDefault="003B5049" w:rsidP="00A2765B">
      <w:pPr>
        <w:pStyle w:val="CenterUnderline"/>
        <w:jc w:val="left"/>
        <w:rPr>
          <w:bCs/>
          <w:u w:val="none"/>
        </w:rPr>
      </w:pPr>
    </w:p>
    <w:p w14:paraId="5F8334A2" w14:textId="53194DC7" w:rsidR="003B5049" w:rsidRDefault="003B5049" w:rsidP="00FA274E">
      <w:pPr>
        <w:pStyle w:val="CenterUnderline"/>
        <w:ind w:firstLine="720"/>
        <w:jc w:val="both"/>
        <w:rPr>
          <w:u w:val="none"/>
        </w:rPr>
      </w:pPr>
      <w:r>
        <w:rPr>
          <w:bCs/>
          <w:u w:val="none"/>
        </w:rPr>
        <w:t>No party will be prejudiced by the supplementation of Mr. Haffecke’s testimony and doing so will ensure a more accurate record at final hearing. Therefore, I find that it is reasonable under these circumstances to grant the motion.</w:t>
      </w:r>
    </w:p>
    <w:p w14:paraId="140BAF3F" w14:textId="77777777" w:rsidR="00A2765B" w:rsidRPr="00817318" w:rsidRDefault="00A2765B" w:rsidP="00A2765B">
      <w:pPr>
        <w:pStyle w:val="ListParagraph"/>
        <w:ind w:left="0"/>
        <w:jc w:val="both"/>
        <w:rPr>
          <w:rFonts w:ascii="Times New Roman" w:hAnsi="Times New Roman"/>
          <w:iCs/>
          <w:color w:val="212121"/>
        </w:rPr>
      </w:pPr>
    </w:p>
    <w:p w14:paraId="1F4EAD40" w14:textId="77777777" w:rsidR="00A2765B" w:rsidRPr="00817318" w:rsidRDefault="00A2765B" w:rsidP="00A2765B">
      <w:pPr>
        <w:pStyle w:val="ListParagraph"/>
        <w:ind w:left="0"/>
        <w:jc w:val="both"/>
        <w:rPr>
          <w:rFonts w:ascii="Times New Roman" w:hAnsi="Times New Roman"/>
          <w:iCs/>
          <w:color w:val="212121"/>
        </w:rPr>
      </w:pPr>
      <w:r w:rsidRPr="00817318">
        <w:rPr>
          <w:rFonts w:ascii="Times New Roman" w:hAnsi="Times New Roman"/>
          <w:iCs/>
          <w:color w:val="212121"/>
        </w:rPr>
        <w:tab/>
        <w:t>Therefore, it is</w:t>
      </w:r>
    </w:p>
    <w:p w14:paraId="28592DEB" w14:textId="77777777" w:rsidR="00A2765B" w:rsidRPr="00817318" w:rsidRDefault="00A2765B" w:rsidP="00A2765B">
      <w:pPr>
        <w:pStyle w:val="ListParagraph"/>
        <w:ind w:left="0"/>
        <w:jc w:val="both"/>
        <w:rPr>
          <w:rFonts w:ascii="Times New Roman" w:hAnsi="Times New Roman"/>
          <w:iCs/>
          <w:color w:val="212121"/>
        </w:rPr>
      </w:pPr>
    </w:p>
    <w:p w14:paraId="6551F23D" w14:textId="385589F6" w:rsidR="00CB5276" w:rsidRDefault="00A2765B" w:rsidP="00A2765B">
      <w:pPr>
        <w:pStyle w:val="OrderBody"/>
        <w:rPr>
          <w:iCs/>
          <w:color w:val="212121"/>
        </w:rPr>
      </w:pPr>
      <w:r w:rsidRPr="00817318">
        <w:rPr>
          <w:iCs/>
          <w:color w:val="212121"/>
        </w:rPr>
        <w:tab/>
        <w:t>ORDERED by Commissioner</w:t>
      </w:r>
      <w:r>
        <w:rPr>
          <w:iCs/>
          <w:color w:val="212121"/>
        </w:rPr>
        <w:t xml:space="preserve"> Mike La Rosa</w:t>
      </w:r>
      <w:r w:rsidRPr="00817318">
        <w:rPr>
          <w:iCs/>
          <w:color w:val="212121"/>
        </w:rPr>
        <w:t xml:space="preserve">, as Prehearing Officer, that the </w:t>
      </w:r>
      <w:r w:rsidR="00877F00">
        <w:rPr>
          <w:iCs/>
          <w:color w:val="212121"/>
        </w:rPr>
        <w:t>Motion for Leave to File Errata and Supplemental Direct Testimony is hereby granted.</w:t>
      </w:r>
    </w:p>
    <w:p w14:paraId="79671D82" w14:textId="77777777" w:rsidR="00A2765B" w:rsidRDefault="00A2765B" w:rsidP="00A2765B">
      <w:pPr>
        <w:pStyle w:val="OrderBody"/>
        <w:rPr>
          <w:iCs/>
          <w:color w:val="212121"/>
        </w:rPr>
      </w:pPr>
    </w:p>
    <w:p w14:paraId="7E7D8C1A" w14:textId="539C303C" w:rsidR="00A2765B" w:rsidRDefault="00A2765B" w:rsidP="00A2765B">
      <w:pPr>
        <w:pStyle w:val="OrderBody"/>
        <w:keepNext/>
        <w:keepLines/>
        <w:rPr>
          <w:iCs/>
          <w:color w:val="212121"/>
        </w:rPr>
      </w:pPr>
      <w:r>
        <w:rPr>
          <w:iCs/>
          <w:color w:val="212121"/>
        </w:rPr>
        <w:lastRenderedPageBreak/>
        <w:tab/>
        <w:t xml:space="preserve">By ORDER of Commissioner Mike La Rosa, as Prehearing Officer, this </w:t>
      </w:r>
      <w:bookmarkStart w:id="6" w:name="replaceDate"/>
      <w:bookmarkEnd w:id="6"/>
      <w:r w:rsidR="00F441CB">
        <w:rPr>
          <w:iCs/>
          <w:color w:val="212121"/>
          <w:u w:val="single"/>
        </w:rPr>
        <w:t>11th</w:t>
      </w:r>
      <w:r w:rsidR="00F441CB">
        <w:rPr>
          <w:iCs/>
          <w:color w:val="212121"/>
        </w:rPr>
        <w:t xml:space="preserve"> day of </w:t>
      </w:r>
      <w:r w:rsidR="00F441CB">
        <w:rPr>
          <w:iCs/>
          <w:color w:val="212121"/>
          <w:u w:val="single"/>
        </w:rPr>
        <w:t>September</w:t>
      </w:r>
      <w:r w:rsidR="00F441CB">
        <w:rPr>
          <w:iCs/>
          <w:color w:val="212121"/>
        </w:rPr>
        <w:t xml:space="preserve">, </w:t>
      </w:r>
      <w:r w:rsidR="00F441CB">
        <w:rPr>
          <w:iCs/>
          <w:color w:val="212121"/>
          <w:u w:val="single"/>
        </w:rPr>
        <w:t>2026</w:t>
      </w:r>
      <w:r w:rsidR="00F441CB">
        <w:rPr>
          <w:iCs/>
          <w:color w:val="212121"/>
        </w:rPr>
        <w:t>.</w:t>
      </w:r>
    </w:p>
    <w:p w14:paraId="7546A76D" w14:textId="77777777" w:rsidR="00F441CB" w:rsidRPr="00F441CB" w:rsidRDefault="00F441CB" w:rsidP="00A2765B">
      <w:pPr>
        <w:pStyle w:val="OrderBody"/>
        <w:keepNext/>
        <w:keepLines/>
        <w:rPr>
          <w:iCs/>
          <w:color w:val="212121"/>
        </w:rPr>
      </w:pPr>
    </w:p>
    <w:p w14:paraId="64DFE9F3" w14:textId="77777777" w:rsidR="00A2765B" w:rsidRDefault="00A2765B" w:rsidP="00A2765B">
      <w:pPr>
        <w:pStyle w:val="OrderBody"/>
        <w:keepNext/>
        <w:keepLines/>
        <w:rPr>
          <w:iCs/>
          <w:color w:val="212121"/>
        </w:rPr>
      </w:pPr>
    </w:p>
    <w:p w14:paraId="28D5F38F" w14:textId="77777777" w:rsidR="00A2765B" w:rsidRDefault="00A2765B" w:rsidP="00A2765B">
      <w:pPr>
        <w:pStyle w:val="OrderBody"/>
        <w:keepNext/>
        <w:keepLines/>
        <w:rPr>
          <w:iCs/>
          <w:color w:val="212121"/>
        </w:rPr>
      </w:pPr>
    </w:p>
    <w:p w14:paraId="5D0A7E62" w14:textId="77777777" w:rsidR="00A2765B" w:rsidRDefault="00A2765B" w:rsidP="00A2765B">
      <w:pPr>
        <w:pStyle w:val="OrderBody"/>
        <w:keepNext/>
        <w:keepLines/>
        <w:rPr>
          <w:iCs/>
          <w:color w:val="212121"/>
        </w:rPr>
      </w:pPr>
    </w:p>
    <w:tbl>
      <w:tblPr>
        <w:tblW w:w="4720" w:type="dxa"/>
        <w:tblInd w:w="3800" w:type="dxa"/>
        <w:tblLayout w:type="fixed"/>
        <w:tblLook w:val="0000" w:firstRow="0" w:lastRow="0" w:firstColumn="0" w:lastColumn="0" w:noHBand="0" w:noVBand="0"/>
      </w:tblPr>
      <w:tblGrid>
        <w:gridCol w:w="686"/>
        <w:gridCol w:w="4034"/>
      </w:tblGrid>
      <w:tr w:rsidR="00A2765B" w14:paraId="3FAC5935" w14:textId="77777777" w:rsidTr="00A2765B">
        <w:tc>
          <w:tcPr>
            <w:tcW w:w="720" w:type="dxa"/>
            <w:shd w:val="clear" w:color="auto" w:fill="auto"/>
          </w:tcPr>
          <w:p w14:paraId="7EC86C50" w14:textId="77777777" w:rsidR="00A2765B" w:rsidRDefault="00A2765B" w:rsidP="00A2765B">
            <w:pPr>
              <w:pStyle w:val="OrderBody"/>
              <w:keepNext/>
              <w:keepLines/>
            </w:pPr>
            <w:bookmarkStart w:id="7" w:name="bkmrkSignature" w:colFirst="0" w:colLast="0"/>
          </w:p>
        </w:tc>
        <w:tc>
          <w:tcPr>
            <w:tcW w:w="4320" w:type="dxa"/>
            <w:tcBorders>
              <w:bottom w:val="single" w:sz="4" w:space="0" w:color="auto"/>
            </w:tcBorders>
            <w:shd w:val="clear" w:color="auto" w:fill="auto"/>
          </w:tcPr>
          <w:p w14:paraId="69F0384A" w14:textId="750300CE" w:rsidR="00A2765B" w:rsidRDefault="00F441CB" w:rsidP="00A2765B">
            <w:pPr>
              <w:pStyle w:val="OrderBody"/>
              <w:keepNext/>
              <w:keepLines/>
            </w:pPr>
            <w:r>
              <w:t>/s/ Mike La Rosa</w:t>
            </w:r>
          </w:p>
        </w:tc>
      </w:tr>
      <w:bookmarkEnd w:id="7"/>
      <w:tr w:rsidR="00A2765B" w14:paraId="1F6B1BD3" w14:textId="77777777" w:rsidTr="00A2765B">
        <w:tc>
          <w:tcPr>
            <w:tcW w:w="720" w:type="dxa"/>
            <w:shd w:val="clear" w:color="auto" w:fill="auto"/>
          </w:tcPr>
          <w:p w14:paraId="51E7166D" w14:textId="77777777" w:rsidR="00A2765B" w:rsidRDefault="00A2765B" w:rsidP="00A2765B">
            <w:pPr>
              <w:pStyle w:val="OrderBody"/>
              <w:keepNext/>
              <w:keepLines/>
            </w:pPr>
          </w:p>
        </w:tc>
        <w:tc>
          <w:tcPr>
            <w:tcW w:w="4320" w:type="dxa"/>
            <w:tcBorders>
              <w:top w:val="single" w:sz="4" w:space="0" w:color="auto"/>
            </w:tcBorders>
            <w:shd w:val="clear" w:color="auto" w:fill="auto"/>
          </w:tcPr>
          <w:p w14:paraId="73E2A3B0" w14:textId="77777777" w:rsidR="00A2765B" w:rsidRDefault="00A2765B" w:rsidP="00A2765B">
            <w:pPr>
              <w:pStyle w:val="OrderBody"/>
              <w:keepNext/>
              <w:keepLines/>
            </w:pPr>
            <w:r>
              <w:t>MIKE LA ROSA</w:t>
            </w:r>
          </w:p>
          <w:p w14:paraId="29543B13" w14:textId="58AE9471" w:rsidR="00A2765B" w:rsidRDefault="00A2765B" w:rsidP="00A2765B">
            <w:pPr>
              <w:pStyle w:val="OrderBody"/>
              <w:keepNext/>
              <w:keepLines/>
            </w:pPr>
            <w:r>
              <w:t>Commissioner and Prehearing Officer</w:t>
            </w:r>
          </w:p>
        </w:tc>
      </w:tr>
    </w:tbl>
    <w:p w14:paraId="1323104C" w14:textId="77777777" w:rsidR="00A2765B" w:rsidRDefault="00A2765B" w:rsidP="00A2765B">
      <w:pPr>
        <w:pStyle w:val="OrderSigInfo"/>
        <w:keepNext/>
        <w:keepLines/>
      </w:pPr>
      <w:r>
        <w:t>Florida Public Service Commission</w:t>
      </w:r>
    </w:p>
    <w:p w14:paraId="5FF6A423" w14:textId="77777777" w:rsidR="00A2765B" w:rsidRDefault="00A2765B" w:rsidP="00A2765B">
      <w:pPr>
        <w:pStyle w:val="OrderSigInfo"/>
        <w:keepNext/>
        <w:keepLines/>
      </w:pPr>
      <w:r>
        <w:t>2540 Shumard Oak Boulevard</w:t>
      </w:r>
    </w:p>
    <w:p w14:paraId="6D4FE620" w14:textId="77777777" w:rsidR="00A2765B" w:rsidRDefault="00A2765B" w:rsidP="00A2765B">
      <w:pPr>
        <w:pStyle w:val="OrderSigInfo"/>
        <w:keepNext/>
        <w:keepLines/>
      </w:pPr>
      <w:r>
        <w:t>Tallahassee, Florida 32399</w:t>
      </w:r>
    </w:p>
    <w:p w14:paraId="7BF9323E" w14:textId="77777777" w:rsidR="00A2765B" w:rsidRDefault="00A2765B" w:rsidP="00A2765B">
      <w:pPr>
        <w:pStyle w:val="OrderSigInfo"/>
        <w:keepNext/>
        <w:keepLines/>
      </w:pPr>
      <w:r>
        <w:t>(850) 413</w:t>
      </w:r>
      <w:r>
        <w:noBreakHyphen/>
        <w:t>6770</w:t>
      </w:r>
    </w:p>
    <w:p w14:paraId="61486473" w14:textId="77777777" w:rsidR="00A2765B" w:rsidRDefault="00A2765B" w:rsidP="00A2765B">
      <w:pPr>
        <w:pStyle w:val="OrderSigInfo"/>
        <w:keepNext/>
        <w:keepLines/>
      </w:pPr>
      <w:r>
        <w:t>www.floridapsc.com</w:t>
      </w:r>
    </w:p>
    <w:p w14:paraId="5D75B193" w14:textId="77777777" w:rsidR="00A2765B" w:rsidRDefault="00A2765B" w:rsidP="00A2765B">
      <w:pPr>
        <w:pStyle w:val="OrderSigInfo"/>
        <w:keepNext/>
        <w:keepLines/>
      </w:pPr>
    </w:p>
    <w:p w14:paraId="16A36876" w14:textId="77777777" w:rsidR="00A2765B" w:rsidRDefault="00A2765B" w:rsidP="00A2765B">
      <w:pPr>
        <w:pStyle w:val="OrderSigInfo"/>
        <w:keepNext/>
        <w:keepLines/>
      </w:pPr>
      <w:r>
        <w:t>Copies furnished:  A copy of this document is provided to the parties of record at the time of issuance and, if applicable, interested persons.</w:t>
      </w:r>
    </w:p>
    <w:p w14:paraId="30DB3602" w14:textId="77777777" w:rsidR="00A2765B" w:rsidRDefault="00A2765B" w:rsidP="00A2765B">
      <w:pPr>
        <w:pStyle w:val="OrderBody"/>
        <w:keepNext/>
        <w:keepLines/>
      </w:pPr>
    </w:p>
    <w:p w14:paraId="54C6886A" w14:textId="77777777" w:rsidR="00025B7D" w:rsidRDefault="00025B7D" w:rsidP="00A2765B">
      <w:pPr>
        <w:pStyle w:val="OrderBody"/>
        <w:keepNext/>
        <w:keepLines/>
      </w:pPr>
    </w:p>
    <w:p w14:paraId="26E949C4" w14:textId="50C13AD5" w:rsidR="00877F00" w:rsidRDefault="00A2765B" w:rsidP="00877F00">
      <w:pPr>
        <w:pStyle w:val="OrderBody"/>
        <w:keepNext/>
        <w:keepLines/>
      </w:pPr>
      <w:r>
        <w:t>MRT</w:t>
      </w:r>
    </w:p>
    <w:p w14:paraId="73B8012E" w14:textId="77777777" w:rsidR="00025B7D" w:rsidRDefault="00025B7D" w:rsidP="00877F00">
      <w:pPr>
        <w:pStyle w:val="OrderBody"/>
        <w:keepNext/>
        <w:keepLines/>
      </w:pPr>
    </w:p>
    <w:p w14:paraId="551C0659" w14:textId="77777777" w:rsidR="00025B7D" w:rsidRDefault="00025B7D" w:rsidP="00877F00">
      <w:pPr>
        <w:pStyle w:val="OrderBody"/>
        <w:keepNext/>
        <w:keepLines/>
      </w:pPr>
    </w:p>
    <w:p w14:paraId="3309B98C" w14:textId="77777777" w:rsidR="00A2765B" w:rsidRDefault="00A2765B" w:rsidP="00A2765B">
      <w:pPr>
        <w:pStyle w:val="CenterUnderline"/>
      </w:pPr>
      <w:r>
        <w:t>NOTICE OF FURTHER PROCEEDINGS OR JUDICIAL REVIEW</w:t>
      </w:r>
    </w:p>
    <w:p w14:paraId="002B84EB" w14:textId="54008561" w:rsidR="00A2765B" w:rsidRDefault="00A2765B" w:rsidP="00A2765B">
      <w:pPr>
        <w:pStyle w:val="CenterUnderline"/>
      </w:pPr>
    </w:p>
    <w:p w14:paraId="5C576FB0" w14:textId="77777777" w:rsidR="00A2765B" w:rsidRDefault="00A2765B" w:rsidP="00A2765B">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2DC68570" w14:textId="77777777" w:rsidR="00A2765B" w:rsidRDefault="00A2765B" w:rsidP="00A2765B">
      <w:pPr>
        <w:pStyle w:val="OrderBody"/>
      </w:pPr>
    </w:p>
    <w:p w14:paraId="14C16D95" w14:textId="77777777" w:rsidR="00A2765B" w:rsidRDefault="00A2765B" w:rsidP="00A2765B">
      <w:pPr>
        <w:pStyle w:val="OrderBody"/>
      </w:pPr>
      <w:r>
        <w:tab/>
        <w:t>Mediation may be available on a case-by-case basis.  If mediation is conducted, it does not affect a substantially interested person's right to a hearing.</w:t>
      </w:r>
    </w:p>
    <w:p w14:paraId="18F6CCB0" w14:textId="77777777" w:rsidR="00A2765B" w:rsidRDefault="00A2765B" w:rsidP="00A2765B">
      <w:pPr>
        <w:pStyle w:val="OrderBody"/>
      </w:pPr>
    </w:p>
    <w:p w14:paraId="1D9A28FE" w14:textId="3E23612E" w:rsidR="00A2765B" w:rsidRDefault="00A2765B" w:rsidP="00A2765B">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sectPr w:rsidR="00A2765B">
      <w:head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7AAA7" w14:textId="77777777" w:rsidR="00E114F6" w:rsidRDefault="00E114F6">
      <w:r>
        <w:separator/>
      </w:r>
    </w:p>
  </w:endnote>
  <w:endnote w:type="continuationSeparator" w:id="0">
    <w:p w14:paraId="1DB9C8B7" w14:textId="77777777" w:rsidR="00E114F6" w:rsidRDefault="00E11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D04A5" w14:textId="77777777" w:rsidR="00E114F6" w:rsidRDefault="00E114F6">
      <w:r>
        <w:separator/>
      </w:r>
    </w:p>
  </w:footnote>
  <w:footnote w:type="continuationSeparator" w:id="0">
    <w:p w14:paraId="2C887BB9" w14:textId="77777777" w:rsidR="00E114F6" w:rsidRDefault="00E114F6">
      <w:r>
        <w:continuationSeparator/>
      </w:r>
    </w:p>
  </w:footnote>
  <w:footnote w:id="1">
    <w:p w14:paraId="5B3202BC" w14:textId="4D9CBE8E" w:rsidR="00877F00" w:rsidRPr="00877F00" w:rsidRDefault="00877F00">
      <w:pPr>
        <w:pStyle w:val="FootnoteText"/>
      </w:pPr>
      <w:r>
        <w:rPr>
          <w:rStyle w:val="FootnoteReference"/>
        </w:rPr>
        <w:footnoteRef/>
      </w:r>
      <w:r>
        <w:t xml:space="preserve"> Order No. PSC-2026-0153-PCO-GU, issued May 15, 2026, in Docket No. 20260026-GU, </w:t>
      </w:r>
      <w:r>
        <w:rPr>
          <w:i/>
          <w:iCs/>
        </w:rPr>
        <w:t>In re: Application for rate increase by Florida City 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D7DB6" w14:textId="080C6819" w:rsidR="00FA6EFD" w:rsidRDefault="00FA6EFD">
    <w:pPr>
      <w:pStyle w:val="OrderHeader"/>
    </w:pPr>
    <w:r>
      <w:t xml:space="preserve">ORDER NO. </w:t>
    </w:r>
    <w:r w:rsidR="00F441CB">
      <w:fldChar w:fldCharType="begin"/>
    </w:r>
    <w:r w:rsidR="00F441CB">
      <w:instrText xml:space="preserve"> REF OrderNo0324 </w:instrText>
    </w:r>
    <w:r w:rsidR="00F441CB">
      <w:fldChar w:fldCharType="separate"/>
    </w:r>
    <w:r w:rsidR="00F441CB">
      <w:t>PSC-2026-0324-PCO-GU</w:t>
    </w:r>
    <w:r w:rsidR="00F441CB">
      <w:fldChar w:fldCharType="end"/>
    </w:r>
  </w:p>
  <w:p w14:paraId="23EC7D1F" w14:textId="2308DE6B" w:rsidR="00FA6EFD" w:rsidRDefault="00A2765B">
    <w:pPr>
      <w:pStyle w:val="OrderHeader"/>
    </w:pPr>
    <w:bookmarkStart w:id="8" w:name="HeaderDocketNo"/>
    <w:bookmarkEnd w:id="8"/>
    <w:r>
      <w:t>DOCKET NO. 20260026-GU</w:t>
    </w:r>
  </w:p>
  <w:p w14:paraId="4288C51C"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13FE9B84"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26-GU"/>
  </w:docVars>
  <w:rsids>
    <w:rsidRoot w:val="00A2765B"/>
    <w:rsid w:val="000003EA"/>
    <w:rsid w:val="000022B8"/>
    <w:rsid w:val="00003883"/>
    <w:rsid w:val="000048E2"/>
    <w:rsid w:val="00011251"/>
    <w:rsid w:val="00012B32"/>
    <w:rsid w:val="00025B7D"/>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2800"/>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66F2E"/>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373A"/>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68F4"/>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1315"/>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218A"/>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5049"/>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0AA"/>
    <w:rsid w:val="006D2B51"/>
    <w:rsid w:val="006D5575"/>
    <w:rsid w:val="006D7191"/>
    <w:rsid w:val="006E21C4"/>
    <w:rsid w:val="006E42BE"/>
    <w:rsid w:val="006E5D4D"/>
    <w:rsid w:val="006E6D16"/>
    <w:rsid w:val="00703F2A"/>
    <w:rsid w:val="0070426E"/>
    <w:rsid w:val="00704C5D"/>
    <w:rsid w:val="007072BC"/>
    <w:rsid w:val="00715275"/>
    <w:rsid w:val="00721B44"/>
    <w:rsid w:val="00722BA7"/>
    <w:rsid w:val="007232A2"/>
    <w:rsid w:val="00726366"/>
    <w:rsid w:val="00731AB6"/>
    <w:rsid w:val="00733B6B"/>
    <w:rsid w:val="007353F0"/>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77F00"/>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86DCF"/>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2765B"/>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2841"/>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3164"/>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76C26"/>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A70BE"/>
    <w:rsid w:val="00DB0671"/>
    <w:rsid w:val="00DB122B"/>
    <w:rsid w:val="00DC1D94"/>
    <w:rsid w:val="00DC42CF"/>
    <w:rsid w:val="00DC4D2A"/>
    <w:rsid w:val="00DC6191"/>
    <w:rsid w:val="00DC738A"/>
    <w:rsid w:val="00DC77A2"/>
    <w:rsid w:val="00DD382A"/>
    <w:rsid w:val="00DD3D11"/>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14F6"/>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1CB"/>
    <w:rsid w:val="00F449C6"/>
    <w:rsid w:val="00F464ED"/>
    <w:rsid w:val="00F54380"/>
    <w:rsid w:val="00F54B47"/>
    <w:rsid w:val="00F5538C"/>
    <w:rsid w:val="00F61247"/>
    <w:rsid w:val="00F61F61"/>
    <w:rsid w:val="00F63191"/>
    <w:rsid w:val="00F6702E"/>
    <w:rsid w:val="00F70E84"/>
    <w:rsid w:val="00F80685"/>
    <w:rsid w:val="00F94968"/>
    <w:rsid w:val="00FA092B"/>
    <w:rsid w:val="00FA274E"/>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DD3E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styleId="ListParagraph">
    <w:name w:val="List Paragraph"/>
    <w:basedOn w:val="Normal"/>
    <w:uiPriority w:val="34"/>
    <w:qFormat/>
    <w:rsid w:val="00A2765B"/>
    <w:pPr>
      <w:ind w:left="720"/>
      <w:contextualSpacing/>
    </w:pPr>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467AD-BC4B-4B93-88CC-135BEBCBA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2026-09-11T12:34:00Z</dcterms:created>
  <dcterms:modified xsi:type="dcterms:W3CDTF">2026-09-11T12:41:00Z</dcterms:modified>
</cp:coreProperties>
</file>