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E4C37D" w14:textId="77777777" w:rsidR="00D4578B" w:rsidRDefault="00D4578B" w:rsidP="00D4578B">
      <w:pPr>
        <w:pStyle w:val="OrderHeading"/>
      </w:pPr>
      <w:r>
        <w:t>BEFORE THE FLORIDA PUBLIC SERVICE COMMISSION</w:t>
      </w:r>
    </w:p>
    <w:p w14:paraId="1EBA33FC" w14:textId="77777777" w:rsidR="00D4578B" w:rsidRDefault="00D4578B" w:rsidP="00D4578B">
      <w:pPr>
        <w:pStyle w:val="OrderBody"/>
      </w:pPr>
    </w:p>
    <w:p w14:paraId="1E6A636A" w14:textId="77777777" w:rsidR="00D4578B" w:rsidRDefault="00D4578B" w:rsidP="00D4578B">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D4578B" w:rsidRPr="00C63FCF" w14:paraId="2F63B9F4" w14:textId="77777777" w:rsidTr="00C63FCF">
        <w:trPr>
          <w:trHeight w:val="828"/>
        </w:trPr>
        <w:tc>
          <w:tcPr>
            <w:tcW w:w="4788" w:type="dxa"/>
            <w:tcBorders>
              <w:bottom w:val="single" w:sz="8" w:space="0" w:color="auto"/>
              <w:right w:val="double" w:sz="6" w:space="0" w:color="auto"/>
            </w:tcBorders>
            <w:shd w:val="clear" w:color="auto" w:fill="auto"/>
          </w:tcPr>
          <w:p w14:paraId="7274A449" w14:textId="0E13AF71" w:rsidR="00D4578B" w:rsidRDefault="00D4578B" w:rsidP="00C63FCF">
            <w:pPr>
              <w:pStyle w:val="OrderBody"/>
              <w:tabs>
                <w:tab w:val="center" w:pos="4320"/>
                <w:tab w:val="right" w:pos="8640"/>
              </w:tabs>
              <w:jc w:val="left"/>
            </w:pPr>
            <w:r>
              <w:t xml:space="preserve">In re: </w:t>
            </w:r>
            <w:bookmarkStart w:id="0" w:name="SSInRe"/>
            <w:bookmarkEnd w:id="0"/>
            <w:r>
              <w:t>Natural gas facilities relocation cost recovery clause.</w:t>
            </w:r>
          </w:p>
        </w:tc>
        <w:tc>
          <w:tcPr>
            <w:tcW w:w="4788" w:type="dxa"/>
            <w:tcBorders>
              <w:left w:val="double" w:sz="6" w:space="0" w:color="auto"/>
            </w:tcBorders>
            <w:shd w:val="clear" w:color="auto" w:fill="auto"/>
          </w:tcPr>
          <w:p w14:paraId="7FCF68FF" w14:textId="243E3D19" w:rsidR="00D4578B" w:rsidRDefault="00D4578B" w:rsidP="00D4578B">
            <w:pPr>
              <w:pStyle w:val="OrderBody"/>
            </w:pPr>
            <w:r>
              <w:t xml:space="preserve">DOCKET NO. </w:t>
            </w:r>
            <w:bookmarkStart w:id="1" w:name="SSDocketNo"/>
            <w:bookmarkEnd w:id="1"/>
            <w:r>
              <w:t>20260011-GU</w:t>
            </w:r>
          </w:p>
          <w:p w14:paraId="52FBEECE" w14:textId="43CDC03E" w:rsidR="00D4578B" w:rsidRDefault="00D4578B" w:rsidP="00C63FCF">
            <w:pPr>
              <w:pStyle w:val="OrderBody"/>
              <w:tabs>
                <w:tab w:val="center" w:pos="4320"/>
                <w:tab w:val="right" w:pos="8640"/>
              </w:tabs>
              <w:jc w:val="left"/>
            </w:pPr>
            <w:r>
              <w:t xml:space="preserve">ORDER NO. </w:t>
            </w:r>
            <w:bookmarkStart w:id="2" w:name="OrderNo0351"/>
            <w:r w:rsidR="00CC12EC">
              <w:t>PSC-2026-0351-FOF-GU</w:t>
            </w:r>
            <w:bookmarkEnd w:id="2"/>
          </w:p>
          <w:p w14:paraId="26052B88" w14:textId="4754D3F4" w:rsidR="00D4578B" w:rsidRDefault="00D4578B" w:rsidP="00C63FCF">
            <w:pPr>
              <w:pStyle w:val="OrderBody"/>
              <w:tabs>
                <w:tab w:val="center" w:pos="4320"/>
                <w:tab w:val="right" w:pos="8640"/>
              </w:tabs>
              <w:jc w:val="left"/>
            </w:pPr>
            <w:r>
              <w:t xml:space="preserve">ISSUED: </w:t>
            </w:r>
            <w:r w:rsidR="00CC12EC">
              <w:t>October 5, 2026</w:t>
            </w:r>
          </w:p>
        </w:tc>
      </w:tr>
    </w:tbl>
    <w:p w14:paraId="2AD02477" w14:textId="77777777" w:rsidR="00D4578B" w:rsidRDefault="00D4578B" w:rsidP="00D4578B"/>
    <w:p w14:paraId="656E8718" w14:textId="6E49830E" w:rsidR="00CB5276" w:rsidRDefault="00CB5276" w:rsidP="00D4578B"/>
    <w:p w14:paraId="4CB205D4" w14:textId="3AFF2563" w:rsidR="00D4578B" w:rsidRPr="008D1D5C" w:rsidRDefault="00D4578B" w:rsidP="008D1D5C">
      <w:pPr>
        <w:spacing w:line="276" w:lineRule="auto"/>
        <w:jc w:val="center"/>
        <w:rPr>
          <w:rFonts w:eastAsiaTheme="minorHAnsi" w:cstheme="minorBidi"/>
          <w:szCs w:val="22"/>
        </w:rPr>
      </w:pPr>
      <w:bookmarkStart w:id="3" w:name="Commissioners"/>
      <w:bookmarkEnd w:id="3"/>
      <w:r w:rsidRPr="008D1D5C">
        <w:rPr>
          <w:rFonts w:eastAsiaTheme="minorHAnsi" w:cstheme="minorBidi"/>
          <w:szCs w:val="22"/>
        </w:rPr>
        <w:t>The following Commissioners participated in the disposition of this matter:</w:t>
      </w:r>
    </w:p>
    <w:p w14:paraId="649663B7" w14:textId="77777777" w:rsidR="00D4578B" w:rsidRPr="008D1D5C" w:rsidRDefault="00D4578B" w:rsidP="008D1D5C">
      <w:pPr>
        <w:spacing w:line="276" w:lineRule="auto"/>
        <w:jc w:val="center"/>
        <w:rPr>
          <w:rFonts w:eastAsiaTheme="minorHAnsi" w:cstheme="minorBidi"/>
          <w:szCs w:val="22"/>
        </w:rPr>
      </w:pPr>
    </w:p>
    <w:p w14:paraId="787C622E" w14:textId="20ADA8C7" w:rsidR="00D4578B" w:rsidRPr="008D1D5C" w:rsidRDefault="00D4578B" w:rsidP="008D1D5C">
      <w:pPr>
        <w:spacing w:line="276" w:lineRule="auto"/>
        <w:jc w:val="center"/>
        <w:rPr>
          <w:rFonts w:eastAsiaTheme="minorHAnsi" w:cstheme="minorBidi"/>
          <w:szCs w:val="22"/>
        </w:rPr>
      </w:pPr>
      <w:r>
        <w:rPr>
          <w:rFonts w:eastAsiaTheme="minorHAnsi" w:cstheme="minorBidi"/>
          <w:szCs w:val="22"/>
        </w:rPr>
        <w:t>GABRIELLA PASSIDOMO SMITH</w:t>
      </w:r>
      <w:r w:rsidRPr="008D1D5C">
        <w:rPr>
          <w:rFonts w:eastAsiaTheme="minorHAnsi" w:cstheme="minorBidi"/>
          <w:szCs w:val="22"/>
        </w:rPr>
        <w:t>, Chairman</w:t>
      </w:r>
    </w:p>
    <w:p w14:paraId="56CF84D5" w14:textId="4130A6A5" w:rsidR="00D4578B" w:rsidRPr="008D1D5C" w:rsidRDefault="00D4578B" w:rsidP="008D1D5C">
      <w:pPr>
        <w:spacing w:line="276" w:lineRule="auto"/>
        <w:jc w:val="center"/>
        <w:rPr>
          <w:rFonts w:eastAsiaTheme="minorHAnsi" w:cstheme="minorBidi"/>
          <w:szCs w:val="22"/>
        </w:rPr>
      </w:pPr>
      <w:r>
        <w:rPr>
          <w:rFonts w:eastAsiaTheme="minorHAnsi" w:cstheme="minorBidi"/>
          <w:szCs w:val="22"/>
        </w:rPr>
        <w:t>GARY F. CLARK</w:t>
      </w:r>
    </w:p>
    <w:p w14:paraId="7227BE9C" w14:textId="0275E54E" w:rsidR="00D4578B" w:rsidRPr="008D1D5C" w:rsidRDefault="00D4578B" w:rsidP="008D1D5C">
      <w:pPr>
        <w:spacing w:line="276" w:lineRule="auto"/>
        <w:jc w:val="center"/>
        <w:rPr>
          <w:rFonts w:eastAsiaTheme="minorHAnsi" w:cstheme="minorBidi"/>
          <w:szCs w:val="22"/>
        </w:rPr>
      </w:pPr>
      <w:r>
        <w:rPr>
          <w:rFonts w:eastAsiaTheme="minorHAnsi" w:cstheme="minorBidi"/>
          <w:szCs w:val="22"/>
        </w:rPr>
        <w:t>MIKE LA ROSA</w:t>
      </w:r>
    </w:p>
    <w:p w14:paraId="79C861B3" w14:textId="7FEAA13F" w:rsidR="00D4578B" w:rsidRPr="008D1D5C" w:rsidRDefault="00D4578B" w:rsidP="008D1D5C">
      <w:pPr>
        <w:spacing w:line="276" w:lineRule="auto"/>
        <w:jc w:val="center"/>
        <w:rPr>
          <w:rFonts w:eastAsiaTheme="minorHAnsi" w:cstheme="minorBidi"/>
          <w:szCs w:val="22"/>
        </w:rPr>
      </w:pPr>
      <w:r>
        <w:rPr>
          <w:rFonts w:eastAsiaTheme="minorHAnsi" w:cstheme="minorBidi"/>
          <w:szCs w:val="22"/>
        </w:rPr>
        <w:t>BOBBY PAYNE</w:t>
      </w:r>
    </w:p>
    <w:p w14:paraId="17591A1F" w14:textId="6738EBC4" w:rsidR="00D4578B" w:rsidRDefault="00D4578B" w:rsidP="008D1D5C">
      <w:pPr>
        <w:spacing w:line="276" w:lineRule="auto"/>
        <w:jc w:val="center"/>
        <w:rPr>
          <w:rFonts w:eastAsiaTheme="minorHAnsi" w:cstheme="minorBidi"/>
          <w:szCs w:val="22"/>
        </w:rPr>
      </w:pPr>
      <w:r>
        <w:rPr>
          <w:rFonts w:eastAsiaTheme="minorHAnsi" w:cstheme="minorBidi"/>
          <w:szCs w:val="22"/>
        </w:rPr>
        <w:t>ANA ORTEGA</w:t>
      </w:r>
    </w:p>
    <w:p w14:paraId="6965B7D9" w14:textId="77777777" w:rsidR="001D47B3" w:rsidRPr="008D1D5C" w:rsidRDefault="001D47B3" w:rsidP="008D1D5C">
      <w:pPr>
        <w:spacing w:line="276" w:lineRule="auto"/>
        <w:jc w:val="center"/>
        <w:rPr>
          <w:rFonts w:eastAsiaTheme="minorHAnsi" w:cstheme="minorBidi"/>
          <w:szCs w:val="22"/>
        </w:rPr>
      </w:pPr>
    </w:p>
    <w:p w14:paraId="504BE81C" w14:textId="77777777" w:rsidR="00D4578B" w:rsidRPr="008D1D5C" w:rsidRDefault="00D4578B" w:rsidP="008D1D5C">
      <w:pPr>
        <w:spacing w:line="276" w:lineRule="auto"/>
        <w:rPr>
          <w:rFonts w:eastAsiaTheme="minorHAnsi" w:cstheme="minorBidi"/>
          <w:szCs w:val="22"/>
        </w:rPr>
      </w:pPr>
    </w:p>
    <w:p w14:paraId="441795E7" w14:textId="77777777" w:rsidR="00697EC4" w:rsidRDefault="00D4578B" w:rsidP="00D4578B">
      <w:pPr>
        <w:pStyle w:val="CenterUnderline"/>
      </w:pPr>
      <w:bookmarkStart w:id="4" w:name="OrderTitle"/>
      <w:r>
        <w:t>FINAL ORDER</w:t>
      </w:r>
      <w:r w:rsidRPr="00AB37D0">
        <w:t xml:space="preserve"> </w:t>
      </w:r>
      <w:bookmarkEnd w:id="4"/>
      <w:r w:rsidR="007360D0">
        <w:t xml:space="preserve">APPROVING </w:t>
      </w:r>
      <w:r w:rsidR="00CD6A14">
        <w:t xml:space="preserve">NATURAL GAS FACILITIES </w:t>
      </w:r>
      <w:r w:rsidR="007360D0">
        <w:t>RELOCATION</w:t>
      </w:r>
    </w:p>
    <w:p w14:paraId="18CA0535" w14:textId="77777777" w:rsidR="00697EC4" w:rsidRDefault="007360D0" w:rsidP="00D4578B">
      <w:pPr>
        <w:pStyle w:val="CenterUnderline"/>
      </w:pPr>
      <w:r>
        <w:t>COST RECOVERY AMOUNTS AND RELATED TARIFFS</w:t>
      </w:r>
      <w:r w:rsidR="000A6B22">
        <w:t xml:space="preserve"> AND ESTABLISHING RELOCATION </w:t>
      </w:r>
      <w:r w:rsidR="002555BB">
        <w:t xml:space="preserve">RECOVERY </w:t>
      </w:r>
      <w:r w:rsidR="000A6B22">
        <w:t>FACTORS FOR THE PERIOD</w:t>
      </w:r>
    </w:p>
    <w:p w14:paraId="25D96969" w14:textId="0F8913D1" w:rsidR="00D4578B" w:rsidRDefault="000A6B22" w:rsidP="00D4578B">
      <w:pPr>
        <w:pStyle w:val="CenterUnderline"/>
      </w:pPr>
      <w:r>
        <w:t>JANUARY 2027 THROUGH DECEMBER 2027</w:t>
      </w:r>
    </w:p>
    <w:p w14:paraId="1BAC47DA" w14:textId="77777777" w:rsidR="00D4578B" w:rsidRDefault="00D4578B" w:rsidP="00D4578B">
      <w:pPr>
        <w:pStyle w:val="CenterUnderline"/>
      </w:pPr>
    </w:p>
    <w:p w14:paraId="468C8CE0" w14:textId="77777777" w:rsidR="001D47B3" w:rsidRPr="00701945" w:rsidRDefault="001D47B3" w:rsidP="001D47B3">
      <w:pPr>
        <w:jc w:val="both"/>
      </w:pPr>
      <w:r w:rsidRPr="00701945">
        <w:t>APPEARANCES:</w:t>
      </w:r>
    </w:p>
    <w:p w14:paraId="19055501" w14:textId="77777777" w:rsidR="001D47B3" w:rsidRPr="00701945" w:rsidRDefault="001D47B3" w:rsidP="001D47B3">
      <w:pPr>
        <w:jc w:val="both"/>
      </w:pPr>
    </w:p>
    <w:p w14:paraId="7C9AC2DA" w14:textId="77777777" w:rsidR="001D47B3" w:rsidRDefault="001D47B3" w:rsidP="001D47B3">
      <w:pPr>
        <w:ind w:left="1440"/>
        <w:jc w:val="both"/>
      </w:pPr>
      <w:r>
        <w:t>BETH KEATING</w:t>
      </w:r>
      <w:r w:rsidRPr="00701945">
        <w:t xml:space="preserve">, ESQUIRE, </w:t>
      </w:r>
      <w:r>
        <w:t>Gunster, Yoakley &amp; Stewart, P.A., 215 South Monroe Street, Suite 601, Tallahassee, Florida 32301.</w:t>
      </w:r>
    </w:p>
    <w:p w14:paraId="58322DF0" w14:textId="77777777" w:rsidR="001D47B3" w:rsidRPr="00701945" w:rsidRDefault="001D47B3" w:rsidP="001D47B3">
      <w:pPr>
        <w:ind w:left="1440"/>
        <w:jc w:val="both"/>
      </w:pPr>
      <w:r w:rsidRPr="00701945">
        <w:rPr>
          <w:u w:val="single"/>
        </w:rPr>
        <w:t>On b</w:t>
      </w:r>
      <w:r>
        <w:rPr>
          <w:u w:val="single"/>
        </w:rPr>
        <w:t>ehalf of Florida City Gas (FCG) and Florida Public Utilities Company (FPUC)</w:t>
      </w:r>
    </w:p>
    <w:p w14:paraId="18193D10" w14:textId="77777777" w:rsidR="001D47B3" w:rsidRDefault="001D47B3" w:rsidP="001D47B3">
      <w:pPr>
        <w:ind w:left="720" w:firstLine="720"/>
        <w:jc w:val="both"/>
      </w:pPr>
    </w:p>
    <w:p w14:paraId="1B483F5E" w14:textId="77777777" w:rsidR="001D47B3" w:rsidRDefault="001D47B3" w:rsidP="001D47B3">
      <w:pPr>
        <w:ind w:left="1440"/>
        <w:jc w:val="both"/>
      </w:pPr>
      <w:r>
        <w:t>J. JEFFRY WAHLEN, VIRGINIA L. PONDER, and MATTHEW J. JONES</w:t>
      </w:r>
      <w:r w:rsidRPr="00701945">
        <w:t>, ESQUIRE</w:t>
      </w:r>
      <w:r>
        <w:t>S</w:t>
      </w:r>
      <w:r w:rsidRPr="00701945">
        <w:t xml:space="preserve">, </w:t>
      </w:r>
      <w:r>
        <w:t>Ausley McMullen, 123 S. Calhoun Street Tallahassee, Florida 32301-1517.</w:t>
      </w:r>
    </w:p>
    <w:p w14:paraId="3DB3C799" w14:textId="77777777" w:rsidR="001D47B3" w:rsidRPr="00701945" w:rsidRDefault="001D47B3" w:rsidP="001D47B3">
      <w:pPr>
        <w:ind w:left="720" w:firstLine="720"/>
        <w:jc w:val="both"/>
      </w:pPr>
      <w:r w:rsidRPr="00701945">
        <w:rPr>
          <w:u w:val="single"/>
        </w:rPr>
        <w:t>On b</w:t>
      </w:r>
      <w:r>
        <w:rPr>
          <w:u w:val="single"/>
        </w:rPr>
        <w:t>ehalf of Peoples Gas System, Inc. (PGS)</w:t>
      </w:r>
    </w:p>
    <w:p w14:paraId="34FD193E" w14:textId="77777777" w:rsidR="001D47B3" w:rsidRDefault="001D47B3" w:rsidP="001D47B3">
      <w:pPr>
        <w:ind w:left="1440"/>
        <w:jc w:val="both"/>
      </w:pPr>
    </w:p>
    <w:p w14:paraId="6CBE1F23" w14:textId="310A2C12" w:rsidR="001D47B3" w:rsidRPr="00701945" w:rsidRDefault="001D47B3" w:rsidP="001D47B3">
      <w:pPr>
        <w:ind w:left="1440"/>
        <w:jc w:val="both"/>
      </w:pPr>
      <w:r>
        <w:t>WALT TRIERWEILER</w:t>
      </w:r>
      <w:r w:rsidR="007360D0">
        <w:t xml:space="preserve"> and </w:t>
      </w:r>
      <w:r>
        <w:t>AUSTIN A. WATROUS</w:t>
      </w:r>
      <w:r w:rsidRPr="00701945">
        <w:t>, ESQUIRE</w:t>
      </w:r>
      <w:r>
        <w:t>S</w:t>
      </w:r>
      <w:r w:rsidRPr="00701945">
        <w:t>,</w:t>
      </w:r>
      <w:r>
        <w:t xml:space="preserve"> c/o The Florida Legislature, 111 West Madison Street, Suite 812, Tallahassee, Florida 32399-1400.</w:t>
      </w:r>
    </w:p>
    <w:p w14:paraId="54BD63B8" w14:textId="77777777" w:rsidR="001D47B3" w:rsidRPr="00701945" w:rsidRDefault="001D47B3" w:rsidP="001D47B3">
      <w:pPr>
        <w:ind w:left="720" w:firstLine="720"/>
        <w:jc w:val="both"/>
      </w:pPr>
      <w:r>
        <w:rPr>
          <w:u w:val="single"/>
        </w:rPr>
        <w:t>On behalf of the Office of Public Counsel (OPC)</w:t>
      </w:r>
    </w:p>
    <w:p w14:paraId="00A77A2A" w14:textId="77777777" w:rsidR="001D47B3" w:rsidRPr="00701945" w:rsidRDefault="001D47B3" w:rsidP="001D47B3">
      <w:pPr>
        <w:jc w:val="both"/>
      </w:pPr>
    </w:p>
    <w:p w14:paraId="34065B73" w14:textId="77777777" w:rsidR="001D47B3" w:rsidRPr="00701945" w:rsidRDefault="001D47B3" w:rsidP="001D47B3">
      <w:pPr>
        <w:ind w:left="1440"/>
        <w:jc w:val="both"/>
      </w:pPr>
      <w:r>
        <w:t>CARLOS M. MARQUEZ II and</w:t>
      </w:r>
      <w:r w:rsidRPr="00701945">
        <w:t xml:space="preserve"> </w:t>
      </w:r>
      <w:r>
        <w:t xml:space="preserve">SHAW P. STILLER, </w:t>
      </w:r>
      <w:r w:rsidRPr="00701945">
        <w:t>ESQUIRE</w:t>
      </w:r>
      <w:r>
        <w:t>S</w:t>
      </w:r>
      <w:r w:rsidRPr="00701945">
        <w:t>, Florida Public Service Commission,</w:t>
      </w:r>
      <w:r>
        <w:t xml:space="preserve"> </w:t>
      </w:r>
      <w:r w:rsidRPr="00701945">
        <w:t>2540 Shumard Oak Boulevard, Tallahassee, F</w:t>
      </w:r>
      <w:r>
        <w:t>lorida</w:t>
      </w:r>
      <w:r w:rsidRPr="00701945">
        <w:t xml:space="preserve"> 32399-0850</w:t>
      </w:r>
      <w:r>
        <w:t>.</w:t>
      </w:r>
    </w:p>
    <w:p w14:paraId="72EF1B79" w14:textId="77777777" w:rsidR="001D47B3" w:rsidRPr="00701945" w:rsidRDefault="001D47B3" w:rsidP="001D47B3">
      <w:pPr>
        <w:ind w:left="720" w:firstLine="720"/>
        <w:jc w:val="both"/>
      </w:pPr>
      <w:r w:rsidRPr="00701945">
        <w:rPr>
          <w:u w:val="single"/>
        </w:rPr>
        <w:t>On behalf of Florida Public Service Commission</w:t>
      </w:r>
      <w:r>
        <w:rPr>
          <w:u w:val="single"/>
        </w:rPr>
        <w:t xml:space="preserve"> Staff (Staff)</w:t>
      </w:r>
    </w:p>
    <w:p w14:paraId="59FDEE59" w14:textId="77777777" w:rsidR="001D47B3" w:rsidRPr="00701945" w:rsidRDefault="001D47B3" w:rsidP="001D47B3">
      <w:pPr>
        <w:jc w:val="both"/>
      </w:pPr>
    </w:p>
    <w:p w14:paraId="7DADB873" w14:textId="77777777" w:rsidR="001D47B3" w:rsidRPr="00701945" w:rsidRDefault="001D47B3" w:rsidP="001D47B3">
      <w:pPr>
        <w:ind w:left="1440"/>
        <w:jc w:val="both"/>
      </w:pPr>
      <w:r>
        <w:lastRenderedPageBreak/>
        <w:t>MARY ANNE HELTON, ESQUIRE, Deputy General Counsel,</w:t>
      </w:r>
      <w:r w:rsidRPr="00701945">
        <w:t xml:space="preserve"> Florida Public Service Commission,</w:t>
      </w:r>
      <w:r>
        <w:t xml:space="preserve"> </w:t>
      </w:r>
      <w:r w:rsidRPr="00701945">
        <w:t>2540 Shumard Oak Boulevard, Tallahassee, Florida 32399-0850</w:t>
      </w:r>
      <w:r>
        <w:t>.</w:t>
      </w:r>
    </w:p>
    <w:p w14:paraId="0C8A181B" w14:textId="77777777" w:rsidR="001D47B3" w:rsidRPr="00701945" w:rsidRDefault="001D47B3" w:rsidP="001D47B3">
      <w:pPr>
        <w:ind w:left="720" w:firstLine="720"/>
        <w:jc w:val="both"/>
      </w:pPr>
      <w:r>
        <w:rPr>
          <w:u w:val="single"/>
        </w:rPr>
        <w:t>Advisor to the</w:t>
      </w:r>
      <w:r w:rsidRPr="00701945">
        <w:rPr>
          <w:u w:val="single"/>
        </w:rPr>
        <w:t xml:space="preserve"> Florida Public Service Commission</w:t>
      </w:r>
    </w:p>
    <w:p w14:paraId="28CB6EE5" w14:textId="77777777" w:rsidR="001D47B3" w:rsidRPr="00E76969" w:rsidRDefault="001D47B3" w:rsidP="001D47B3">
      <w:pPr>
        <w:jc w:val="both"/>
        <w:rPr>
          <w:u w:val="single"/>
        </w:rPr>
      </w:pPr>
    </w:p>
    <w:p w14:paraId="1F6A0BAE" w14:textId="77777777" w:rsidR="001D47B3" w:rsidRPr="00D033EB" w:rsidRDefault="001D47B3" w:rsidP="001D47B3">
      <w:pPr>
        <w:ind w:left="1440"/>
        <w:jc w:val="both"/>
      </w:pPr>
      <w:r>
        <w:t>ADRIA E. HARPER</w:t>
      </w:r>
      <w:r w:rsidRPr="00D033EB">
        <w:t>, ESQUIRE, General Counsel, Florida Public Service Commission,</w:t>
      </w:r>
      <w:r>
        <w:t xml:space="preserve"> </w:t>
      </w:r>
      <w:r w:rsidRPr="00D033EB">
        <w:t>2540 Shumard Oak Boulevard, Tallahassee, Florida 32399-0850</w:t>
      </w:r>
      <w:r>
        <w:t>.</w:t>
      </w:r>
    </w:p>
    <w:p w14:paraId="424EC670" w14:textId="77777777" w:rsidR="001D47B3" w:rsidRPr="00D033EB" w:rsidRDefault="001D47B3" w:rsidP="001D47B3">
      <w:pPr>
        <w:ind w:left="720" w:firstLine="720"/>
        <w:jc w:val="both"/>
      </w:pPr>
      <w:r w:rsidRPr="00D033EB">
        <w:rPr>
          <w:u w:val="single"/>
        </w:rPr>
        <w:t>Florida Public Service Commission General Counsel</w:t>
      </w:r>
    </w:p>
    <w:p w14:paraId="0EC80478" w14:textId="77777777" w:rsidR="001D47B3" w:rsidRDefault="001D47B3" w:rsidP="00D4578B">
      <w:pPr>
        <w:pStyle w:val="OrderBody"/>
      </w:pPr>
    </w:p>
    <w:p w14:paraId="435110AE" w14:textId="77777777" w:rsidR="001D47B3" w:rsidRDefault="001D47B3" w:rsidP="00D4578B">
      <w:pPr>
        <w:pStyle w:val="OrderBody"/>
      </w:pPr>
    </w:p>
    <w:p w14:paraId="112E5B3A" w14:textId="77777777" w:rsidR="001D47B3" w:rsidRDefault="001D47B3" w:rsidP="001D47B3">
      <w:pPr>
        <w:pStyle w:val="OrderBody"/>
      </w:pPr>
      <w:r>
        <w:t>BY THE COMMISSION:</w:t>
      </w:r>
    </w:p>
    <w:p w14:paraId="777FD9DF" w14:textId="77777777" w:rsidR="00D4578B" w:rsidRDefault="00D4578B" w:rsidP="00D4578B">
      <w:pPr>
        <w:pStyle w:val="OrderBody"/>
      </w:pPr>
    </w:p>
    <w:p w14:paraId="6D474E18" w14:textId="77777777" w:rsidR="00D4578B" w:rsidRDefault="00D4578B" w:rsidP="00D4578B">
      <w:pPr>
        <w:ind w:left="720" w:hanging="720"/>
        <w:jc w:val="center"/>
        <w:rPr>
          <w:u w:val="single"/>
        </w:rPr>
      </w:pPr>
      <w:bookmarkStart w:id="5" w:name="OrderText"/>
      <w:bookmarkEnd w:id="5"/>
      <w:r w:rsidRPr="00242C64">
        <w:rPr>
          <w:u w:val="single"/>
        </w:rPr>
        <w:t>BACKGROUND</w:t>
      </w:r>
    </w:p>
    <w:p w14:paraId="638BE328" w14:textId="77777777" w:rsidR="00D4578B" w:rsidRPr="00242C64" w:rsidRDefault="00D4578B" w:rsidP="00D4578B">
      <w:pPr>
        <w:ind w:left="720" w:hanging="720"/>
        <w:jc w:val="both"/>
      </w:pPr>
    </w:p>
    <w:p w14:paraId="6BEC994F" w14:textId="54D75436" w:rsidR="005B4350" w:rsidRDefault="005B4350" w:rsidP="005B43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In 2024, the Florida Legislature passed House Bill 1645 which enacted Section 366.99, Florida Statutes (F.S.), entitled “Natural gas facilities relocation costs.” The statute permits investor-owned gas utilities to seek approval from </w:t>
      </w:r>
      <w:r w:rsidR="006B3C2F">
        <w:t>this</w:t>
      </w:r>
      <w:r>
        <w:t xml:space="preserve"> Florida Public Service Commission (Commission) to recover natural gas facilities relocation costs. Section 366.99(3), F.S., requires</w:t>
      </w:r>
      <w:r w:rsidR="006B3C2F">
        <w:t xml:space="preserve"> us </w:t>
      </w:r>
      <w:r>
        <w:t>to conduct an annual proceeding to determine allowable costs (reasonable projected costs and prudently incurred actual costs), which may be recovered through a charge separate and apart from base rates. Section 366.99(1)(d), F.S., defines “natural gas facilities relocation costs” as “the costs to relocate or reconstruct facilities as required by a mandate, a statute, a law, an ordinance, or an agreement between the utility and an authority, including, but not limited to, costs associated with reviewing plans provided by an authority. The term does not include any costs recovered through the public utility’s base rates.” Furthermore, only costs incurred on or after July 1, 2024, may be included. Section 366.99(1)(a), F.S., defines “authority” by reference to Section 337.401(1)(a), F.S., which definition includes the Florida Department of Transportation (FDOT) and local government entities that have jurisdiction and control over public roads or publicly owned rail corridors.</w:t>
      </w:r>
    </w:p>
    <w:p w14:paraId="29C61DAE" w14:textId="77777777" w:rsidR="005B4350" w:rsidRDefault="005B4350" w:rsidP="005B43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p>
    <w:p w14:paraId="2F2902EA" w14:textId="62391C7C" w:rsidR="005B4350" w:rsidRDefault="005B4350" w:rsidP="005B435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
        <w:tab/>
        <w:t xml:space="preserve">Section 366.99(3), F.S., limits </w:t>
      </w:r>
      <w:r w:rsidR="00FD75E1">
        <w:t xml:space="preserve">our </w:t>
      </w:r>
      <w:r>
        <w:t>review to the prudence of costs already incurred and the reasonableness of projected costs. Rule 25-7.150, Florida Administrative Code (F.A.C.), implements the statute and sets forth the process and requirements for a utility to file its petition for recovery of natural gas facilities relocation costs through the annual Natural Gas Facilities Relocation Cost Recovery Clause (NGFRCRC). The rule contemplates a process similar to other cost recovery clauses, with filings addressing a final true-up and prudence review of the previous year’s actual costs, actual/estimated costs for the current year, and projected costs for the subsequent year. The rule also sets forth eligibility requirements for costs to be allowed through this proceeding, namely proof that each facility relocation project was required by an authority. Also, pursuant to Section 366.99(1)(d), F.S., a utility filing cannot include costs that are being recovered through the utility’s base rates.</w:t>
      </w:r>
    </w:p>
    <w:p w14:paraId="306D6E8F" w14:textId="77777777" w:rsidR="005B4350" w:rsidRDefault="005B4350" w:rsidP="005B4350">
      <w:pPr>
        <w:jc w:val="both"/>
      </w:pPr>
    </w:p>
    <w:p w14:paraId="09BEC898" w14:textId="438B0B6F" w:rsidR="00CA2D66" w:rsidRDefault="005B4350" w:rsidP="005B4350">
      <w:pPr>
        <w:jc w:val="both"/>
      </w:pPr>
      <w:r>
        <w:tab/>
        <w:t xml:space="preserve">An administrative hearing in this docket was </w:t>
      </w:r>
      <w:r w:rsidR="009133E2">
        <w:t xml:space="preserve">held on </w:t>
      </w:r>
      <w:r w:rsidRPr="00422323">
        <w:t>September 15, 2026</w:t>
      </w:r>
      <w:r>
        <w:t>.</w:t>
      </w:r>
      <w:r w:rsidR="009133E2">
        <w:t xml:space="preserve"> </w:t>
      </w:r>
      <w:r w:rsidR="00555402">
        <w:t>We are vested with subject matter jurisdiction pursuant to Section 366.99, F.S.</w:t>
      </w:r>
    </w:p>
    <w:p w14:paraId="2696B564" w14:textId="77777777" w:rsidR="00451E7B" w:rsidRDefault="00451E7B" w:rsidP="005B4350">
      <w:pPr>
        <w:jc w:val="both"/>
      </w:pPr>
    </w:p>
    <w:p w14:paraId="6DD4EA27" w14:textId="77777777" w:rsidR="00D4578B" w:rsidRDefault="00D4578B" w:rsidP="00D4578B">
      <w:pPr>
        <w:jc w:val="center"/>
        <w:rPr>
          <w:u w:val="single"/>
        </w:rPr>
      </w:pPr>
      <w:r>
        <w:rPr>
          <w:u w:val="single"/>
        </w:rPr>
        <w:lastRenderedPageBreak/>
        <w:t>DECISION</w:t>
      </w:r>
    </w:p>
    <w:p w14:paraId="1C27DCD8" w14:textId="77777777" w:rsidR="00D4578B" w:rsidRDefault="00D4578B" w:rsidP="00D4578B">
      <w:pPr>
        <w:pStyle w:val="OrderBody"/>
      </w:pPr>
    </w:p>
    <w:p w14:paraId="40501BEB" w14:textId="01361836" w:rsidR="00D4578B" w:rsidRDefault="00C537C8" w:rsidP="00D4578B">
      <w:pPr>
        <w:pStyle w:val="OrderBody"/>
      </w:pPr>
      <w:r>
        <w:tab/>
        <w:t>The three investor-owned gas utilities have reached proposed Type 2 stipulations</w:t>
      </w:r>
      <w:r w:rsidR="00347D4A">
        <w:rPr>
          <w:rStyle w:val="FootnoteReference"/>
        </w:rPr>
        <w:footnoteReference w:id="1"/>
      </w:r>
      <w:r>
        <w:t xml:space="preserve"> with Commission staff concerning all issues identified for resolution at hearing. The position of the Office of Public Counsel (OPC) on each of these Type 2 stipulations is as follows:</w:t>
      </w:r>
    </w:p>
    <w:p w14:paraId="13320C83" w14:textId="77777777" w:rsidR="00C537C8" w:rsidRDefault="00C537C8" w:rsidP="00D4578B">
      <w:pPr>
        <w:pStyle w:val="OrderBody"/>
      </w:pPr>
    </w:p>
    <w:p w14:paraId="135F82DF" w14:textId="6746E9B3" w:rsidR="00D4578B" w:rsidRDefault="00104E29" w:rsidP="00104E29">
      <w:pPr>
        <w:pStyle w:val="OrderBody"/>
        <w:ind w:left="720" w:right="720"/>
      </w:pPr>
      <w:r w:rsidRPr="00104E29">
        <w:t>OPC takes no position on these issues nor does it have the burden of proof related to them. As such, OPC represents that it will not contest or oppose the Commission taking action approving a proposed stipulation between the utilities and another party or Commission staff as a final resolution of these issues. No person is authorized to state that OPC is a participant in, or party to, a stipulation on these issues, either in this docket, in an order of the Commission, or in a representation to a Court</w:t>
      </w:r>
      <w:r>
        <w:t>.</w:t>
      </w:r>
    </w:p>
    <w:p w14:paraId="522C509F" w14:textId="77777777" w:rsidR="00D4578B" w:rsidRDefault="00D4578B" w:rsidP="00D4578B">
      <w:pPr>
        <w:pStyle w:val="OrderBody"/>
      </w:pPr>
    </w:p>
    <w:p w14:paraId="294C4436" w14:textId="19FFF086" w:rsidR="00104E29" w:rsidRDefault="00E31DCC" w:rsidP="00D4578B">
      <w:pPr>
        <w:pStyle w:val="OrderBody"/>
      </w:pPr>
      <w:r>
        <w:tab/>
        <w:t xml:space="preserve">Florida City Gas (FCG), Florida Public Utilities Company (FPUC), and Peoples Gas System, Inc. (PGS) each presented testimony and exhibits in support of their proposed final and estimated true-up amounts, total natural gas facilities relocation cost recovery amounts, and natural gas facilities relocation factors. Commission staff supplemented the record with </w:t>
      </w:r>
      <w:r w:rsidR="0097716B">
        <w:t xml:space="preserve">audit reports, interrogatory responses from the utilities, and documents produced by the utilities during the discovery process. </w:t>
      </w:r>
      <w:r w:rsidR="004D0074">
        <w:t xml:space="preserve">Exhibit Nos. 1–34 were admitted into evidence without objection and </w:t>
      </w:r>
      <w:r w:rsidR="0097716B">
        <w:t xml:space="preserve">the prefiled testimony of all witnesses listed in Section VI of the Prehearing Order, Order No. PSC-2026-0321-PHO-GU, </w:t>
      </w:r>
      <w:r w:rsidR="004D0074">
        <w:t xml:space="preserve">were entered as though read. After reviewing the evidence before us and being duly advised in the premises, </w:t>
      </w:r>
      <w:r w:rsidR="0020278E">
        <w:t>we find that t</w:t>
      </w:r>
      <w:r w:rsidR="004D0074">
        <w:t>he Type 2 stipulations reflected in Exhibit No. 34</w:t>
      </w:r>
      <w:r w:rsidR="0020278E">
        <w:t xml:space="preserve"> are </w:t>
      </w:r>
      <w:r w:rsidR="004D0074">
        <w:t>reasonable and supported by sufficient evidence.</w:t>
      </w:r>
    </w:p>
    <w:p w14:paraId="021727E4" w14:textId="77777777" w:rsidR="00104E29" w:rsidRDefault="00104E29" w:rsidP="00D4578B">
      <w:pPr>
        <w:pStyle w:val="OrderBody"/>
      </w:pPr>
    </w:p>
    <w:p w14:paraId="288F753F" w14:textId="77777777" w:rsidR="00061C14" w:rsidRPr="000A696C" w:rsidRDefault="00061C14" w:rsidP="00061C14">
      <w:pPr>
        <w:pStyle w:val="ListParagraph"/>
        <w:numPr>
          <w:ilvl w:val="0"/>
          <w:numId w:val="1"/>
        </w:numPr>
        <w:spacing w:after="0" w:line="240" w:lineRule="auto"/>
        <w:jc w:val="both"/>
        <w:rPr>
          <w:b/>
          <w:bCs/>
          <w:sz w:val="28"/>
          <w:szCs w:val="28"/>
          <w:u w:val="single"/>
        </w:rPr>
      </w:pPr>
      <w:r w:rsidRPr="000A696C">
        <w:rPr>
          <w:b/>
          <w:bCs/>
          <w:sz w:val="28"/>
          <w:szCs w:val="28"/>
          <w:u w:val="single"/>
        </w:rPr>
        <w:t>Florida City Gas</w:t>
      </w:r>
    </w:p>
    <w:p w14:paraId="2291A870" w14:textId="77777777" w:rsidR="00061C14" w:rsidRPr="00B04B44" w:rsidRDefault="00061C14" w:rsidP="00061C14">
      <w:pPr>
        <w:jc w:val="both"/>
      </w:pPr>
    </w:p>
    <w:p w14:paraId="48F78D28" w14:textId="77777777" w:rsidR="00061C14" w:rsidRPr="00EB118E" w:rsidRDefault="00061C14" w:rsidP="00061C14">
      <w:pPr>
        <w:ind w:left="1440" w:hanging="1440"/>
        <w:jc w:val="both"/>
        <w:rPr>
          <w:b/>
          <w:bCs/>
        </w:rPr>
      </w:pPr>
      <w:r w:rsidRPr="00EB118E">
        <w:rPr>
          <w:b/>
          <w:bCs/>
          <w:u w:val="single"/>
        </w:rPr>
        <w:t>ISSUE 1A</w:t>
      </w:r>
      <w:r w:rsidRPr="00EB118E">
        <w:rPr>
          <w:b/>
          <w:bCs/>
        </w:rPr>
        <w:t>:</w:t>
      </w:r>
      <w:r w:rsidRPr="00EB118E">
        <w:rPr>
          <w:rFonts w:ascii="ArialMT" w:hAnsi="ArialMT" w:cs="ArialMT"/>
          <w:b/>
          <w:bCs/>
        </w:rPr>
        <w:t xml:space="preserve"> </w:t>
      </w:r>
      <w:r w:rsidRPr="00EB118E">
        <w:rPr>
          <w:rFonts w:ascii="ArialMT" w:hAnsi="ArialMT" w:cs="ArialMT"/>
          <w:b/>
          <w:bCs/>
        </w:rPr>
        <w:tab/>
      </w:r>
      <w:r w:rsidRPr="00EB118E">
        <w:rPr>
          <w:b/>
          <w:bCs/>
        </w:rPr>
        <w:t>What natural gas facilities relocation projects and associated costs of FCG are eligible for recovery through the Natural Gas Facilities Relocation Cost Recovery Clause?</w:t>
      </w:r>
    </w:p>
    <w:p w14:paraId="5BEF0169" w14:textId="77777777" w:rsidR="00061C14" w:rsidRDefault="00061C14" w:rsidP="00061C14">
      <w:pPr>
        <w:jc w:val="both"/>
      </w:pPr>
    </w:p>
    <w:p w14:paraId="7B15F6BA" w14:textId="77777777" w:rsidR="00061C14" w:rsidRPr="002603DF" w:rsidRDefault="00061C14" w:rsidP="00061C14">
      <w:pPr>
        <w:jc w:val="both"/>
        <w:rPr>
          <w:b/>
          <w:bCs/>
        </w:rPr>
      </w:pPr>
      <w:r w:rsidRPr="002603DF">
        <w:rPr>
          <w:b/>
          <w:bCs/>
          <w:u w:val="single"/>
        </w:rPr>
        <w:t>STIPULATION</w:t>
      </w:r>
      <w:r w:rsidRPr="002603DF">
        <w:rPr>
          <w:b/>
          <w:bCs/>
        </w:rPr>
        <w:t>:</w:t>
      </w:r>
    </w:p>
    <w:p w14:paraId="14A738C1" w14:textId="77777777" w:rsidR="00061C14" w:rsidRPr="00D129CE" w:rsidRDefault="00061C14" w:rsidP="00061C14">
      <w:pPr>
        <w:jc w:val="both"/>
      </w:pPr>
    </w:p>
    <w:p w14:paraId="6E390F44" w14:textId="77777777" w:rsidR="00061C14" w:rsidRPr="00D129CE" w:rsidRDefault="00061C14" w:rsidP="00061C14">
      <w:pPr>
        <w:ind w:left="1440"/>
        <w:jc w:val="both"/>
      </w:pPr>
      <w:r w:rsidRPr="00D129CE">
        <w:t xml:space="preserve">Projects 1 through 8 identified in Exhibit No. DW-2 were previously found to be eligible </w:t>
      </w:r>
      <w:r>
        <w:t>by Order No. PSC-2026-0052-TRF-GU</w:t>
      </w:r>
      <w:r w:rsidRPr="00D129CE">
        <w:t>, while Projects 1 through 4 identified in Exhibit No. SM-2 are eligible for recovery through the Natural Gas Facilities Relocation Cost Recovery Clause. The total associated project costs are $12,609,015.</w:t>
      </w:r>
    </w:p>
    <w:p w14:paraId="1E0B84AA" w14:textId="77777777" w:rsidR="00061C14" w:rsidRDefault="00061C14" w:rsidP="00061C14">
      <w:pPr>
        <w:jc w:val="both"/>
        <w:rPr>
          <w:b/>
          <w:bCs/>
          <w:u w:val="single"/>
        </w:rPr>
      </w:pPr>
    </w:p>
    <w:p w14:paraId="3AED2308" w14:textId="77777777" w:rsidR="00061C14" w:rsidRDefault="00061C14" w:rsidP="00061C14">
      <w:pPr>
        <w:jc w:val="both"/>
        <w:rPr>
          <w:b/>
          <w:bCs/>
          <w:u w:val="single"/>
        </w:rPr>
      </w:pPr>
    </w:p>
    <w:p w14:paraId="201DA17C" w14:textId="77777777" w:rsidR="00061C14" w:rsidRPr="00C70B1E" w:rsidRDefault="00061C14" w:rsidP="00061C14">
      <w:pPr>
        <w:ind w:left="1440" w:hanging="1440"/>
        <w:jc w:val="both"/>
        <w:rPr>
          <w:b/>
          <w:bCs/>
        </w:rPr>
      </w:pPr>
      <w:r w:rsidRPr="00C70B1E">
        <w:rPr>
          <w:b/>
          <w:bCs/>
          <w:u w:val="single"/>
        </w:rPr>
        <w:lastRenderedPageBreak/>
        <w:t>ISSUE 2A</w:t>
      </w:r>
      <w:r w:rsidRPr="00C70B1E">
        <w:rPr>
          <w:b/>
          <w:bCs/>
        </w:rPr>
        <w:t>:</w:t>
      </w:r>
      <w:r w:rsidRPr="00C70B1E">
        <w:rPr>
          <w:b/>
          <w:bCs/>
        </w:rPr>
        <w:tab/>
        <w:t>What amounts should the Commission approve as FCG’s final prudently incurred costs and final true-up revenue requirement amounts for the Natural Gas Facilities Relocation Cost Recovery Clause for the period July 2024 through December 2025?</w:t>
      </w:r>
    </w:p>
    <w:p w14:paraId="2BC8D64F" w14:textId="77777777" w:rsidR="00061C14" w:rsidRDefault="00061C14" w:rsidP="00061C14">
      <w:pPr>
        <w:jc w:val="both"/>
      </w:pPr>
    </w:p>
    <w:p w14:paraId="52D25A62" w14:textId="77777777" w:rsidR="00061C14" w:rsidRPr="00143FDF" w:rsidRDefault="00061C14" w:rsidP="00061C14">
      <w:pPr>
        <w:jc w:val="both"/>
        <w:rPr>
          <w:b/>
          <w:bCs/>
        </w:rPr>
      </w:pPr>
      <w:r w:rsidRPr="00143FDF">
        <w:rPr>
          <w:b/>
          <w:bCs/>
          <w:u w:val="single"/>
        </w:rPr>
        <w:t>STIPULATION</w:t>
      </w:r>
      <w:r w:rsidRPr="00143FDF">
        <w:rPr>
          <w:b/>
          <w:bCs/>
        </w:rPr>
        <w:t>:</w:t>
      </w:r>
    </w:p>
    <w:p w14:paraId="6AE23897" w14:textId="77777777" w:rsidR="00061C14" w:rsidRDefault="00061C14" w:rsidP="00061C14">
      <w:pPr>
        <w:jc w:val="both"/>
      </w:pPr>
    </w:p>
    <w:p w14:paraId="03A1F4A4" w14:textId="77777777" w:rsidR="00061C14" w:rsidRDefault="00061C14" w:rsidP="00061C14">
      <w:pPr>
        <w:ind w:left="1440"/>
        <w:jc w:val="both"/>
      </w:pPr>
      <w:r>
        <w:t>The Commission should approve i</w:t>
      </w:r>
      <w:r w:rsidRPr="008D605D">
        <w:t>ncurred co</w:t>
      </w:r>
      <w:r w:rsidRPr="00807692">
        <w:t xml:space="preserve">sts of </w:t>
      </w:r>
      <w:r w:rsidRPr="00324E32">
        <w:t>$977,596</w:t>
      </w:r>
      <w:r w:rsidRPr="00807692">
        <w:t xml:space="preserve"> for </w:t>
      </w:r>
      <w:r>
        <w:t xml:space="preserve">the period </w:t>
      </w:r>
      <w:r w:rsidRPr="00807692">
        <w:t>July 2024 through December 2025</w:t>
      </w:r>
      <w:r>
        <w:t>,</w:t>
      </w:r>
      <w:r w:rsidRPr="00807692">
        <w:t xml:space="preserve"> and a final true-up revenue requirement </w:t>
      </w:r>
      <w:r>
        <w:t xml:space="preserve">over-recovery </w:t>
      </w:r>
      <w:r w:rsidRPr="00807692">
        <w:t xml:space="preserve">of </w:t>
      </w:r>
      <w:r w:rsidRPr="00324E32">
        <w:t>$5,968, including interest.</w:t>
      </w:r>
    </w:p>
    <w:p w14:paraId="7732EDC0" w14:textId="77777777" w:rsidR="00061C14" w:rsidRDefault="00061C14" w:rsidP="00061C14">
      <w:pPr>
        <w:jc w:val="both"/>
      </w:pPr>
    </w:p>
    <w:p w14:paraId="77D7C519" w14:textId="77777777" w:rsidR="00061C14" w:rsidRDefault="00061C14" w:rsidP="00061C14">
      <w:pPr>
        <w:jc w:val="both"/>
      </w:pPr>
    </w:p>
    <w:p w14:paraId="2BB15515" w14:textId="77777777" w:rsidR="00061C14" w:rsidRPr="00C70B1E" w:rsidRDefault="00061C14" w:rsidP="00061C14">
      <w:pPr>
        <w:ind w:left="1440" w:hanging="1440"/>
        <w:jc w:val="both"/>
        <w:rPr>
          <w:b/>
          <w:bCs/>
        </w:rPr>
      </w:pPr>
      <w:r w:rsidRPr="00C70B1E">
        <w:rPr>
          <w:b/>
          <w:bCs/>
          <w:u w:val="single"/>
        </w:rPr>
        <w:t>ISSUE 3A</w:t>
      </w:r>
      <w:r w:rsidRPr="00C70B1E">
        <w:rPr>
          <w:b/>
          <w:bCs/>
        </w:rPr>
        <w:t>:</w:t>
      </w:r>
      <w:r w:rsidRPr="00C70B1E">
        <w:rPr>
          <w:b/>
          <w:bCs/>
        </w:rPr>
        <w:tab/>
        <w:t>What amounts should the Commission approve as FCG’s reasonably estimated 2026 costs and estimated true-up revenue requirement amounts for the Natural Gas Facilities Relocation Cost Recovery Clause?</w:t>
      </w:r>
    </w:p>
    <w:p w14:paraId="4D19C9FD" w14:textId="77777777" w:rsidR="00061C14" w:rsidRDefault="00061C14" w:rsidP="00061C14">
      <w:pPr>
        <w:jc w:val="both"/>
      </w:pPr>
    </w:p>
    <w:p w14:paraId="7166D410" w14:textId="77777777" w:rsidR="00061C14" w:rsidRPr="00143FDF" w:rsidRDefault="00061C14" w:rsidP="00061C14">
      <w:pPr>
        <w:jc w:val="both"/>
        <w:rPr>
          <w:b/>
          <w:bCs/>
        </w:rPr>
      </w:pPr>
      <w:r w:rsidRPr="00143FDF">
        <w:rPr>
          <w:b/>
          <w:bCs/>
          <w:u w:val="single"/>
        </w:rPr>
        <w:t>STIPULATION</w:t>
      </w:r>
      <w:r w:rsidRPr="00143FDF">
        <w:rPr>
          <w:b/>
          <w:bCs/>
        </w:rPr>
        <w:t>:</w:t>
      </w:r>
    </w:p>
    <w:p w14:paraId="10E24BE6" w14:textId="77777777" w:rsidR="00061C14" w:rsidRDefault="00061C14" w:rsidP="00061C14">
      <w:pPr>
        <w:jc w:val="both"/>
      </w:pPr>
    </w:p>
    <w:p w14:paraId="54866130" w14:textId="77777777" w:rsidR="00061C14" w:rsidRPr="00D129CE" w:rsidRDefault="00061C14" w:rsidP="00061C14">
      <w:pPr>
        <w:ind w:left="1440"/>
        <w:jc w:val="both"/>
      </w:pPr>
      <w:r w:rsidRPr="000A696C">
        <w:t xml:space="preserve">The Commission should approve estimated costs for 2026 of $11,631,419, and an estimated 2026 true-up revenue requirement over-recovery of </w:t>
      </w:r>
      <w:r>
        <w:t>$433,482</w:t>
      </w:r>
      <w:r w:rsidRPr="000A696C">
        <w:t>, including interest.</w:t>
      </w:r>
    </w:p>
    <w:p w14:paraId="424B55D7" w14:textId="77777777" w:rsidR="00061C14" w:rsidRDefault="00061C14" w:rsidP="00061C14">
      <w:pPr>
        <w:jc w:val="both"/>
      </w:pPr>
    </w:p>
    <w:p w14:paraId="5F28E60E" w14:textId="77777777" w:rsidR="00061C14" w:rsidRDefault="00061C14" w:rsidP="00061C14">
      <w:pPr>
        <w:jc w:val="both"/>
      </w:pPr>
    </w:p>
    <w:p w14:paraId="3F0E95D5" w14:textId="77777777" w:rsidR="00061C14" w:rsidRPr="00C70B1E" w:rsidRDefault="00061C14" w:rsidP="00061C14">
      <w:pPr>
        <w:ind w:left="1440" w:hanging="1440"/>
        <w:jc w:val="both"/>
        <w:rPr>
          <w:b/>
          <w:bCs/>
        </w:rPr>
      </w:pPr>
      <w:r w:rsidRPr="00C70B1E">
        <w:rPr>
          <w:b/>
          <w:bCs/>
          <w:u w:val="single"/>
        </w:rPr>
        <w:t>ISSUE 4A</w:t>
      </w:r>
      <w:r w:rsidRPr="00C70B1E">
        <w:rPr>
          <w:b/>
          <w:bCs/>
        </w:rPr>
        <w:t>:</w:t>
      </w:r>
      <w:r w:rsidRPr="00C70B1E">
        <w:rPr>
          <w:b/>
          <w:bCs/>
        </w:rPr>
        <w:tab/>
        <w:t>What amounts should the Commission approve as FCG’s reasonably projected 2027 costs and projected revenue requirement amounts for the Natural Gas Facilities Relocation Cost Recovery Clause?</w:t>
      </w:r>
    </w:p>
    <w:p w14:paraId="2D96D1B0" w14:textId="77777777" w:rsidR="00061C14" w:rsidRPr="007528AC" w:rsidRDefault="00061C14" w:rsidP="00061C14">
      <w:pPr>
        <w:ind w:left="1440" w:hanging="1440"/>
        <w:jc w:val="both"/>
      </w:pPr>
    </w:p>
    <w:p w14:paraId="0DF72774" w14:textId="77777777" w:rsidR="00061C14" w:rsidRPr="00D072C5" w:rsidRDefault="00061C14" w:rsidP="00061C14">
      <w:pPr>
        <w:jc w:val="both"/>
        <w:rPr>
          <w:b/>
          <w:bCs/>
        </w:rPr>
      </w:pPr>
      <w:r w:rsidRPr="00D072C5">
        <w:rPr>
          <w:b/>
          <w:bCs/>
          <w:u w:val="single"/>
        </w:rPr>
        <w:t>STIPULATION</w:t>
      </w:r>
      <w:r w:rsidRPr="00D072C5">
        <w:rPr>
          <w:b/>
          <w:bCs/>
        </w:rPr>
        <w:t>:</w:t>
      </w:r>
    </w:p>
    <w:p w14:paraId="5DB150CD" w14:textId="77777777" w:rsidR="00061C14" w:rsidRDefault="00061C14" w:rsidP="00061C14">
      <w:pPr>
        <w:jc w:val="both"/>
      </w:pPr>
    </w:p>
    <w:p w14:paraId="7675A322" w14:textId="77777777" w:rsidR="00061C14" w:rsidRPr="00892A90" w:rsidRDefault="00061C14" w:rsidP="00061C14">
      <w:pPr>
        <w:ind w:left="1440"/>
        <w:jc w:val="both"/>
      </w:pPr>
      <w:r w:rsidRPr="00892A90">
        <w:t xml:space="preserve">The Commission should approve projected costs </w:t>
      </w:r>
      <w:r>
        <w:t xml:space="preserve">for 2027 of $0, </w:t>
      </w:r>
      <w:r w:rsidRPr="00892A90">
        <w:t xml:space="preserve">and </w:t>
      </w:r>
      <w:r>
        <w:t xml:space="preserve">a </w:t>
      </w:r>
      <w:r w:rsidRPr="00892A90">
        <w:t xml:space="preserve">projected revenue requirement for 2027 of </w:t>
      </w:r>
      <w:r>
        <w:t>$1,686,267</w:t>
      </w:r>
      <w:r w:rsidRPr="00892A90">
        <w:t>.</w:t>
      </w:r>
    </w:p>
    <w:p w14:paraId="1A004750" w14:textId="77777777" w:rsidR="00061C14" w:rsidRDefault="00061C14" w:rsidP="00061C14">
      <w:pPr>
        <w:jc w:val="both"/>
      </w:pPr>
    </w:p>
    <w:p w14:paraId="17BC9A90" w14:textId="77777777" w:rsidR="00061C14" w:rsidRDefault="00061C14" w:rsidP="00061C14">
      <w:pPr>
        <w:jc w:val="both"/>
      </w:pPr>
    </w:p>
    <w:p w14:paraId="39823944" w14:textId="77777777" w:rsidR="00061C14" w:rsidRPr="00C70B1E" w:rsidRDefault="00061C14" w:rsidP="00061C14">
      <w:pPr>
        <w:ind w:left="1440" w:hanging="1440"/>
        <w:jc w:val="both"/>
        <w:rPr>
          <w:b/>
          <w:bCs/>
        </w:rPr>
      </w:pPr>
      <w:r w:rsidRPr="00C70B1E">
        <w:rPr>
          <w:b/>
          <w:bCs/>
          <w:u w:val="single"/>
        </w:rPr>
        <w:t>ISSUE 5A</w:t>
      </w:r>
      <w:r w:rsidRPr="00C70B1E">
        <w:rPr>
          <w:b/>
          <w:bCs/>
        </w:rPr>
        <w:t>:</w:t>
      </w:r>
      <w:r w:rsidRPr="00C70B1E">
        <w:rPr>
          <w:b/>
          <w:bCs/>
        </w:rPr>
        <w:tab/>
        <w:t>What are the Natural Gas Facilities Relocation Cost Recovery Clause total cost recovery amounts, including true-ups, to be included in establishing 2027 Natural Gas Facilities Relocation Cost Recovery factors for FCG?</w:t>
      </w:r>
    </w:p>
    <w:p w14:paraId="53DBACF6" w14:textId="77777777" w:rsidR="00061C14" w:rsidRDefault="00061C14" w:rsidP="00061C14">
      <w:pPr>
        <w:jc w:val="both"/>
      </w:pPr>
    </w:p>
    <w:p w14:paraId="2D87293E" w14:textId="77777777" w:rsidR="00061C14" w:rsidRPr="00D072C5" w:rsidRDefault="00061C14" w:rsidP="00061C14">
      <w:pPr>
        <w:jc w:val="both"/>
        <w:rPr>
          <w:b/>
          <w:bCs/>
        </w:rPr>
      </w:pPr>
      <w:r w:rsidRPr="00D072C5">
        <w:rPr>
          <w:b/>
          <w:bCs/>
          <w:u w:val="single"/>
        </w:rPr>
        <w:t>STIPULATION</w:t>
      </w:r>
      <w:r w:rsidRPr="00D072C5">
        <w:rPr>
          <w:b/>
          <w:bCs/>
        </w:rPr>
        <w:t>:</w:t>
      </w:r>
    </w:p>
    <w:p w14:paraId="3545FB21" w14:textId="77777777" w:rsidR="00061C14" w:rsidRDefault="00061C14" w:rsidP="00061C14">
      <w:pPr>
        <w:jc w:val="both"/>
      </w:pPr>
    </w:p>
    <w:p w14:paraId="58BFDF07" w14:textId="77777777" w:rsidR="00061C14" w:rsidRDefault="00061C14" w:rsidP="00061C14">
      <w:pPr>
        <w:ind w:left="1440"/>
        <w:jc w:val="both"/>
      </w:pPr>
      <w:r>
        <w:t>A total cost recovery amount of $1,253,088, including true-ups and taxes</w:t>
      </w:r>
      <w:r w:rsidRPr="00892A90">
        <w:t>.</w:t>
      </w:r>
    </w:p>
    <w:p w14:paraId="53DBF8AB" w14:textId="77777777" w:rsidR="00061C14" w:rsidRDefault="00061C14" w:rsidP="00061C14">
      <w:pPr>
        <w:jc w:val="both"/>
      </w:pPr>
    </w:p>
    <w:p w14:paraId="38DF8BE4" w14:textId="77777777" w:rsidR="00061C14" w:rsidRDefault="00061C14" w:rsidP="00061C14">
      <w:pPr>
        <w:jc w:val="both"/>
      </w:pPr>
    </w:p>
    <w:p w14:paraId="73068683" w14:textId="77777777" w:rsidR="00061C14" w:rsidRDefault="00061C14" w:rsidP="00061C14">
      <w:pPr>
        <w:jc w:val="both"/>
      </w:pPr>
    </w:p>
    <w:p w14:paraId="5C6343E1" w14:textId="77777777" w:rsidR="00061C14" w:rsidRPr="00892A90" w:rsidRDefault="00061C14" w:rsidP="00061C14">
      <w:pPr>
        <w:jc w:val="both"/>
      </w:pPr>
    </w:p>
    <w:p w14:paraId="672FE4FB" w14:textId="77777777" w:rsidR="00061C14" w:rsidRPr="00C70B1E" w:rsidRDefault="00061C14" w:rsidP="00061C14">
      <w:pPr>
        <w:autoSpaceDE w:val="0"/>
        <w:autoSpaceDN w:val="0"/>
        <w:adjustRightInd w:val="0"/>
        <w:ind w:left="1440" w:hanging="1440"/>
        <w:jc w:val="both"/>
        <w:rPr>
          <w:b/>
          <w:bCs/>
        </w:rPr>
      </w:pPr>
      <w:r w:rsidRPr="00C70B1E">
        <w:rPr>
          <w:b/>
          <w:bCs/>
          <w:u w:val="single"/>
        </w:rPr>
        <w:lastRenderedPageBreak/>
        <w:t>ISSUE 6A</w:t>
      </w:r>
      <w:r w:rsidRPr="00C70B1E">
        <w:rPr>
          <w:b/>
          <w:bCs/>
        </w:rPr>
        <w:t>:</w:t>
      </w:r>
      <w:r w:rsidRPr="00C70B1E">
        <w:rPr>
          <w:b/>
          <w:bCs/>
        </w:rPr>
        <w:tab/>
        <w:t>What depreciation rates should be used to develop the depreciation expense included in the total 2027 Natural Gas Facilities Relocation Cost Recovery Clause amounts for FCG?</w:t>
      </w:r>
    </w:p>
    <w:p w14:paraId="33704DA5" w14:textId="77777777" w:rsidR="00061C14" w:rsidRDefault="00061C14" w:rsidP="00061C14">
      <w:pPr>
        <w:autoSpaceDE w:val="0"/>
        <w:autoSpaceDN w:val="0"/>
        <w:adjustRightInd w:val="0"/>
        <w:ind w:left="1440" w:hanging="1440"/>
        <w:jc w:val="both"/>
      </w:pPr>
    </w:p>
    <w:p w14:paraId="765F9252" w14:textId="77777777" w:rsidR="00061C14" w:rsidRPr="00D072C5" w:rsidRDefault="00061C14" w:rsidP="00061C14">
      <w:pPr>
        <w:autoSpaceDE w:val="0"/>
        <w:autoSpaceDN w:val="0"/>
        <w:adjustRightInd w:val="0"/>
        <w:ind w:left="1440" w:hanging="1440"/>
        <w:jc w:val="both"/>
        <w:rPr>
          <w:b/>
          <w:bCs/>
        </w:rPr>
      </w:pPr>
      <w:r w:rsidRPr="00D072C5">
        <w:rPr>
          <w:b/>
          <w:bCs/>
          <w:u w:val="single"/>
        </w:rPr>
        <w:t>STIPULATION</w:t>
      </w:r>
      <w:r w:rsidRPr="00D072C5">
        <w:rPr>
          <w:b/>
          <w:bCs/>
        </w:rPr>
        <w:t>:</w:t>
      </w:r>
    </w:p>
    <w:p w14:paraId="4B7D5CC2" w14:textId="77777777" w:rsidR="00061C14" w:rsidRDefault="00061C14" w:rsidP="00061C14">
      <w:pPr>
        <w:autoSpaceDE w:val="0"/>
        <w:autoSpaceDN w:val="0"/>
        <w:adjustRightInd w:val="0"/>
        <w:ind w:left="1440" w:hanging="1440"/>
        <w:jc w:val="both"/>
      </w:pPr>
    </w:p>
    <w:p w14:paraId="235C59D1" w14:textId="77777777" w:rsidR="00061C14" w:rsidRPr="001254B6" w:rsidRDefault="00061C14" w:rsidP="00061C14">
      <w:pPr>
        <w:ind w:left="1440"/>
        <w:jc w:val="both"/>
      </w:pPr>
      <w:r>
        <w:t>T</w:t>
      </w:r>
      <w:r w:rsidRPr="001254B6">
        <w:t>he appropriate depreciation rates are those approved by the Commission</w:t>
      </w:r>
      <w:r>
        <w:t xml:space="preserve"> </w:t>
      </w:r>
      <w:r w:rsidRPr="001254B6">
        <w:t xml:space="preserve">in </w:t>
      </w:r>
      <w:r>
        <w:t>Order No. PSC-2026-0055-FOF-GU</w:t>
      </w:r>
      <w:r w:rsidRPr="001254B6">
        <w:t>.</w:t>
      </w:r>
      <w:r>
        <w:t xml:space="preserve"> </w:t>
      </w:r>
      <w:r w:rsidRPr="00D91E37">
        <w:t>Furthermore, amounts in Issue</w:t>
      </w:r>
      <w:r>
        <w:t xml:space="preserve"> Nos.</w:t>
      </w:r>
      <w:r w:rsidRPr="00D91E37">
        <w:t xml:space="preserve"> 3</w:t>
      </w:r>
      <w:r>
        <w:t>A–</w:t>
      </w:r>
      <w:r w:rsidRPr="00D91E37">
        <w:t>5</w:t>
      </w:r>
      <w:r>
        <w:t>A</w:t>
      </w:r>
      <w:r w:rsidRPr="00D91E37">
        <w:t xml:space="preserve"> were adjusted to reflect a 3.0% annual depreciation rate specifically for the Services – Plastic account, in order to correct the depreciation rate that was used in error b</w:t>
      </w:r>
      <w:r>
        <w:t xml:space="preserve">y FCG </w:t>
      </w:r>
      <w:r w:rsidRPr="00D91E37">
        <w:t xml:space="preserve">in </w:t>
      </w:r>
      <w:r>
        <w:t>its</w:t>
      </w:r>
      <w:r w:rsidRPr="00D91E37">
        <w:t xml:space="preserve"> filing</w:t>
      </w:r>
      <w:r>
        <w:t>s.</w:t>
      </w:r>
    </w:p>
    <w:p w14:paraId="28EE6A83" w14:textId="77777777" w:rsidR="00061C14" w:rsidRDefault="00061C14" w:rsidP="00061C14">
      <w:pPr>
        <w:jc w:val="both"/>
      </w:pPr>
    </w:p>
    <w:p w14:paraId="5D78F749" w14:textId="77777777" w:rsidR="00061C14" w:rsidRDefault="00061C14" w:rsidP="00061C14">
      <w:pPr>
        <w:jc w:val="both"/>
      </w:pPr>
    </w:p>
    <w:p w14:paraId="04B3813E" w14:textId="77777777" w:rsidR="00061C14" w:rsidRPr="00C70B1E" w:rsidRDefault="00061C14" w:rsidP="00061C14">
      <w:pPr>
        <w:ind w:left="1440" w:hanging="1440"/>
        <w:jc w:val="both"/>
        <w:rPr>
          <w:b/>
          <w:bCs/>
        </w:rPr>
      </w:pPr>
      <w:r w:rsidRPr="00C70B1E">
        <w:rPr>
          <w:b/>
          <w:bCs/>
          <w:u w:val="single"/>
        </w:rPr>
        <w:t>ISSUE 7A</w:t>
      </w:r>
      <w:r w:rsidRPr="00C70B1E">
        <w:rPr>
          <w:b/>
          <w:bCs/>
        </w:rPr>
        <w:t>:</w:t>
      </w:r>
      <w:r w:rsidRPr="00C70B1E">
        <w:rPr>
          <w:b/>
          <w:bCs/>
        </w:rPr>
        <w:tab/>
        <w:t>What are the appropriate 2027 Natural Gas Facilities Relocation Cost Recovery Clause factors for each rate class for FCG?</w:t>
      </w:r>
    </w:p>
    <w:p w14:paraId="7571D334" w14:textId="77777777" w:rsidR="00061C14" w:rsidRDefault="00061C14" w:rsidP="00061C14">
      <w:pPr>
        <w:jc w:val="both"/>
      </w:pPr>
    </w:p>
    <w:p w14:paraId="2AC06E20" w14:textId="77777777" w:rsidR="00061C14" w:rsidRPr="002F7BFE" w:rsidRDefault="00061C14" w:rsidP="00061C14">
      <w:pPr>
        <w:jc w:val="both"/>
        <w:rPr>
          <w:b/>
          <w:bCs/>
        </w:rPr>
      </w:pPr>
      <w:r w:rsidRPr="002F7BFE">
        <w:rPr>
          <w:b/>
          <w:bCs/>
          <w:u w:val="single"/>
        </w:rPr>
        <w:t>STIPULATION</w:t>
      </w:r>
      <w:r w:rsidRPr="002F7BFE">
        <w:rPr>
          <w:b/>
          <w:bCs/>
        </w:rPr>
        <w:t>:</w:t>
      </w:r>
    </w:p>
    <w:p w14:paraId="334D7B65" w14:textId="77777777" w:rsidR="00061C14" w:rsidRDefault="00061C14" w:rsidP="00061C14">
      <w:pPr>
        <w:jc w:val="both"/>
      </w:pPr>
    </w:p>
    <w:p w14:paraId="3E83AD41" w14:textId="77777777" w:rsidR="00061C14" w:rsidRDefault="00061C14" w:rsidP="00061C14">
      <w:pPr>
        <w:ind w:left="1440"/>
        <w:jc w:val="both"/>
      </w:pPr>
      <w:r w:rsidRPr="00892A90">
        <w:t xml:space="preserve">For the period January 2027 through December 2027, </w:t>
      </w:r>
      <w:r>
        <w:t>FCG</w:t>
      </w:r>
      <w:r w:rsidRPr="00892A90">
        <w:t>’</w:t>
      </w:r>
      <w:r>
        <w:t>s</w:t>
      </w:r>
      <w:r w:rsidRPr="00892A90">
        <w:t xml:space="preserve"> cost recovery factors are as follows:</w:t>
      </w:r>
    </w:p>
    <w:p w14:paraId="5C9A6F1A" w14:textId="77777777" w:rsidR="00061C14" w:rsidRPr="00892A90" w:rsidRDefault="00061C14" w:rsidP="00061C14">
      <w:pPr>
        <w:jc w:val="both"/>
      </w:pPr>
    </w:p>
    <w:tbl>
      <w:tblPr>
        <w:tblW w:w="7996" w:type="dxa"/>
        <w:tblInd w:w="1454" w:type="dxa"/>
        <w:tblLayout w:type="fixed"/>
        <w:tblCellMar>
          <w:left w:w="0" w:type="dxa"/>
          <w:right w:w="0" w:type="dxa"/>
        </w:tblCellMar>
        <w:tblLook w:val="0000" w:firstRow="0" w:lastRow="0" w:firstColumn="0" w:lastColumn="0" w:noHBand="0" w:noVBand="0"/>
      </w:tblPr>
      <w:tblGrid>
        <w:gridCol w:w="2340"/>
        <w:gridCol w:w="1260"/>
        <w:gridCol w:w="4396"/>
      </w:tblGrid>
      <w:tr w:rsidR="00061C14" w:rsidRPr="00892A90" w14:paraId="0ED9A4EA" w14:textId="77777777" w:rsidTr="00A0591A">
        <w:trPr>
          <w:trHeight w:val="504"/>
        </w:trPr>
        <w:tc>
          <w:tcPr>
            <w:tcW w:w="2340" w:type="dxa"/>
            <w:tcBorders>
              <w:top w:val="none" w:sz="6" w:space="0" w:color="auto"/>
              <w:left w:val="none" w:sz="6" w:space="0" w:color="auto"/>
              <w:bottom w:val="none" w:sz="6" w:space="0" w:color="auto"/>
              <w:right w:val="none" w:sz="6" w:space="0" w:color="auto"/>
            </w:tcBorders>
          </w:tcPr>
          <w:p w14:paraId="2BA52624" w14:textId="77777777" w:rsidR="00061C14" w:rsidRPr="004125C4" w:rsidRDefault="00061C14" w:rsidP="00A0591A">
            <w:pPr>
              <w:jc w:val="both"/>
              <w:rPr>
                <w:b/>
                <w:bCs/>
              </w:rPr>
            </w:pPr>
            <w:r w:rsidRPr="004125C4">
              <w:rPr>
                <w:b/>
                <w:bCs/>
              </w:rPr>
              <w:t>RATE SCHEDULE</w:t>
            </w:r>
          </w:p>
        </w:tc>
        <w:tc>
          <w:tcPr>
            <w:tcW w:w="1260" w:type="dxa"/>
            <w:tcBorders>
              <w:top w:val="none" w:sz="6" w:space="0" w:color="auto"/>
              <w:left w:val="none" w:sz="6" w:space="0" w:color="auto"/>
              <w:bottom w:val="none" w:sz="6" w:space="0" w:color="auto"/>
              <w:right w:val="none" w:sz="6" w:space="0" w:color="auto"/>
            </w:tcBorders>
          </w:tcPr>
          <w:p w14:paraId="79B509EB" w14:textId="77777777" w:rsidR="00061C14" w:rsidRPr="00892A90" w:rsidRDefault="00061C14" w:rsidP="00A0591A">
            <w:pPr>
              <w:jc w:val="both"/>
            </w:pPr>
          </w:p>
        </w:tc>
        <w:tc>
          <w:tcPr>
            <w:tcW w:w="4396" w:type="dxa"/>
            <w:tcBorders>
              <w:top w:val="none" w:sz="6" w:space="0" w:color="auto"/>
              <w:left w:val="none" w:sz="6" w:space="0" w:color="auto"/>
              <w:bottom w:val="none" w:sz="6" w:space="0" w:color="auto"/>
              <w:right w:val="none" w:sz="6" w:space="0" w:color="auto"/>
            </w:tcBorders>
          </w:tcPr>
          <w:p w14:paraId="314A6A38" w14:textId="77777777" w:rsidR="00061C14" w:rsidRPr="004125C4" w:rsidRDefault="00061C14" w:rsidP="00A0591A">
            <w:pPr>
              <w:jc w:val="both"/>
              <w:rPr>
                <w:b/>
                <w:bCs/>
              </w:rPr>
            </w:pPr>
            <w:r w:rsidRPr="004125C4">
              <w:rPr>
                <w:b/>
                <w:bCs/>
              </w:rPr>
              <w:t>RELOCATION FACTORS PER THERM</w:t>
            </w:r>
          </w:p>
        </w:tc>
      </w:tr>
      <w:tr w:rsidR="00061C14" w:rsidRPr="00892A90" w14:paraId="751AE3C0" w14:textId="77777777" w:rsidTr="00A0591A">
        <w:trPr>
          <w:trHeight w:val="540"/>
        </w:trPr>
        <w:tc>
          <w:tcPr>
            <w:tcW w:w="2340" w:type="dxa"/>
            <w:tcBorders>
              <w:top w:val="none" w:sz="6" w:space="0" w:color="auto"/>
              <w:left w:val="none" w:sz="6" w:space="0" w:color="auto"/>
              <w:bottom w:val="none" w:sz="6" w:space="0" w:color="auto"/>
              <w:right w:val="none" w:sz="6" w:space="0" w:color="auto"/>
            </w:tcBorders>
          </w:tcPr>
          <w:p w14:paraId="4E984BD2" w14:textId="77777777" w:rsidR="00061C14" w:rsidRPr="00892A90" w:rsidRDefault="00061C14" w:rsidP="00A0591A">
            <w:pPr>
              <w:jc w:val="both"/>
            </w:pPr>
            <w:r w:rsidRPr="00892A90">
              <w:t>RS-</w:t>
            </w:r>
            <w:r>
              <w:t>1</w:t>
            </w:r>
          </w:p>
        </w:tc>
        <w:tc>
          <w:tcPr>
            <w:tcW w:w="1260" w:type="dxa"/>
            <w:tcBorders>
              <w:top w:val="none" w:sz="6" w:space="0" w:color="auto"/>
              <w:left w:val="none" w:sz="6" w:space="0" w:color="auto"/>
              <w:bottom w:val="none" w:sz="6" w:space="0" w:color="auto"/>
              <w:right w:val="none" w:sz="6" w:space="0" w:color="auto"/>
            </w:tcBorders>
          </w:tcPr>
          <w:p w14:paraId="43A19493" w14:textId="77777777" w:rsidR="00061C14" w:rsidRPr="00892A90" w:rsidRDefault="00061C14" w:rsidP="00A0591A">
            <w:pPr>
              <w:jc w:val="both"/>
            </w:pPr>
          </w:p>
        </w:tc>
        <w:tc>
          <w:tcPr>
            <w:tcW w:w="4396" w:type="dxa"/>
            <w:tcBorders>
              <w:top w:val="none" w:sz="6" w:space="0" w:color="auto"/>
              <w:left w:val="none" w:sz="6" w:space="0" w:color="auto"/>
              <w:bottom w:val="none" w:sz="6" w:space="0" w:color="auto"/>
              <w:right w:val="none" w:sz="6" w:space="0" w:color="auto"/>
            </w:tcBorders>
          </w:tcPr>
          <w:p w14:paraId="28CDAAB6" w14:textId="77777777" w:rsidR="00061C14" w:rsidRPr="00892A90" w:rsidRDefault="00061C14" w:rsidP="00A0591A">
            <w:pPr>
              <w:jc w:val="both"/>
            </w:pPr>
            <w:r w:rsidRPr="00892A90">
              <w:t>$0.05244</w:t>
            </w:r>
          </w:p>
        </w:tc>
      </w:tr>
      <w:tr w:rsidR="00061C14" w:rsidRPr="00892A90" w14:paraId="38F15F5B" w14:textId="77777777" w:rsidTr="00A0591A">
        <w:trPr>
          <w:trHeight w:val="540"/>
        </w:trPr>
        <w:tc>
          <w:tcPr>
            <w:tcW w:w="2340" w:type="dxa"/>
            <w:tcBorders>
              <w:top w:val="none" w:sz="6" w:space="0" w:color="auto"/>
              <w:left w:val="none" w:sz="6" w:space="0" w:color="auto"/>
              <w:bottom w:val="none" w:sz="6" w:space="0" w:color="auto"/>
              <w:right w:val="none" w:sz="6" w:space="0" w:color="auto"/>
            </w:tcBorders>
          </w:tcPr>
          <w:p w14:paraId="23A04293" w14:textId="77777777" w:rsidR="00061C14" w:rsidRPr="00892A90" w:rsidRDefault="00061C14" w:rsidP="00A0591A">
            <w:pPr>
              <w:jc w:val="both"/>
            </w:pPr>
            <w:r w:rsidRPr="00892A90">
              <w:t>RS-100</w:t>
            </w:r>
          </w:p>
        </w:tc>
        <w:tc>
          <w:tcPr>
            <w:tcW w:w="1260" w:type="dxa"/>
            <w:tcBorders>
              <w:top w:val="none" w:sz="6" w:space="0" w:color="auto"/>
              <w:left w:val="none" w:sz="6" w:space="0" w:color="auto"/>
              <w:bottom w:val="none" w:sz="6" w:space="0" w:color="auto"/>
              <w:right w:val="none" w:sz="6" w:space="0" w:color="auto"/>
            </w:tcBorders>
          </w:tcPr>
          <w:p w14:paraId="5626C4C3" w14:textId="77777777" w:rsidR="00061C14" w:rsidRPr="00892A90" w:rsidRDefault="00061C14" w:rsidP="00A0591A">
            <w:pPr>
              <w:jc w:val="both"/>
            </w:pPr>
          </w:p>
        </w:tc>
        <w:tc>
          <w:tcPr>
            <w:tcW w:w="4396" w:type="dxa"/>
            <w:tcBorders>
              <w:top w:val="none" w:sz="6" w:space="0" w:color="auto"/>
              <w:left w:val="none" w:sz="6" w:space="0" w:color="auto"/>
              <w:bottom w:val="none" w:sz="6" w:space="0" w:color="auto"/>
              <w:right w:val="none" w:sz="6" w:space="0" w:color="auto"/>
            </w:tcBorders>
          </w:tcPr>
          <w:p w14:paraId="285751FF" w14:textId="77777777" w:rsidR="00061C14" w:rsidRPr="00892A90" w:rsidRDefault="00061C14" w:rsidP="00A0591A">
            <w:pPr>
              <w:jc w:val="both"/>
            </w:pPr>
            <w:r w:rsidRPr="00892A90">
              <w:t>$0.02704</w:t>
            </w:r>
          </w:p>
        </w:tc>
      </w:tr>
      <w:tr w:rsidR="00061C14" w:rsidRPr="00892A90" w14:paraId="3AA5A2F7" w14:textId="77777777" w:rsidTr="00A0591A">
        <w:trPr>
          <w:trHeight w:val="540"/>
        </w:trPr>
        <w:tc>
          <w:tcPr>
            <w:tcW w:w="2340" w:type="dxa"/>
            <w:tcBorders>
              <w:top w:val="none" w:sz="6" w:space="0" w:color="auto"/>
              <w:left w:val="none" w:sz="6" w:space="0" w:color="auto"/>
              <w:bottom w:val="none" w:sz="6" w:space="0" w:color="auto"/>
              <w:right w:val="none" w:sz="6" w:space="0" w:color="auto"/>
            </w:tcBorders>
          </w:tcPr>
          <w:p w14:paraId="1EE3F6FC" w14:textId="77777777" w:rsidR="00061C14" w:rsidRPr="00892A90" w:rsidRDefault="00061C14" w:rsidP="00A0591A">
            <w:pPr>
              <w:jc w:val="both"/>
            </w:pPr>
            <w:r w:rsidRPr="00892A90">
              <w:t>RS-600</w:t>
            </w:r>
          </w:p>
        </w:tc>
        <w:tc>
          <w:tcPr>
            <w:tcW w:w="1260" w:type="dxa"/>
            <w:tcBorders>
              <w:top w:val="none" w:sz="6" w:space="0" w:color="auto"/>
              <w:left w:val="none" w:sz="6" w:space="0" w:color="auto"/>
              <w:bottom w:val="none" w:sz="6" w:space="0" w:color="auto"/>
              <w:right w:val="none" w:sz="6" w:space="0" w:color="auto"/>
            </w:tcBorders>
          </w:tcPr>
          <w:p w14:paraId="2A86DB9E" w14:textId="77777777" w:rsidR="00061C14" w:rsidRPr="00892A90" w:rsidRDefault="00061C14" w:rsidP="00A0591A">
            <w:pPr>
              <w:jc w:val="both"/>
            </w:pPr>
          </w:p>
        </w:tc>
        <w:tc>
          <w:tcPr>
            <w:tcW w:w="4396" w:type="dxa"/>
            <w:tcBorders>
              <w:top w:val="none" w:sz="6" w:space="0" w:color="auto"/>
              <w:left w:val="none" w:sz="6" w:space="0" w:color="auto"/>
              <w:bottom w:val="none" w:sz="6" w:space="0" w:color="auto"/>
              <w:right w:val="none" w:sz="6" w:space="0" w:color="auto"/>
            </w:tcBorders>
          </w:tcPr>
          <w:p w14:paraId="12A40D79" w14:textId="77777777" w:rsidR="00061C14" w:rsidRPr="00892A90" w:rsidRDefault="00061C14" w:rsidP="00A0591A">
            <w:pPr>
              <w:jc w:val="both"/>
            </w:pPr>
            <w:r w:rsidRPr="00892A90">
              <w:t>$0.01746</w:t>
            </w:r>
          </w:p>
        </w:tc>
      </w:tr>
      <w:tr w:rsidR="00061C14" w:rsidRPr="00892A90" w14:paraId="2355A34C" w14:textId="77777777" w:rsidTr="00A0591A">
        <w:trPr>
          <w:trHeight w:val="540"/>
        </w:trPr>
        <w:tc>
          <w:tcPr>
            <w:tcW w:w="2340" w:type="dxa"/>
            <w:tcBorders>
              <w:top w:val="none" w:sz="6" w:space="0" w:color="auto"/>
              <w:left w:val="none" w:sz="6" w:space="0" w:color="auto"/>
              <w:bottom w:val="none" w:sz="6" w:space="0" w:color="auto"/>
              <w:right w:val="none" w:sz="6" w:space="0" w:color="auto"/>
            </w:tcBorders>
          </w:tcPr>
          <w:p w14:paraId="7F69A68F" w14:textId="77777777" w:rsidR="00061C14" w:rsidRPr="00892A90" w:rsidRDefault="00061C14" w:rsidP="00A0591A">
            <w:pPr>
              <w:jc w:val="both"/>
            </w:pPr>
            <w:r w:rsidRPr="00892A90">
              <w:t>GS-</w:t>
            </w:r>
            <w:r>
              <w:t>1</w:t>
            </w:r>
          </w:p>
        </w:tc>
        <w:tc>
          <w:tcPr>
            <w:tcW w:w="1260" w:type="dxa"/>
            <w:tcBorders>
              <w:top w:val="none" w:sz="6" w:space="0" w:color="auto"/>
              <w:left w:val="none" w:sz="6" w:space="0" w:color="auto"/>
              <w:bottom w:val="none" w:sz="6" w:space="0" w:color="auto"/>
              <w:right w:val="none" w:sz="6" w:space="0" w:color="auto"/>
            </w:tcBorders>
          </w:tcPr>
          <w:p w14:paraId="1327AB12" w14:textId="77777777" w:rsidR="00061C14" w:rsidRPr="00892A90" w:rsidRDefault="00061C14" w:rsidP="00A0591A">
            <w:pPr>
              <w:jc w:val="both"/>
            </w:pPr>
          </w:p>
        </w:tc>
        <w:tc>
          <w:tcPr>
            <w:tcW w:w="4396" w:type="dxa"/>
            <w:tcBorders>
              <w:top w:val="none" w:sz="6" w:space="0" w:color="auto"/>
              <w:left w:val="none" w:sz="6" w:space="0" w:color="auto"/>
              <w:bottom w:val="none" w:sz="6" w:space="0" w:color="auto"/>
              <w:right w:val="none" w:sz="6" w:space="0" w:color="auto"/>
            </w:tcBorders>
          </w:tcPr>
          <w:p w14:paraId="73DA9366" w14:textId="77777777" w:rsidR="00061C14" w:rsidRPr="00892A90" w:rsidRDefault="00061C14" w:rsidP="00A0591A">
            <w:pPr>
              <w:jc w:val="both"/>
            </w:pPr>
            <w:r w:rsidRPr="00892A90">
              <w:t>$0.01160</w:t>
            </w:r>
          </w:p>
        </w:tc>
      </w:tr>
      <w:tr w:rsidR="00061C14" w:rsidRPr="00892A90" w14:paraId="585AD826" w14:textId="77777777" w:rsidTr="00A0591A">
        <w:trPr>
          <w:trHeight w:val="549"/>
        </w:trPr>
        <w:tc>
          <w:tcPr>
            <w:tcW w:w="2340" w:type="dxa"/>
            <w:tcBorders>
              <w:top w:val="none" w:sz="6" w:space="0" w:color="auto"/>
              <w:left w:val="none" w:sz="6" w:space="0" w:color="auto"/>
              <w:bottom w:val="none" w:sz="6" w:space="0" w:color="auto"/>
              <w:right w:val="none" w:sz="6" w:space="0" w:color="auto"/>
            </w:tcBorders>
          </w:tcPr>
          <w:p w14:paraId="27665C2C" w14:textId="77777777" w:rsidR="00061C14" w:rsidRPr="00892A90" w:rsidRDefault="00061C14" w:rsidP="00A0591A">
            <w:pPr>
              <w:jc w:val="both"/>
            </w:pPr>
            <w:r w:rsidRPr="00892A90">
              <w:t>GS-6000</w:t>
            </w:r>
          </w:p>
        </w:tc>
        <w:tc>
          <w:tcPr>
            <w:tcW w:w="1260" w:type="dxa"/>
            <w:tcBorders>
              <w:top w:val="none" w:sz="6" w:space="0" w:color="auto"/>
              <w:left w:val="none" w:sz="6" w:space="0" w:color="auto"/>
              <w:bottom w:val="none" w:sz="6" w:space="0" w:color="auto"/>
              <w:right w:val="none" w:sz="6" w:space="0" w:color="auto"/>
            </w:tcBorders>
          </w:tcPr>
          <w:p w14:paraId="1CEADB5A" w14:textId="77777777" w:rsidR="00061C14" w:rsidRPr="00892A90" w:rsidRDefault="00061C14" w:rsidP="00A0591A">
            <w:pPr>
              <w:jc w:val="both"/>
            </w:pPr>
          </w:p>
        </w:tc>
        <w:tc>
          <w:tcPr>
            <w:tcW w:w="4396" w:type="dxa"/>
            <w:tcBorders>
              <w:top w:val="none" w:sz="6" w:space="0" w:color="auto"/>
              <w:left w:val="none" w:sz="6" w:space="0" w:color="auto"/>
              <w:bottom w:val="none" w:sz="6" w:space="0" w:color="auto"/>
              <w:right w:val="none" w:sz="6" w:space="0" w:color="auto"/>
            </w:tcBorders>
          </w:tcPr>
          <w:p w14:paraId="78EDDD97" w14:textId="77777777" w:rsidR="00061C14" w:rsidRPr="00892A90" w:rsidRDefault="00061C14" w:rsidP="00A0591A">
            <w:pPr>
              <w:jc w:val="both"/>
            </w:pPr>
            <w:r w:rsidRPr="00892A90">
              <w:t>$0.00726</w:t>
            </w:r>
          </w:p>
        </w:tc>
      </w:tr>
      <w:tr w:rsidR="00061C14" w:rsidRPr="00892A90" w14:paraId="57F05CC1" w14:textId="77777777" w:rsidTr="00A0591A">
        <w:trPr>
          <w:trHeight w:val="531"/>
        </w:trPr>
        <w:tc>
          <w:tcPr>
            <w:tcW w:w="2340" w:type="dxa"/>
            <w:tcBorders>
              <w:top w:val="none" w:sz="6" w:space="0" w:color="auto"/>
              <w:left w:val="none" w:sz="6" w:space="0" w:color="auto"/>
              <w:bottom w:val="none" w:sz="6" w:space="0" w:color="auto"/>
              <w:right w:val="none" w:sz="6" w:space="0" w:color="auto"/>
            </w:tcBorders>
          </w:tcPr>
          <w:p w14:paraId="30231208" w14:textId="77777777" w:rsidR="00061C14" w:rsidRPr="00892A90" w:rsidRDefault="00061C14" w:rsidP="00A0591A">
            <w:pPr>
              <w:jc w:val="both"/>
            </w:pPr>
            <w:r w:rsidRPr="00892A90">
              <w:t>GS-25000</w:t>
            </w:r>
          </w:p>
        </w:tc>
        <w:tc>
          <w:tcPr>
            <w:tcW w:w="1260" w:type="dxa"/>
            <w:tcBorders>
              <w:top w:val="none" w:sz="6" w:space="0" w:color="auto"/>
              <w:left w:val="none" w:sz="6" w:space="0" w:color="auto"/>
              <w:bottom w:val="none" w:sz="6" w:space="0" w:color="auto"/>
              <w:right w:val="none" w:sz="6" w:space="0" w:color="auto"/>
            </w:tcBorders>
          </w:tcPr>
          <w:p w14:paraId="4C7789C8" w14:textId="77777777" w:rsidR="00061C14" w:rsidRPr="00892A90" w:rsidRDefault="00061C14" w:rsidP="00A0591A">
            <w:pPr>
              <w:jc w:val="both"/>
            </w:pPr>
          </w:p>
        </w:tc>
        <w:tc>
          <w:tcPr>
            <w:tcW w:w="4396" w:type="dxa"/>
            <w:tcBorders>
              <w:top w:val="none" w:sz="6" w:space="0" w:color="auto"/>
              <w:left w:val="none" w:sz="6" w:space="0" w:color="auto"/>
              <w:bottom w:val="none" w:sz="6" w:space="0" w:color="auto"/>
              <w:right w:val="none" w:sz="6" w:space="0" w:color="auto"/>
            </w:tcBorders>
          </w:tcPr>
          <w:p w14:paraId="20EDA56F" w14:textId="77777777" w:rsidR="00061C14" w:rsidRPr="00892A90" w:rsidRDefault="00061C14" w:rsidP="00A0591A">
            <w:pPr>
              <w:jc w:val="both"/>
            </w:pPr>
            <w:r w:rsidRPr="00892A90">
              <w:t>$0.00700</w:t>
            </w:r>
          </w:p>
        </w:tc>
      </w:tr>
      <w:tr w:rsidR="00061C14" w:rsidRPr="00892A90" w14:paraId="2631162E" w14:textId="77777777" w:rsidTr="00A0591A">
        <w:trPr>
          <w:trHeight w:val="540"/>
        </w:trPr>
        <w:tc>
          <w:tcPr>
            <w:tcW w:w="2340" w:type="dxa"/>
            <w:tcBorders>
              <w:top w:val="none" w:sz="6" w:space="0" w:color="auto"/>
              <w:left w:val="none" w:sz="6" w:space="0" w:color="auto"/>
              <w:bottom w:val="none" w:sz="6" w:space="0" w:color="auto"/>
              <w:right w:val="none" w:sz="6" w:space="0" w:color="auto"/>
            </w:tcBorders>
          </w:tcPr>
          <w:p w14:paraId="3B233241" w14:textId="77777777" w:rsidR="00061C14" w:rsidRPr="00892A90" w:rsidRDefault="00061C14" w:rsidP="00A0591A">
            <w:pPr>
              <w:jc w:val="both"/>
            </w:pPr>
            <w:r w:rsidRPr="00892A90">
              <w:t>GS-120K</w:t>
            </w:r>
          </w:p>
        </w:tc>
        <w:tc>
          <w:tcPr>
            <w:tcW w:w="1260" w:type="dxa"/>
            <w:tcBorders>
              <w:top w:val="none" w:sz="6" w:space="0" w:color="auto"/>
              <w:left w:val="none" w:sz="6" w:space="0" w:color="auto"/>
              <w:bottom w:val="none" w:sz="6" w:space="0" w:color="auto"/>
              <w:right w:val="none" w:sz="6" w:space="0" w:color="auto"/>
            </w:tcBorders>
          </w:tcPr>
          <w:p w14:paraId="504BAECB" w14:textId="77777777" w:rsidR="00061C14" w:rsidRPr="00892A90" w:rsidRDefault="00061C14" w:rsidP="00A0591A">
            <w:pPr>
              <w:jc w:val="both"/>
            </w:pPr>
          </w:p>
        </w:tc>
        <w:tc>
          <w:tcPr>
            <w:tcW w:w="4396" w:type="dxa"/>
            <w:tcBorders>
              <w:top w:val="none" w:sz="6" w:space="0" w:color="auto"/>
              <w:left w:val="none" w:sz="6" w:space="0" w:color="auto"/>
              <w:bottom w:val="none" w:sz="6" w:space="0" w:color="auto"/>
              <w:right w:val="none" w:sz="6" w:space="0" w:color="auto"/>
            </w:tcBorders>
          </w:tcPr>
          <w:p w14:paraId="027D9105" w14:textId="77777777" w:rsidR="00061C14" w:rsidRPr="00892A90" w:rsidRDefault="00061C14" w:rsidP="00A0591A">
            <w:pPr>
              <w:jc w:val="both"/>
            </w:pPr>
            <w:r w:rsidRPr="00892A90">
              <w:t>$0.00538</w:t>
            </w:r>
          </w:p>
        </w:tc>
      </w:tr>
      <w:tr w:rsidR="00061C14" w:rsidRPr="00892A90" w14:paraId="08ED428D" w14:textId="77777777" w:rsidTr="00A0591A">
        <w:trPr>
          <w:trHeight w:val="540"/>
        </w:trPr>
        <w:tc>
          <w:tcPr>
            <w:tcW w:w="2340" w:type="dxa"/>
            <w:tcBorders>
              <w:top w:val="none" w:sz="6" w:space="0" w:color="auto"/>
              <w:left w:val="none" w:sz="6" w:space="0" w:color="auto"/>
              <w:bottom w:val="none" w:sz="6" w:space="0" w:color="auto"/>
              <w:right w:val="none" w:sz="6" w:space="0" w:color="auto"/>
            </w:tcBorders>
          </w:tcPr>
          <w:p w14:paraId="442CA061" w14:textId="77777777" w:rsidR="00061C14" w:rsidRPr="00892A90" w:rsidRDefault="00061C14" w:rsidP="00A0591A">
            <w:pPr>
              <w:jc w:val="both"/>
            </w:pPr>
            <w:r w:rsidRPr="00892A90">
              <w:t>GS-1250M</w:t>
            </w:r>
          </w:p>
        </w:tc>
        <w:tc>
          <w:tcPr>
            <w:tcW w:w="1260" w:type="dxa"/>
            <w:tcBorders>
              <w:top w:val="none" w:sz="6" w:space="0" w:color="auto"/>
              <w:left w:val="none" w:sz="6" w:space="0" w:color="auto"/>
              <w:bottom w:val="none" w:sz="6" w:space="0" w:color="auto"/>
              <w:right w:val="none" w:sz="6" w:space="0" w:color="auto"/>
            </w:tcBorders>
          </w:tcPr>
          <w:p w14:paraId="7F118685" w14:textId="77777777" w:rsidR="00061C14" w:rsidRPr="00892A90" w:rsidRDefault="00061C14" w:rsidP="00A0591A">
            <w:pPr>
              <w:jc w:val="both"/>
            </w:pPr>
          </w:p>
        </w:tc>
        <w:tc>
          <w:tcPr>
            <w:tcW w:w="4396" w:type="dxa"/>
            <w:tcBorders>
              <w:top w:val="none" w:sz="6" w:space="0" w:color="auto"/>
              <w:left w:val="none" w:sz="6" w:space="0" w:color="auto"/>
              <w:bottom w:val="none" w:sz="6" w:space="0" w:color="auto"/>
              <w:right w:val="none" w:sz="6" w:space="0" w:color="auto"/>
            </w:tcBorders>
          </w:tcPr>
          <w:p w14:paraId="5E62A1FD" w14:textId="77777777" w:rsidR="00061C14" w:rsidRPr="00892A90" w:rsidRDefault="00061C14" w:rsidP="00A0591A">
            <w:pPr>
              <w:jc w:val="both"/>
            </w:pPr>
            <w:r w:rsidRPr="00892A90">
              <w:t>$0.00391</w:t>
            </w:r>
          </w:p>
        </w:tc>
      </w:tr>
      <w:tr w:rsidR="00061C14" w:rsidRPr="00892A90" w14:paraId="76279C4D" w14:textId="77777777" w:rsidTr="00A0591A">
        <w:trPr>
          <w:trHeight w:val="540"/>
        </w:trPr>
        <w:tc>
          <w:tcPr>
            <w:tcW w:w="2340" w:type="dxa"/>
            <w:tcBorders>
              <w:top w:val="none" w:sz="6" w:space="0" w:color="auto"/>
              <w:left w:val="none" w:sz="6" w:space="0" w:color="auto"/>
              <w:bottom w:val="none" w:sz="6" w:space="0" w:color="auto"/>
              <w:right w:val="none" w:sz="6" w:space="0" w:color="auto"/>
            </w:tcBorders>
          </w:tcPr>
          <w:p w14:paraId="111ED452" w14:textId="77777777" w:rsidR="00061C14" w:rsidRPr="00892A90" w:rsidRDefault="00061C14" w:rsidP="00A0591A">
            <w:pPr>
              <w:jc w:val="both"/>
            </w:pPr>
            <w:r w:rsidRPr="00892A90">
              <w:t>GS-</w:t>
            </w:r>
            <w:r>
              <w:t>11</w:t>
            </w:r>
            <w:r w:rsidRPr="00892A90">
              <w:t>M</w:t>
            </w:r>
          </w:p>
        </w:tc>
        <w:tc>
          <w:tcPr>
            <w:tcW w:w="1260" w:type="dxa"/>
            <w:tcBorders>
              <w:top w:val="none" w:sz="6" w:space="0" w:color="auto"/>
              <w:left w:val="none" w:sz="6" w:space="0" w:color="auto"/>
              <w:bottom w:val="none" w:sz="6" w:space="0" w:color="auto"/>
              <w:right w:val="none" w:sz="6" w:space="0" w:color="auto"/>
            </w:tcBorders>
          </w:tcPr>
          <w:p w14:paraId="66C410FF" w14:textId="77777777" w:rsidR="00061C14" w:rsidRPr="00892A90" w:rsidRDefault="00061C14" w:rsidP="00A0591A">
            <w:pPr>
              <w:jc w:val="both"/>
            </w:pPr>
          </w:p>
        </w:tc>
        <w:tc>
          <w:tcPr>
            <w:tcW w:w="4396" w:type="dxa"/>
            <w:tcBorders>
              <w:top w:val="none" w:sz="6" w:space="0" w:color="auto"/>
              <w:left w:val="none" w:sz="6" w:space="0" w:color="auto"/>
              <w:bottom w:val="none" w:sz="6" w:space="0" w:color="auto"/>
              <w:right w:val="none" w:sz="6" w:space="0" w:color="auto"/>
            </w:tcBorders>
          </w:tcPr>
          <w:p w14:paraId="0ACD0438" w14:textId="77777777" w:rsidR="00061C14" w:rsidRPr="00892A90" w:rsidRDefault="00061C14" w:rsidP="00A0591A">
            <w:pPr>
              <w:jc w:val="both"/>
            </w:pPr>
            <w:r w:rsidRPr="00892A90">
              <w:t>$0.00000</w:t>
            </w:r>
          </w:p>
        </w:tc>
      </w:tr>
      <w:tr w:rsidR="00061C14" w:rsidRPr="00892A90" w14:paraId="21E4DC41" w14:textId="77777777" w:rsidTr="00A0591A">
        <w:trPr>
          <w:trHeight w:val="513"/>
        </w:trPr>
        <w:tc>
          <w:tcPr>
            <w:tcW w:w="2340" w:type="dxa"/>
            <w:tcBorders>
              <w:top w:val="none" w:sz="6" w:space="0" w:color="auto"/>
              <w:left w:val="none" w:sz="6" w:space="0" w:color="auto"/>
              <w:bottom w:val="none" w:sz="6" w:space="0" w:color="auto"/>
              <w:right w:val="none" w:sz="6" w:space="0" w:color="auto"/>
            </w:tcBorders>
          </w:tcPr>
          <w:p w14:paraId="68A42C82" w14:textId="77777777" w:rsidR="00061C14" w:rsidRPr="00892A90" w:rsidRDefault="00061C14" w:rsidP="00A0591A">
            <w:pPr>
              <w:jc w:val="both"/>
            </w:pPr>
            <w:r w:rsidRPr="00892A90">
              <w:t>GS-25M</w:t>
            </w:r>
          </w:p>
        </w:tc>
        <w:tc>
          <w:tcPr>
            <w:tcW w:w="1260" w:type="dxa"/>
            <w:tcBorders>
              <w:top w:val="none" w:sz="6" w:space="0" w:color="auto"/>
              <w:left w:val="none" w:sz="6" w:space="0" w:color="auto"/>
              <w:bottom w:val="none" w:sz="6" w:space="0" w:color="auto"/>
              <w:right w:val="none" w:sz="6" w:space="0" w:color="auto"/>
            </w:tcBorders>
          </w:tcPr>
          <w:p w14:paraId="7D4C5ED9" w14:textId="77777777" w:rsidR="00061C14" w:rsidRPr="00892A90" w:rsidRDefault="00061C14" w:rsidP="00A0591A">
            <w:pPr>
              <w:jc w:val="both"/>
            </w:pPr>
          </w:p>
        </w:tc>
        <w:tc>
          <w:tcPr>
            <w:tcW w:w="4396" w:type="dxa"/>
            <w:tcBorders>
              <w:top w:val="none" w:sz="6" w:space="0" w:color="auto"/>
              <w:left w:val="none" w:sz="6" w:space="0" w:color="auto"/>
              <w:bottom w:val="none" w:sz="6" w:space="0" w:color="auto"/>
              <w:right w:val="none" w:sz="6" w:space="0" w:color="auto"/>
            </w:tcBorders>
          </w:tcPr>
          <w:p w14:paraId="75DFB30C" w14:textId="77777777" w:rsidR="00061C14" w:rsidRPr="00892A90" w:rsidRDefault="00061C14" w:rsidP="00A0591A">
            <w:pPr>
              <w:jc w:val="both"/>
            </w:pPr>
            <w:r w:rsidRPr="00892A90">
              <w:t>$0.00000</w:t>
            </w:r>
          </w:p>
        </w:tc>
      </w:tr>
      <w:tr w:rsidR="00061C14" w:rsidRPr="00892A90" w14:paraId="7A68D0D5" w14:textId="77777777" w:rsidTr="00A0591A">
        <w:trPr>
          <w:trHeight w:val="297"/>
        </w:trPr>
        <w:tc>
          <w:tcPr>
            <w:tcW w:w="2340" w:type="dxa"/>
            <w:tcBorders>
              <w:top w:val="none" w:sz="6" w:space="0" w:color="auto"/>
              <w:left w:val="none" w:sz="6" w:space="0" w:color="auto"/>
              <w:bottom w:val="none" w:sz="6" w:space="0" w:color="auto"/>
              <w:right w:val="none" w:sz="6" w:space="0" w:color="auto"/>
            </w:tcBorders>
          </w:tcPr>
          <w:p w14:paraId="63E27E0E" w14:textId="77777777" w:rsidR="00061C14" w:rsidRPr="00892A90" w:rsidRDefault="00061C14" w:rsidP="00A0591A">
            <w:pPr>
              <w:jc w:val="both"/>
            </w:pPr>
            <w:r w:rsidRPr="00892A90">
              <w:t>Gas Lights</w:t>
            </w:r>
          </w:p>
        </w:tc>
        <w:tc>
          <w:tcPr>
            <w:tcW w:w="1260" w:type="dxa"/>
            <w:tcBorders>
              <w:top w:val="none" w:sz="6" w:space="0" w:color="auto"/>
              <w:left w:val="none" w:sz="6" w:space="0" w:color="auto"/>
              <w:bottom w:val="none" w:sz="6" w:space="0" w:color="auto"/>
              <w:right w:val="none" w:sz="6" w:space="0" w:color="auto"/>
            </w:tcBorders>
          </w:tcPr>
          <w:p w14:paraId="030AD421" w14:textId="77777777" w:rsidR="00061C14" w:rsidRPr="00892A90" w:rsidRDefault="00061C14" w:rsidP="00A0591A">
            <w:pPr>
              <w:jc w:val="both"/>
            </w:pPr>
          </w:p>
        </w:tc>
        <w:tc>
          <w:tcPr>
            <w:tcW w:w="4396" w:type="dxa"/>
            <w:tcBorders>
              <w:top w:val="none" w:sz="6" w:space="0" w:color="auto"/>
              <w:left w:val="none" w:sz="6" w:space="0" w:color="auto"/>
              <w:bottom w:val="none" w:sz="6" w:space="0" w:color="auto"/>
              <w:right w:val="none" w:sz="6" w:space="0" w:color="auto"/>
            </w:tcBorders>
          </w:tcPr>
          <w:p w14:paraId="51789ED3" w14:textId="77777777" w:rsidR="00061C14" w:rsidRPr="00892A90" w:rsidRDefault="00061C14" w:rsidP="00A0591A">
            <w:pPr>
              <w:jc w:val="both"/>
            </w:pPr>
            <w:r w:rsidRPr="00892A90">
              <w:t>$0.00000</w:t>
            </w:r>
          </w:p>
          <w:p w14:paraId="1B71DE45" w14:textId="77777777" w:rsidR="00061C14" w:rsidRPr="00892A90" w:rsidRDefault="00061C14" w:rsidP="00A0591A">
            <w:pPr>
              <w:jc w:val="both"/>
            </w:pPr>
          </w:p>
        </w:tc>
      </w:tr>
      <w:tr w:rsidR="00061C14" w:rsidRPr="00892A90" w14:paraId="6A448FC2" w14:textId="77777777" w:rsidTr="003C470C">
        <w:trPr>
          <w:trHeight w:val="80"/>
        </w:trPr>
        <w:tc>
          <w:tcPr>
            <w:tcW w:w="2340" w:type="dxa"/>
            <w:tcBorders>
              <w:top w:val="none" w:sz="6" w:space="0" w:color="auto"/>
              <w:left w:val="none" w:sz="6" w:space="0" w:color="auto"/>
              <w:bottom w:val="none" w:sz="6" w:space="0" w:color="auto"/>
              <w:right w:val="none" w:sz="6" w:space="0" w:color="auto"/>
            </w:tcBorders>
          </w:tcPr>
          <w:p w14:paraId="22207E6E" w14:textId="77777777" w:rsidR="00061C14" w:rsidRPr="00892A90" w:rsidRDefault="00061C14" w:rsidP="00A0591A">
            <w:pPr>
              <w:jc w:val="both"/>
            </w:pPr>
            <w:r w:rsidRPr="00892A90">
              <w:t>CSG,</w:t>
            </w:r>
            <w:r>
              <w:t xml:space="preserve"> </w:t>
            </w:r>
            <w:r w:rsidRPr="00892A90">
              <w:t>RSG</w:t>
            </w:r>
          </w:p>
          <w:p w14:paraId="539F0FF6" w14:textId="77777777" w:rsidR="00061C14" w:rsidRPr="00892A90" w:rsidRDefault="00061C14" w:rsidP="00A0591A">
            <w:pPr>
              <w:jc w:val="both"/>
            </w:pPr>
          </w:p>
        </w:tc>
        <w:tc>
          <w:tcPr>
            <w:tcW w:w="1260" w:type="dxa"/>
            <w:tcBorders>
              <w:top w:val="none" w:sz="6" w:space="0" w:color="auto"/>
              <w:left w:val="none" w:sz="6" w:space="0" w:color="auto"/>
              <w:bottom w:val="none" w:sz="6" w:space="0" w:color="auto"/>
              <w:right w:val="none" w:sz="6" w:space="0" w:color="auto"/>
            </w:tcBorders>
          </w:tcPr>
          <w:p w14:paraId="18342D95" w14:textId="77777777" w:rsidR="00061C14" w:rsidRPr="00892A90" w:rsidRDefault="00061C14" w:rsidP="00A0591A">
            <w:pPr>
              <w:jc w:val="both"/>
            </w:pPr>
          </w:p>
        </w:tc>
        <w:tc>
          <w:tcPr>
            <w:tcW w:w="4396" w:type="dxa"/>
            <w:tcBorders>
              <w:top w:val="none" w:sz="6" w:space="0" w:color="auto"/>
              <w:left w:val="none" w:sz="6" w:space="0" w:color="auto"/>
              <w:bottom w:val="none" w:sz="6" w:space="0" w:color="auto"/>
              <w:right w:val="none" w:sz="6" w:space="0" w:color="auto"/>
            </w:tcBorders>
          </w:tcPr>
          <w:p w14:paraId="42DE6E91" w14:textId="28739380" w:rsidR="00061C14" w:rsidRPr="00892A90" w:rsidRDefault="00061C14" w:rsidP="003C470C">
            <w:pPr>
              <w:jc w:val="both"/>
            </w:pPr>
            <w:r w:rsidRPr="00892A90">
              <w:t>$0.00000</w:t>
            </w:r>
          </w:p>
        </w:tc>
      </w:tr>
    </w:tbl>
    <w:p w14:paraId="634BF292" w14:textId="77777777" w:rsidR="00061C14" w:rsidRPr="00C70B1E" w:rsidRDefault="00061C14" w:rsidP="00061C14">
      <w:pPr>
        <w:autoSpaceDE w:val="0"/>
        <w:autoSpaceDN w:val="0"/>
        <w:adjustRightInd w:val="0"/>
        <w:ind w:left="1440" w:hanging="1440"/>
        <w:jc w:val="both"/>
        <w:rPr>
          <w:rFonts w:eastAsia="Calibri"/>
          <w:b/>
          <w:bCs/>
        </w:rPr>
      </w:pPr>
      <w:r w:rsidRPr="00C70B1E">
        <w:rPr>
          <w:b/>
          <w:bCs/>
          <w:u w:val="single"/>
        </w:rPr>
        <w:t>ISSUE 8A</w:t>
      </w:r>
      <w:r w:rsidRPr="00C70B1E">
        <w:rPr>
          <w:b/>
          <w:bCs/>
        </w:rPr>
        <w:t>:</w:t>
      </w:r>
      <w:r w:rsidRPr="00C70B1E">
        <w:rPr>
          <w:b/>
          <w:bCs/>
        </w:rPr>
        <w:tab/>
      </w:r>
      <w:r w:rsidRPr="00C70B1E">
        <w:rPr>
          <w:rFonts w:eastAsia="Calibri"/>
          <w:b/>
          <w:bCs/>
        </w:rPr>
        <w:t>What should be the effective date of the 2027 Natural Gas Facilities Relocation Cost Recovery Clause factors for billing purposes for FCG?</w:t>
      </w:r>
    </w:p>
    <w:p w14:paraId="73A5B6DC" w14:textId="77777777" w:rsidR="00061C14" w:rsidRDefault="00061C14" w:rsidP="00061C14">
      <w:pPr>
        <w:autoSpaceDE w:val="0"/>
        <w:autoSpaceDN w:val="0"/>
        <w:adjustRightInd w:val="0"/>
        <w:ind w:left="1440" w:hanging="1440"/>
        <w:jc w:val="both"/>
        <w:rPr>
          <w:rFonts w:eastAsia="Calibri"/>
          <w:bCs/>
          <w:u w:val="thick"/>
        </w:rPr>
      </w:pPr>
    </w:p>
    <w:p w14:paraId="3764FE5F" w14:textId="77777777" w:rsidR="00061C14" w:rsidRPr="00CD0C3A" w:rsidRDefault="00061C14" w:rsidP="00061C14">
      <w:pPr>
        <w:autoSpaceDE w:val="0"/>
        <w:autoSpaceDN w:val="0"/>
        <w:adjustRightInd w:val="0"/>
        <w:ind w:left="1440" w:hanging="1440"/>
        <w:jc w:val="both"/>
        <w:rPr>
          <w:rFonts w:eastAsia="Calibri"/>
          <w:b/>
        </w:rPr>
      </w:pPr>
      <w:r w:rsidRPr="00CD0C3A">
        <w:rPr>
          <w:rFonts w:eastAsia="Calibri"/>
          <w:b/>
          <w:u w:val="single"/>
        </w:rPr>
        <w:t>STIPULATION</w:t>
      </w:r>
      <w:r w:rsidRPr="00CD0C3A">
        <w:rPr>
          <w:rFonts w:eastAsia="Calibri"/>
          <w:b/>
        </w:rPr>
        <w:t>:</w:t>
      </w:r>
    </w:p>
    <w:p w14:paraId="387F6472" w14:textId="77777777" w:rsidR="00061C14" w:rsidRDefault="00061C14" w:rsidP="00061C14">
      <w:pPr>
        <w:autoSpaceDE w:val="0"/>
        <w:autoSpaceDN w:val="0"/>
        <w:adjustRightInd w:val="0"/>
        <w:ind w:left="1440" w:hanging="1440"/>
        <w:jc w:val="both"/>
        <w:rPr>
          <w:rFonts w:eastAsia="Calibri"/>
          <w:bCs/>
        </w:rPr>
      </w:pPr>
    </w:p>
    <w:p w14:paraId="0A3D2C67" w14:textId="77777777" w:rsidR="00061C14" w:rsidRDefault="00061C14" w:rsidP="00061C14">
      <w:pPr>
        <w:ind w:left="1440"/>
        <w:jc w:val="both"/>
      </w:pPr>
      <w:r w:rsidRPr="001254B6">
        <w:t>The effective date for FCG</w:t>
      </w:r>
      <w:r>
        <w:t>’</w:t>
      </w:r>
      <w:r w:rsidRPr="001254B6">
        <w:t>s cost recovery factors should be the first billing cycle for January 1, 2027, which could include some consumption from the prior month. Thereafter, customers should be billed the approved factors for a full 12 months, unless the factors are otherwise modified by the Commission.</w:t>
      </w:r>
    </w:p>
    <w:p w14:paraId="67DD2DBA" w14:textId="77777777" w:rsidR="00061C14" w:rsidRDefault="00061C14" w:rsidP="00061C14">
      <w:pPr>
        <w:jc w:val="both"/>
      </w:pPr>
    </w:p>
    <w:p w14:paraId="2B302F42" w14:textId="77777777" w:rsidR="00061C14" w:rsidRPr="001254B6" w:rsidRDefault="00061C14" w:rsidP="00061C14">
      <w:pPr>
        <w:jc w:val="both"/>
      </w:pPr>
    </w:p>
    <w:p w14:paraId="7291C606" w14:textId="77777777" w:rsidR="00061C14" w:rsidRPr="00C70B1E" w:rsidRDefault="00061C14" w:rsidP="00061C14">
      <w:pPr>
        <w:ind w:left="1440" w:hanging="1440"/>
        <w:jc w:val="both"/>
        <w:rPr>
          <w:b/>
          <w:bCs/>
        </w:rPr>
      </w:pPr>
      <w:r w:rsidRPr="00C70B1E">
        <w:rPr>
          <w:b/>
          <w:bCs/>
          <w:u w:val="single"/>
        </w:rPr>
        <w:t>ISSUE 9A</w:t>
      </w:r>
      <w:r w:rsidRPr="00C70B1E">
        <w:rPr>
          <w:b/>
          <w:bCs/>
        </w:rPr>
        <w:t>:</w:t>
      </w:r>
      <w:r w:rsidRPr="00C70B1E">
        <w:rPr>
          <w:b/>
          <w:bCs/>
        </w:rPr>
        <w:tab/>
        <w:t>Should the Commission approve revised tariffs reflecting the 2027 Natural Gas Facilities Relocation Cost Recovery Clause factors determined to be appropriate in this proceeding?</w:t>
      </w:r>
    </w:p>
    <w:p w14:paraId="5D66C638" w14:textId="77777777" w:rsidR="00061C14" w:rsidRDefault="00061C14" w:rsidP="00061C14">
      <w:pPr>
        <w:ind w:left="1440" w:hanging="1440"/>
        <w:jc w:val="both"/>
        <w:rPr>
          <w:bCs/>
        </w:rPr>
      </w:pPr>
    </w:p>
    <w:p w14:paraId="4ACF3DDE" w14:textId="77777777" w:rsidR="00061C14" w:rsidRPr="00CD0C3A" w:rsidRDefault="00061C14" w:rsidP="00061C14">
      <w:pPr>
        <w:ind w:left="1440" w:hanging="1440"/>
        <w:jc w:val="both"/>
        <w:rPr>
          <w:b/>
        </w:rPr>
      </w:pPr>
      <w:r w:rsidRPr="00CD0C3A">
        <w:rPr>
          <w:b/>
          <w:u w:val="single"/>
        </w:rPr>
        <w:t>STIPULATION</w:t>
      </w:r>
      <w:r w:rsidRPr="00CD0C3A">
        <w:rPr>
          <w:b/>
        </w:rPr>
        <w:t>:</w:t>
      </w:r>
    </w:p>
    <w:p w14:paraId="0B853A3B" w14:textId="77777777" w:rsidR="00061C14" w:rsidRDefault="00061C14" w:rsidP="00061C14">
      <w:pPr>
        <w:jc w:val="both"/>
      </w:pPr>
    </w:p>
    <w:p w14:paraId="11178EFA" w14:textId="77777777" w:rsidR="00061C14" w:rsidRPr="001254B6" w:rsidRDefault="00061C14" w:rsidP="00061C14">
      <w:pPr>
        <w:ind w:left="1440"/>
        <w:jc w:val="both"/>
      </w:pPr>
      <w:r w:rsidRPr="001254B6">
        <w:t>Yes. The Commission should approve revised tariffs reflecting the NGFRCRC factors determined to be appropriate in this proceeding. The Commission should direct staff to verify that the</w:t>
      </w:r>
      <w:r>
        <w:t xml:space="preserve"> </w:t>
      </w:r>
      <w:r w:rsidRPr="001254B6">
        <w:t>revised tariffs are consistent with the Commission</w:t>
      </w:r>
      <w:r>
        <w:t>’</w:t>
      </w:r>
      <w:r w:rsidRPr="001254B6">
        <w:t>s decision.</w:t>
      </w:r>
    </w:p>
    <w:p w14:paraId="4FD4C05F" w14:textId="77777777" w:rsidR="00061C14" w:rsidRDefault="00061C14" w:rsidP="00061C14">
      <w:pPr>
        <w:jc w:val="both"/>
        <w:rPr>
          <w:bCs/>
        </w:rPr>
      </w:pPr>
    </w:p>
    <w:p w14:paraId="2FE4D527" w14:textId="77777777" w:rsidR="00061C14" w:rsidRPr="00A36D07" w:rsidRDefault="00061C14" w:rsidP="00061C14">
      <w:pPr>
        <w:jc w:val="both"/>
        <w:rPr>
          <w:bCs/>
        </w:rPr>
      </w:pPr>
    </w:p>
    <w:p w14:paraId="78D20E6F" w14:textId="77777777" w:rsidR="00061C14" w:rsidRPr="00C70B1E" w:rsidRDefault="00061C14" w:rsidP="00061C14">
      <w:pPr>
        <w:autoSpaceDE w:val="0"/>
        <w:autoSpaceDN w:val="0"/>
        <w:adjustRightInd w:val="0"/>
        <w:jc w:val="both"/>
        <w:rPr>
          <w:rFonts w:eastAsia="Calibri"/>
          <w:b/>
          <w:bCs/>
          <w:color w:val="000000"/>
        </w:rPr>
      </w:pPr>
      <w:r w:rsidRPr="00C70B1E">
        <w:rPr>
          <w:b/>
          <w:bCs/>
          <w:u w:val="single"/>
        </w:rPr>
        <w:t>ISSUE 10A</w:t>
      </w:r>
      <w:r w:rsidRPr="00C70B1E">
        <w:rPr>
          <w:b/>
          <w:bCs/>
        </w:rPr>
        <w:t>:</w:t>
      </w:r>
      <w:r w:rsidRPr="00C70B1E">
        <w:rPr>
          <w:b/>
          <w:bCs/>
        </w:rPr>
        <w:tab/>
      </w:r>
      <w:r w:rsidRPr="00C70B1E">
        <w:rPr>
          <w:rFonts w:eastAsia="Calibri"/>
          <w:b/>
          <w:bCs/>
          <w:color w:val="000000"/>
        </w:rPr>
        <w:t>Should this docket be closed?</w:t>
      </w:r>
    </w:p>
    <w:p w14:paraId="0C1A21E0" w14:textId="77777777" w:rsidR="00582517" w:rsidRDefault="00582517" w:rsidP="00061C14">
      <w:pPr>
        <w:autoSpaceDE w:val="0"/>
        <w:autoSpaceDN w:val="0"/>
        <w:adjustRightInd w:val="0"/>
        <w:jc w:val="both"/>
        <w:rPr>
          <w:rFonts w:eastAsia="Calibri"/>
          <w:color w:val="000000"/>
        </w:rPr>
      </w:pPr>
    </w:p>
    <w:p w14:paraId="7EAB9A88" w14:textId="77777777" w:rsidR="00582517" w:rsidRPr="004961E4" w:rsidRDefault="00582517" w:rsidP="00582517">
      <w:pPr>
        <w:jc w:val="both"/>
        <w:rPr>
          <w:b/>
          <w:bCs/>
        </w:rPr>
      </w:pPr>
      <w:r w:rsidRPr="004961E4">
        <w:rPr>
          <w:b/>
          <w:bCs/>
          <w:u w:val="single"/>
        </w:rPr>
        <w:t>STIPULATION</w:t>
      </w:r>
      <w:r w:rsidRPr="004961E4">
        <w:rPr>
          <w:b/>
          <w:bCs/>
        </w:rPr>
        <w:t>:</w:t>
      </w:r>
    </w:p>
    <w:p w14:paraId="2D80AD4A" w14:textId="77777777" w:rsidR="00061C14" w:rsidRPr="00582517" w:rsidRDefault="00061C14" w:rsidP="00061C14">
      <w:pPr>
        <w:autoSpaceDE w:val="0"/>
        <w:autoSpaceDN w:val="0"/>
        <w:adjustRightInd w:val="0"/>
        <w:jc w:val="both"/>
        <w:rPr>
          <w:rFonts w:eastAsia="Calibri"/>
          <w:bCs/>
          <w:color w:val="000000"/>
        </w:rPr>
      </w:pPr>
    </w:p>
    <w:p w14:paraId="3C84B830" w14:textId="77777777" w:rsidR="00061C14" w:rsidRPr="001254B6" w:rsidRDefault="00061C14" w:rsidP="00061C14">
      <w:pPr>
        <w:ind w:left="1440"/>
        <w:jc w:val="both"/>
      </w:pPr>
      <w:r>
        <w:rPr>
          <w:rFonts w:eastAsia="Calibri"/>
          <w:color w:val="000000"/>
        </w:rPr>
        <w:t>No. While a separate docket number is assigned each year for administrative convenience, the Natural Gas Facilities Relocation Cost Recovery Clause is a continuing docket and should remain open</w:t>
      </w:r>
      <w:r w:rsidRPr="001254B6">
        <w:t>.</w:t>
      </w:r>
    </w:p>
    <w:p w14:paraId="4A9AEE24" w14:textId="77777777" w:rsidR="00061C14" w:rsidRDefault="00061C14" w:rsidP="00061C14">
      <w:pPr>
        <w:jc w:val="both"/>
      </w:pPr>
    </w:p>
    <w:p w14:paraId="34AEB9B7" w14:textId="77777777" w:rsidR="00061C14" w:rsidRDefault="00061C14" w:rsidP="00061C14"/>
    <w:p w14:paraId="2E1764C4" w14:textId="77777777" w:rsidR="00061C14" w:rsidRPr="00680E23" w:rsidRDefault="00061C14" w:rsidP="00061C14">
      <w:pPr>
        <w:pStyle w:val="ListParagraph"/>
        <w:numPr>
          <w:ilvl w:val="0"/>
          <w:numId w:val="1"/>
        </w:numPr>
        <w:spacing w:after="0" w:line="240" w:lineRule="auto"/>
        <w:jc w:val="both"/>
        <w:rPr>
          <w:b/>
          <w:bCs/>
          <w:sz w:val="28"/>
          <w:szCs w:val="24"/>
          <w:u w:val="single"/>
        </w:rPr>
      </w:pPr>
      <w:r w:rsidRPr="00680E23">
        <w:rPr>
          <w:b/>
          <w:bCs/>
          <w:sz w:val="28"/>
          <w:szCs w:val="24"/>
          <w:u w:val="single"/>
        </w:rPr>
        <w:t>Florida Public Utilities Company</w:t>
      </w:r>
    </w:p>
    <w:p w14:paraId="52819163" w14:textId="77777777" w:rsidR="00061C14" w:rsidRPr="000E44E5" w:rsidRDefault="00061C14" w:rsidP="00061C14">
      <w:pPr>
        <w:jc w:val="both"/>
        <w:rPr>
          <w:sz w:val="28"/>
        </w:rPr>
      </w:pPr>
    </w:p>
    <w:p w14:paraId="4FB3692B" w14:textId="77777777" w:rsidR="00061C14" w:rsidRPr="002C33AF" w:rsidRDefault="00061C14" w:rsidP="00061C14">
      <w:pPr>
        <w:ind w:left="1440" w:hanging="1440"/>
        <w:jc w:val="both"/>
        <w:rPr>
          <w:b/>
          <w:bCs/>
        </w:rPr>
      </w:pPr>
      <w:r w:rsidRPr="002C33AF">
        <w:rPr>
          <w:b/>
          <w:bCs/>
          <w:u w:val="single"/>
        </w:rPr>
        <w:t>ISSUE 1B</w:t>
      </w:r>
      <w:r w:rsidRPr="002C33AF">
        <w:rPr>
          <w:b/>
          <w:bCs/>
        </w:rPr>
        <w:t>:</w:t>
      </w:r>
      <w:r w:rsidRPr="002C33AF">
        <w:rPr>
          <w:rFonts w:ascii="ArialMT" w:hAnsi="ArialMT" w:cs="ArialMT"/>
          <w:b/>
          <w:bCs/>
        </w:rPr>
        <w:tab/>
      </w:r>
      <w:r w:rsidRPr="002C33AF">
        <w:rPr>
          <w:b/>
          <w:bCs/>
        </w:rPr>
        <w:t>What natural gas facilities relocation projects and associated costs of FPUC are eligible for recovery through the Natural Gas Facilities Relocation Cost Recovery Clause?</w:t>
      </w:r>
    </w:p>
    <w:p w14:paraId="30D6672C" w14:textId="77777777" w:rsidR="00061C14" w:rsidRDefault="00061C14" w:rsidP="00061C14">
      <w:pPr>
        <w:jc w:val="both"/>
      </w:pPr>
    </w:p>
    <w:p w14:paraId="2C40C094" w14:textId="77777777" w:rsidR="00061C14" w:rsidRPr="00234D8D" w:rsidRDefault="00061C14" w:rsidP="00061C14">
      <w:pPr>
        <w:jc w:val="both"/>
        <w:rPr>
          <w:b/>
          <w:bCs/>
        </w:rPr>
      </w:pPr>
      <w:r w:rsidRPr="00234D8D">
        <w:rPr>
          <w:b/>
          <w:bCs/>
          <w:u w:val="single"/>
        </w:rPr>
        <w:t>STIPULATION</w:t>
      </w:r>
      <w:r w:rsidRPr="00234D8D">
        <w:rPr>
          <w:b/>
          <w:bCs/>
        </w:rPr>
        <w:t>:</w:t>
      </w:r>
    </w:p>
    <w:p w14:paraId="4B28AD14" w14:textId="77777777" w:rsidR="00061C14" w:rsidRPr="00807692" w:rsidRDefault="00061C14" w:rsidP="00061C14">
      <w:pPr>
        <w:jc w:val="both"/>
      </w:pPr>
    </w:p>
    <w:p w14:paraId="7284C4C2" w14:textId="77777777" w:rsidR="00061C14" w:rsidRPr="00807692" w:rsidRDefault="00061C14" w:rsidP="00061C14">
      <w:pPr>
        <w:ind w:left="1440"/>
        <w:jc w:val="both"/>
      </w:pPr>
      <w:r w:rsidRPr="00807692">
        <w:t>Projects 1 through 1</w:t>
      </w:r>
      <w:r w:rsidRPr="00277BBD">
        <w:t>6</w:t>
      </w:r>
      <w:r w:rsidRPr="00807692">
        <w:t xml:space="preserve"> identified in Exhibit No.</w:t>
      </w:r>
      <w:r w:rsidRPr="00277BBD">
        <w:t xml:space="preserve"> DW</w:t>
      </w:r>
      <w:r w:rsidRPr="00807692">
        <w:t>-1</w:t>
      </w:r>
      <w:r w:rsidRPr="00277BBD">
        <w:t xml:space="preserve"> were previously found to be eligible </w:t>
      </w:r>
      <w:r>
        <w:t>by Order No. PSC-2026-0052-TRF-GU</w:t>
      </w:r>
      <w:r w:rsidRPr="00807692">
        <w:t xml:space="preserve">, </w:t>
      </w:r>
      <w:r w:rsidRPr="00277BBD">
        <w:t>while</w:t>
      </w:r>
      <w:r w:rsidRPr="00807692">
        <w:t xml:space="preserve"> Projects </w:t>
      </w:r>
      <w:r w:rsidRPr="00277BBD">
        <w:t>1</w:t>
      </w:r>
      <w:r w:rsidRPr="00807692">
        <w:t xml:space="preserve"> through </w:t>
      </w:r>
      <w:r w:rsidRPr="00277BBD">
        <w:t>8</w:t>
      </w:r>
      <w:r w:rsidRPr="00807692">
        <w:t xml:space="preserve"> identified in Exhibit No. </w:t>
      </w:r>
      <w:r w:rsidRPr="00277BBD">
        <w:t>SM</w:t>
      </w:r>
      <w:r w:rsidRPr="00807692">
        <w:t>-</w:t>
      </w:r>
      <w:r w:rsidRPr="00277BBD">
        <w:t>1</w:t>
      </w:r>
      <w:r w:rsidRPr="00807692">
        <w:t xml:space="preserve"> are</w:t>
      </w:r>
      <w:r w:rsidRPr="00277BBD">
        <w:t xml:space="preserve"> </w:t>
      </w:r>
      <w:r w:rsidRPr="00807692">
        <w:t xml:space="preserve">eligible for recovery through the Natural Gas </w:t>
      </w:r>
      <w:r w:rsidRPr="00807692">
        <w:lastRenderedPageBreak/>
        <w:t>Facilities Relocation Cost</w:t>
      </w:r>
      <w:r w:rsidRPr="00277BBD">
        <w:t xml:space="preserve"> Recovery Clause.</w:t>
      </w:r>
      <w:r w:rsidRPr="00F123C4">
        <w:t xml:space="preserve"> The total associated project costs are $3,611,247.</w:t>
      </w:r>
    </w:p>
    <w:p w14:paraId="6A7D4747" w14:textId="77777777" w:rsidR="00061C14" w:rsidRDefault="00061C14" w:rsidP="00061C14">
      <w:pPr>
        <w:jc w:val="both"/>
        <w:rPr>
          <w:b/>
          <w:bCs/>
          <w:u w:val="single"/>
        </w:rPr>
      </w:pPr>
    </w:p>
    <w:p w14:paraId="3BEA7883" w14:textId="77777777" w:rsidR="00061C14" w:rsidRPr="002C33AF" w:rsidRDefault="00061C14" w:rsidP="00061C14">
      <w:pPr>
        <w:ind w:left="1440" w:hanging="1440"/>
        <w:jc w:val="both"/>
        <w:rPr>
          <w:b/>
          <w:bCs/>
        </w:rPr>
      </w:pPr>
      <w:r w:rsidRPr="002C33AF">
        <w:rPr>
          <w:b/>
          <w:bCs/>
          <w:u w:val="single"/>
        </w:rPr>
        <w:t>ISSUE 2B</w:t>
      </w:r>
      <w:r w:rsidRPr="002C33AF">
        <w:rPr>
          <w:b/>
          <w:bCs/>
        </w:rPr>
        <w:t>:</w:t>
      </w:r>
      <w:r w:rsidRPr="002C33AF">
        <w:rPr>
          <w:b/>
          <w:bCs/>
        </w:rPr>
        <w:tab/>
        <w:t>What amounts should the Commission approve as FPUC’s final prudently incurred costs and final true-up revenue requirement amounts for the Natural Gas Facilities Relocation Cost Recovery Clause for the period July 2024 through December 2025?</w:t>
      </w:r>
    </w:p>
    <w:p w14:paraId="2D1E0FE9" w14:textId="77777777" w:rsidR="00061C14" w:rsidRDefault="00061C14" w:rsidP="00061C14">
      <w:pPr>
        <w:jc w:val="both"/>
      </w:pPr>
    </w:p>
    <w:p w14:paraId="75551AB5" w14:textId="77777777" w:rsidR="00061C14" w:rsidRPr="004961E4" w:rsidRDefault="00061C14" w:rsidP="00061C14">
      <w:pPr>
        <w:jc w:val="both"/>
        <w:rPr>
          <w:b/>
          <w:bCs/>
        </w:rPr>
      </w:pPr>
      <w:r w:rsidRPr="004961E4">
        <w:rPr>
          <w:b/>
          <w:bCs/>
          <w:u w:val="single"/>
        </w:rPr>
        <w:t>STIPULATION</w:t>
      </w:r>
      <w:r w:rsidRPr="004961E4">
        <w:rPr>
          <w:b/>
          <w:bCs/>
        </w:rPr>
        <w:t>:</w:t>
      </w:r>
    </w:p>
    <w:p w14:paraId="5CEE9361" w14:textId="77777777" w:rsidR="00061C14" w:rsidRDefault="00061C14" w:rsidP="00061C14">
      <w:pPr>
        <w:jc w:val="both"/>
      </w:pPr>
    </w:p>
    <w:p w14:paraId="4798D35E" w14:textId="77777777" w:rsidR="00061C14" w:rsidRDefault="00061C14" w:rsidP="00061C14">
      <w:pPr>
        <w:ind w:left="1440"/>
        <w:jc w:val="both"/>
      </w:pPr>
      <w:r>
        <w:t>The Commission should approve i</w:t>
      </w:r>
      <w:r w:rsidRPr="008D605D">
        <w:t>ncurred co</w:t>
      </w:r>
      <w:r w:rsidRPr="00807692">
        <w:t xml:space="preserve">sts of </w:t>
      </w:r>
      <w:r w:rsidRPr="00F123C4">
        <w:t>$1,957,677</w:t>
      </w:r>
      <w:r w:rsidRPr="00807692">
        <w:t xml:space="preserve"> for </w:t>
      </w:r>
      <w:r>
        <w:t xml:space="preserve">the period </w:t>
      </w:r>
      <w:r w:rsidRPr="00807692">
        <w:t>July 2024 through December 2025</w:t>
      </w:r>
      <w:r>
        <w:t>,</w:t>
      </w:r>
      <w:r w:rsidRPr="00807692">
        <w:t xml:space="preserve"> and a final true-up revenue requirement </w:t>
      </w:r>
      <w:r>
        <w:t xml:space="preserve">over-recovery </w:t>
      </w:r>
      <w:r w:rsidRPr="00807692">
        <w:t xml:space="preserve">of </w:t>
      </w:r>
      <w:r w:rsidRPr="00F123C4">
        <w:t>$5,027</w:t>
      </w:r>
      <w:r w:rsidRPr="00324E32">
        <w:t>, including interest.</w:t>
      </w:r>
    </w:p>
    <w:p w14:paraId="4CF1A2E7" w14:textId="77777777" w:rsidR="00061C14" w:rsidRDefault="00061C14" w:rsidP="00061C14">
      <w:pPr>
        <w:jc w:val="both"/>
      </w:pPr>
    </w:p>
    <w:p w14:paraId="6D034504" w14:textId="77777777" w:rsidR="00061C14" w:rsidRDefault="00061C14" w:rsidP="00061C14">
      <w:pPr>
        <w:jc w:val="both"/>
      </w:pPr>
    </w:p>
    <w:p w14:paraId="317BA723" w14:textId="77777777" w:rsidR="00061C14" w:rsidRPr="002C33AF" w:rsidRDefault="00061C14" w:rsidP="00061C14">
      <w:pPr>
        <w:ind w:left="1440" w:hanging="1440"/>
        <w:jc w:val="both"/>
        <w:rPr>
          <w:b/>
          <w:bCs/>
        </w:rPr>
      </w:pPr>
      <w:r w:rsidRPr="002C33AF">
        <w:rPr>
          <w:b/>
          <w:bCs/>
          <w:u w:val="single"/>
        </w:rPr>
        <w:t>ISSUE 3B</w:t>
      </w:r>
      <w:r w:rsidRPr="002C33AF">
        <w:rPr>
          <w:b/>
          <w:bCs/>
        </w:rPr>
        <w:t>:</w:t>
      </w:r>
      <w:r w:rsidRPr="002C33AF">
        <w:rPr>
          <w:b/>
          <w:bCs/>
        </w:rPr>
        <w:tab/>
        <w:t>What amounts should the Commission approve as FPUC’s reasonably estimated 2026 costs and estimated true-up revenue requirement amounts for the Natural Gas Facilities Relocation Cost Recovery Clause?</w:t>
      </w:r>
    </w:p>
    <w:p w14:paraId="6FC7A6C7" w14:textId="77777777" w:rsidR="00061C14" w:rsidRDefault="00061C14" w:rsidP="00061C14">
      <w:pPr>
        <w:jc w:val="both"/>
      </w:pPr>
    </w:p>
    <w:p w14:paraId="595621EB" w14:textId="77777777" w:rsidR="00061C14" w:rsidRPr="004961E4" w:rsidRDefault="00061C14" w:rsidP="00061C14">
      <w:pPr>
        <w:jc w:val="both"/>
        <w:rPr>
          <w:b/>
          <w:bCs/>
        </w:rPr>
      </w:pPr>
      <w:r w:rsidRPr="004961E4">
        <w:rPr>
          <w:b/>
          <w:bCs/>
          <w:u w:val="single"/>
        </w:rPr>
        <w:t>STIPULATION</w:t>
      </w:r>
      <w:r w:rsidRPr="004961E4">
        <w:rPr>
          <w:b/>
          <w:bCs/>
        </w:rPr>
        <w:t>:</w:t>
      </w:r>
    </w:p>
    <w:p w14:paraId="58601780" w14:textId="77777777" w:rsidR="00061C14" w:rsidRDefault="00061C14" w:rsidP="00061C14">
      <w:pPr>
        <w:jc w:val="both"/>
      </w:pPr>
    </w:p>
    <w:p w14:paraId="79726F40" w14:textId="77777777" w:rsidR="00061C14" w:rsidRPr="00D129CE" w:rsidRDefault="00061C14" w:rsidP="00061C14">
      <w:pPr>
        <w:ind w:left="1440"/>
        <w:jc w:val="both"/>
      </w:pPr>
      <w:r w:rsidRPr="00680E23">
        <w:t>The Commission should approve estimated costs for 2026 of $1,227,974, and an estimated 2026 true-up revenue requirement over-recovery of $13,108, including interest.</w:t>
      </w:r>
    </w:p>
    <w:p w14:paraId="3622DDB7" w14:textId="77777777" w:rsidR="00061C14" w:rsidRDefault="00061C14" w:rsidP="00061C14">
      <w:pPr>
        <w:jc w:val="both"/>
      </w:pPr>
    </w:p>
    <w:p w14:paraId="72A08BDF" w14:textId="77777777" w:rsidR="00061C14" w:rsidRDefault="00061C14" w:rsidP="00061C14">
      <w:pPr>
        <w:jc w:val="both"/>
      </w:pPr>
    </w:p>
    <w:p w14:paraId="1422D46A" w14:textId="77777777" w:rsidR="00061C14" w:rsidRPr="002C33AF" w:rsidRDefault="00061C14" w:rsidP="00061C14">
      <w:pPr>
        <w:ind w:left="1440" w:hanging="1440"/>
        <w:jc w:val="both"/>
        <w:rPr>
          <w:b/>
          <w:bCs/>
        </w:rPr>
      </w:pPr>
      <w:r w:rsidRPr="002C33AF">
        <w:rPr>
          <w:b/>
          <w:bCs/>
          <w:u w:val="single"/>
        </w:rPr>
        <w:t>ISSUE 4B</w:t>
      </w:r>
      <w:r w:rsidRPr="002C33AF">
        <w:rPr>
          <w:b/>
          <w:bCs/>
        </w:rPr>
        <w:t>:</w:t>
      </w:r>
      <w:r w:rsidRPr="002C33AF">
        <w:rPr>
          <w:b/>
          <w:bCs/>
        </w:rPr>
        <w:tab/>
        <w:t>What amounts should the Commission approve as FPUC’s reasonably projected 2027 costs and projected revenue requirement amounts for the Natural Gas Facilities Relocation Cost Recovery Clause?</w:t>
      </w:r>
    </w:p>
    <w:p w14:paraId="173B974A" w14:textId="77777777" w:rsidR="00061C14" w:rsidRDefault="00061C14" w:rsidP="00061C14">
      <w:pPr>
        <w:jc w:val="both"/>
      </w:pPr>
    </w:p>
    <w:p w14:paraId="6427AEDF" w14:textId="77777777" w:rsidR="00061C14" w:rsidRPr="004229FD" w:rsidRDefault="00061C14" w:rsidP="00061C14">
      <w:pPr>
        <w:jc w:val="both"/>
        <w:rPr>
          <w:b/>
          <w:bCs/>
        </w:rPr>
      </w:pPr>
      <w:r w:rsidRPr="004229FD">
        <w:rPr>
          <w:b/>
          <w:bCs/>
          <w:u w:val="single"/>
        </w:rPr>
        <w:t>STIPULATION</w:t>
      </w:r>
      <w:r w:rsidRPr="004229FD">
        <w:rPr>
          <w:b/>
          <w:bCs/>
        </w:rPr>
        <w:t>:</w:t>
      </w:r>
    </w:p>
    <w:p w14:paraId="616C9BAB" w14:textId="77777777" w:rsidR="00061C14" w:rsidRDefault="00061C14" w:rsidP="00061C14">
      <w:pPr>
        <w:jc w:val="both"/>
      </w:pPr>
    </w:p>
    <w:p w14:paraId="1E9CD63A" w14:textId="77777777" w:rsidR="00061C14" w:rsidRDefault="00061C14" w:rsidP="00061C14">
      <w:pPr>
        <w:ind w:left="1440"/>
        <w:jc w:val="both"/>
      </w:pPr>
      <w:r w:rsidRPr="00892A90">
        <w:t xml:space="preserve">The Commission should approve projected costs for 2027 of </w:t>
      </w:r>
      <w:r w:rsidRPr="00F123C4">
        <w:t>$425,596</w:t>
      </w:r>
      <w:r>
        <w:t xml:space="preserve">, </w:t>
      </w:r>
      <w:r w:rsidRPr="00892A90">
        <w:t xml:space="preserve">and </w:t>
      </w:r>
      <w:r>
        <w:t xml:space="preserve">a </w:t>
      </w:r>
      <w:r w:rsidRPr="00892A90">
        <w:t xml:space="preserve">projected revenue requirement </w:t>
      </w:r>
      <w:r>
        <w:t>for 2027 of</w:t>
      </w:r>
      <w:r w:rsidRPr="00892A90">
        <w:t xml:space="preserve"> </w:t>
      </w:r>
      <w:r w:rsidRPr="00F123C4">
        <w:t>$384,904</w:t>
      </w:r>
      <w:r w:rsidRPr="00892A90">
        <w:t>.</w:t>
      </w:r>
    </w:p>
    <w:p w14:paraId="01D32027" w14:textId="77777777" w:rsidR="00061C14" w:rsidRDefault="00061C14" w:rsidP="00061C14">
      <w:pPr>
        <w:jc w:val="both"/>
      </w:pPr>
    </w:p>
    <w:p w14:paraId="1B852AAC" w14:textId="77777777" w:rsidR="00061C14" w:rsidRPr="00892A90" w:rsidRDefault="00061C14" w:rsidP="00061C14">
      <w:pPr>
        <w:jc w:val="both"/>
      </w:pPr>
    </w:p>
    <w:p w14:paraId="5EC2CC4C" w14:textId="77777777" w:rsidR="00061C14" w:rsidRPr="002C33AF" w:rsidRDefault="00061C14" w:rsidP="00061C14">
      <w:pPr>
        <w:ind w:left="1440" w:hanging="1440"/>
        <w:jc w:val="both"/>
        <w:rPr>
          <w:b/>
          <w:bCs/>
        </w:rPr>
      </w:pPr>
      <w:r w:rsidRPr="002C33AF">
        <w:rPr>
          <w:b/>
          <w:bCs/>
          <w:u w:val="single"/>
        </w:rPr>
        <w:t>ISSUE 5B</w:t>
      </w:r>
      <w:r w:rsidRPr="002C33AF">
        <w:rPr>
          <w:b/>
          <w:bCs/>
        </w:rPr>
        <w:t>:</w:t>
      </w:r>
      <w:r w:rsidRPr="002C33AF">
        <w:rPr>
          <w:b/>
          <w:bCs/>
        </w:rPr>
        <w:tab/>
        <w:t>What are the Natural Gas Facilities Relocation Cost Recovery Clause total cost recovery amounts, including true-ups, to be included in establishing 2027 Natural Gas Facilities Relocation Cost Recovery factors for FPUC?</w:t>
      </w:r>
    </w:p>
    <w:p w14:paraId="722458D9" w14:textId="77777777" w:rsidR="00061C14" w:rsidRDefault="00061C14" w:rsidP="00061C14">
      <w:pPr>
        <w:jc w:val="both"/>
      </w:pPr>
    </w:p>
    <w:p w14:paraId="7771637B" w14:textId="77777777" w:rsidR="00061C14" w:rsidRPr="004229FD" w:rsidRDefault="00061C14" w:rsidP="00061C14">
      <w:pPr>
        <w:jc w:val="both"/>
        <w:rPr>
          <w:b/>
          <w:bCs/>
        </w:rPr>
      </w:pPr>
      <w:r w:rsidRPr="004229FD">
        <w:rPr>
          <w:b/>
          <w:bCs/>
          <w:u w:val="single"/>
        </w:rPr>
        <w:t>STIPULATION</w:t>
      </w:r>
      <w:r w:rsidRPr="004229FD">
        <w:rPr>
          <w:b/>
          <w:bCs/>
        </w:rPr>
        <w:t>:</w:t>
      </w:r>
    </w:p>
    <w:p w14:paraId="54026031" w14:textId="77777777" w:rsidR="00061C14" w:rsidRDefault="00061C14" w:rsidP="00061C14">
      <w:pPr>
        <w:jc w:val="both"/>
      </w:pPr>
    </w:p>
    <w:p w14:paraId="7A31110A" w14:textId="77777777" w:rsidR="00061C14" w:rsidRDefault="00061C14" w:rsidP="00061C14">
      <w:pPr>
        <w:ind w:left="1440"/>
        <w:jc w:val="both"/>
      </w:pPr>
      <w:r>
        <w:t xml:space="preserve">A total cost recovery amount of </w:t>
      </w:r>
      <w:r w:rsidRPr="00083B82">
        <w:t>$368,614</w:t>
      </w:r>
      <w:r>
        <w:t>, including true-ups and taxes</w:t>
      </w:r>
      <w:r w:rsidRPr="00892A90">
        <w:t>.</w:t>
      </w:r>
    </w:p>
    <w:p w14:paraId="47679349" w14:textId="77777777" w:rsidR="00061C14" w:rsidRDefault="00061C14" w:rsidP="00061C14">
      <w:pPr>
        <w:jc w:val="both"/>
      </w:pPr>
    </w:p>
    <w:p w14:paraId="6B8A2BA9" w14:textId="77777777" w:rsidR="00061C14" w:rsidRDefault="00061C14" w:rsidP="00061C14">
      <w:pPr>
        <w:jc w:val="both"/>
      </w:pPr>
    </w:p>
    <w:p w14:paraId="6AA202BA" w14:textId="77777777" w:rsidR="00061C14" w:rsidRPr="002C33AF" w:rsidRDefault="00061C14" w:rsidP="00061C14">
      <w:pPr>
        <w:autoSpaceDE w:val="0"/>
        <w:autoSpaceDN w:val="0"/>
        <w:adjustRightInd w:val="0"/>
        <w:ind w:left="1440" w:hanging="1440"/>
        <w:jc w:val="both"/>
        <w:rPr>
          <w:b/>
          <w:bCs/>
        </w:rPr>
      </w:pPr>
      <w:r w:rsidRPr="002C33AF">
        <w:rPr>
          <w:b/>
          <w:bCs/>
          <w:u w:val="single"/>
        </w:rPr>
        <w:lastRenderedPageBreak/>
        <w:t>ISSUE 6B</w:t>
      </w:r>
      <w:r w:rsidRPr="002C33AF">
        <w:rPr>
          <w:b/>
          <w:bCs/>
        </w:rPr>
        <w:t>:</w:t>
      </w:r>
      <w:r w:rsidRPr="002C33AF">
        <w:rPr>
          <w:b/>
          <w:bCs/>
        </w:rPr>
        <w:tab/>
        <w:t>What depreciation rates should be used to develop the depreciation expense included in the total 2027 Natural Gas Facilities Relocation Cost Recovery Clause amounts for FPUC?</w:t>
      </w:r>
    </w:p>
    <w:p w14:paraId="644F828B" w14:textId="77777777" w:rsidR="00061C14" w:rsidRPr="00AB77FC" w:rsidRDefault="00061C14" w:rsidP="00061C14">
      <w:pPr>
        <w:autoSpaceDE w:val="0"/>
        <w:autoSpaceDN w:val="0"/>
        <w:adjustRightInd w:val="0"/>
        <w:ind w:left="1440" w:hanging="1440"/>
        <w:jc w:val="both"/>
        <w:rPr>
          <w:bCs/>
        </w:rPr>
      </w:pPr>
    </w:p>
    <w:p w14:paraId="594FFAB1" w14:textId="77777777" w:rsidR="00061C14" w:rsidRDefault="00061C14" w:rsidP="00061C14">
      <w:pPr>
        <w:autoSpaceDE w:val="0"/>
        <w:autoSpaceDN w:val="0"/>
        <w:adjustRightInd w:val="0"/>
        <w:ind w:left="1440" w:hanging="1440"/>
        <w:jc w:val="both"/>
        <w:rPr>
          <w:b/>
          <w:u w:val="single"/>
        </w:rPr>
      </w:pPr>
      <w:r>
        <w:rPr>
          <w:b/>
          <w:u w:val="single"/>
        </w:rPr>
        <w:t>STIPULATION</w:t>
      </w:r>
      <w:r w:rsidRPr="00AB77FC">
        <w:rPr>
          <w:b/>
        </w:rPr>
        <w:t>:</w:t>
      </w:r>
    </w:p>
    <w:p w14:paraId="6C513D3A" w14:textId="77777777" w:rsidR="00061C14" w:rsidRPr="00AB77FC" w:rsidRDefault="00061C14" w:rsidP="00061C14">
      <w:pPr>
        <w:autoSpaceDE w:val="0"/>
        <w:autoSpaceDN w:val="0"/>
        <w:adjustRightInd w:val="0"/>
        <w:ind w:left="1440" w:hanging="1440"/>
        <w:jc w:val="both"/>
        <w:rPr>
          <w:bCs/>
        </w:rPr>
      </w:pPr>
    </w:p>
    <w:p w14:paraId="03A6CD9D" w14:textId="77777777" w:rsidR="00061C14" w:rsidRPr="00FE471E" w:rsidRDefault="00061C14" w:rsidP="00061C14">
      <w:pPr>
        <w:ind w:left="1440"/>
        <w:jc w:val="both"/>
      </w:pPr>
      <w:r>
        <w:t>T</w:t>
      </w:r>
      <w:r w:rsidRPr="00FE471E">
        <w:t>he appropriate depreciation rates are those approved by the</w:t>
      </w:r>
      <w:r>
        <w:t xml:space="preserve"> </w:t>
      </w:r>
      <w:r w:rsidRPr="00FE471E">
        <w:t xml:space="preserve">Commission in </w:t>
      </w:r>
      <w:r>
        <w:t>Order No. PSC-2023-0103-FOF-GU</w:t>
      </w:r>
      <w:r w:rsidRPr="00FE471E">
        <w:t>.</w:t>
      </w:r>
    </w:p>
    <w:p w14:paraId="312AB71C" w14:textId="77777777" w:rsidR="00061C14" w:rsidRDefault="00061C14" w:rsidP="00061C14">
      <w:pPr>
        <w:jc w:val="both"/>
      </w:pPr>
    </w:p>
    <w:p w14:paraId="4EBF740E" w14:textId="77777777" w:rsidR="00061C14" w:rsidRDefault="00061C14" w:rsidP="00061C14">
      <w:pPr>
        <w:jc w:val="both"/>
      </w:pPr>
    </w:p>
    <w:p w14:paraId="21D4107C" w14:textId="77777777" w:rsidR="00061C14" w:rsidRPr="002C33AF" w:rsidRDefault="00061C14" w:rsidP="00061C14">
      <w:pPr>
        <w:ind w:left="1440" w:hanging="1440"/>
        <w:jc w:val="both"/>
        <w:rPr>
          <w:b/>
          <w:bCs/>
        </w:rPr>
      </w:pPr>
      <w:r w:rsidRPr="002C33AF">
        <w:rPr>
          <w:b/>
          <w:bCs/>
          <w:u w:val="single"/>
        </w:rPr>
        <w:t>ISSUE 7B</w:t>
      </w:r>
      <w:r w:rsidRPr="002C33AF">
        <w:rPr>
          <w:b/>
          <w:bCs/>
        </w:rPr>
        <w:t>:</w:t>
      </w:r>
      <w:r w:rsidRPr="002C33AF">
        <w:rPr>
          <w:b/>
          <w:bCs/>
        </w:rPr>
        <w:tab/>
        <w:t>What are the appropriate 2027 Natural Gas Facilities Relocation Cost Recovery Clause factors for each rate class for FPUC?</w:t>
      </w:r>
    </w:p>
    <w:p w14:paraId="5F891EE4" w14:textId="77777777" w:rsidR="00061C14" w:rsidRDefault="00061C14" w:rsidP="00061C14">
      <w:pPr>
        <w:jc w:val="both"/>
      </w:pPr>
    </w:p>
    <w:p w14:paraId="2A72F35C" w14:textId="77777777" w:rsidR="00061C14" w:rsidRPr="00AE2A8E" w:rsidRDefault="00061C14" w:rsidP="00061C14">
      <w:pPr>
        <w:jc w:val="both"/>
        <w:rPr>
          <w:b/>
          <w:bCs/>
        </w:rPr>
      </w:pPr>
      <w:r w:rsidRPr="00AE2A8E">
        <w:rPr>
          <w:b/>
          <w:bCs/>
          <w:u w:val="single"/>
        </w:rPr>
        <w:t>STIPULATION</w:t>
      </w:r>
      <w:r w:rsidRPr="00AE2A8E">
        <w:rPr>
          <w:b/>
          <w:bCs/>
        </w:rPr>
        <w:t>:</w:t>
      </w:r>
    </w:p>
    <w:p w14:paraId="16EEE4CB" w14:textId="77777777" w:rsidR="00061C14" w:rsidRDefault="00061C14" w:rsidP="00061C14">
      <w:pPr>
        <w:jc w:val="both"/>
      </w:pPr>
    </w:p>
    <w:p w14:paraId="65CC0773" w14:textId="77777777" w:rsidR="00061C14" w:rsidRDefault="00061C14" w:rsidP="00061C14">
      <w:pPr>
        <w:ind w:left="1440"/>
        <w:jc w:val="both"/>
      </w:pPr>
      <w:r w:rsidRPr="00083B82">
        <w:t xml:space="preserve">For the period January 2027 through December 2027, </w:t>
      </w:r>
      <w:r>
        <w:t>FPUC</w:t>
      </w:r>
      <w:r w:rsidRPr="00083B82">
        <w:t>’s cost recovery factors are as follows:</w:t>
      </w:r>
    </w:p>
    <w:p w14:paraId="5F46C076" w14:textId="77777777" w:rsidR="00061C14" w:rsidRDefault="00061C14" w:rsidP="00061C14">
      <w:pPr>
        <w:ind w:left="1440"/>
        <w:jc w:val="both"/>
      </w:pPr>
    </w:p>
    <w:tbl>
      <w:tblPr>
        <w:tblW w:w="0" w:type="auto"/>
        <w:tblInd w:w="1470" w:type="dxa"/>
        <w:tblLayout w:type="fixed"/>
        <w:tblCellMar>
          <w:left w:w="0" w:type="dxa"/>
          <w:right w:w="0" w:type="dxa"/>
        </w:tblCellMar>
        <w:tblLook w:val="0000" w:firstRow="0" w:lastRow="0" w:firstColumn="0" w:lastColumn="0" w:noHBand="0" w:noVBand="0"/>
      </w:tblPr>
      <w:tblGrid>
        <w:gridCol w:w="3063"/>
        <w:gridCol w:w="2667"/>
      </w:tblGrid>
      <w:tr w:rsidR="00061C14" w:rsidRPr="00276761" w14:paraId="23F4F4DD" w14:textId="77777777" w:rsidTr="00A0591A">
        <w:trPr>
          <w:trHeight w:val="719"/>
        </w:trPr>
        <w:tc>
          <w:tcPr>
            <w:tcW w:w="3063" w:type="dxa"/>
            <w:tcBorders>
              <w:top w:val="none" w:sz="6" w:space="0" w:color="auto"/>
              <w:left w:val="none" w:sz="6" w:space="0" w:color="auto"/>
              <w:bottom w:val="none" w:sz="6" w:space="0" w:color="auto"/>
              <w:right w:val="none" w:sz="6" w:space="0" w:color="auto"/>
            </w:tcBorders>
          </w:tcPr>
          <w:p w14:paraId="3852481C" w14:textId="77777777" w:rsidR="00061C14" w:rsidRPr="004125C4" w:rsidRDefault="00061C14" w:rsidP="00A0591A">
            <w:pPr>
              <w:jc w:val="both"/>
              <w:rPr>
                <w:b/>
                <w:bCs/>
              </w:rPr>
            </w:pPr>
            <w:r w:rsidRPr="004125C4">
              <w:rPr>
                <w:b/>
                <w:bCs/>
              </w:rPr>
              <w:t>RATE SCHEDULE</w:t>
            </w:r>
          </w:p>
        </w:tc>
        <w:tc>
          <w:tcPr>
            <w:tcW w:w="2667" w:type="dxa"/>
            <w:tcBorders>
              <w:top w:val="none" w:sz="6" w:space="0" w:color="auto"/>
              <w:left w:val="none" w:sz="6" w:space="0" w:color="auto"/>
              <w:bottom w:val="none" w:sz="6" w:space="0" w:color="auto"/>
              <w:right w:val="none" w:sz="6" w:space="0" w:color="auto"/>
            </w:tcBorders>
          </w:tcPr>
          <w:p w14:paraId="47A51A76" w14:textId="77777777" w:rsidR="00061C14" w:rsidRPr="004125C4" w:rsidRDefault="00061C14" w:rsidP="00A0591A">
            <w:pPr>
              <w:jc w:val="both"/>
              <w:rPr>
                <w:b/>
                <w:bCs/>
              </w:rPr>
            </w:pPr>
            <w:r w:rsidRPr="004125C4">
              <w:rPr>
                <w:b/>
                <w:bCs/>
              </w:rPr>
              <w:t>FACTORS PER THERM</w:t>
            </w:r>
          </w:p>
        </w:tc>
      </w:tr>
      <w:tr w:rsidR="00061C14" w:rsidRPr="00276761" w14:paraId="0BC21953" w14:textId="77777777" w:rsidTr="00A0591A">
        <w:trPr>
          <w:trHeight w:val="606"/>
        </w:trPr>
        <w:tc>
          <w:tcPr>
            <w:tcW w:w="3063" w:type="dxa"/>
            <w:tcBorders>
              <w:top w:val="none" w:sz="6" w:space="0" w:color="auto"/>
              <w:left w:val="none" w:sz="6" w:space="0" w:color="auto"/>
              <w:bottom w:val="none" w:sz="6" w:space="0" w:color="auto"/>
              <w:right w:val="none" w:sz="6" w:space="0" w:color="auto"/>
            </w:tcBorders>
          </w:tcPr>
          <w:p w14:paraId="07628D84" w14:textId="77777777" w:rsidR="00061C14" w:rsidRPr="00276761" w:rsidRDefault="00061C14" w:rsidP="00A0591A">
            <w:pPr>
              <w:jc w:val="both"/>
            </w:pPr>
            <w:r w:rsidRPr="00276761">
              <w:t>RES-</w:t>
            </w:r>
            <w:r>
              <w:t>1</w:t>
            </w:r>
            <w:r w:rsidRPr="00276761">
              <w:t xml:space="preserve"> and REST-</w:t>
            </w:r>
            <w:r>
              <w:t>1</w:t>
            </w:r>
          </w:p>
        </w:tc>
        <w:tc>
          <w:tcPr>
            <w:tcW w:w="2667" w:type="dxa"/>
            <w:tcBorders>
              <w:top w:val="none" w:sz="6" w:space="0" w:color="auto"/>
              <w:left w:val="none" w:sz="6" w:space="0" w:color="auto"/>
              <w:bottom w:val="none" w:sz="6" w:space="0" w:color="auto"/>
              <w:right w:val="none" w:sz="6" w:space="0" w:color="auto"/>
            </w:tcBorders>
          </w:tcPr>
          <w:p w14:paraId="6ADBC283" w14:textId="77777777" w:rsidR="00061C14" w:rsidRPr="00276761" w:rsidRDefault="00061C14" w:rsidP="00A0591A">
            <w:pPr>
              <w:jc w:val="both"/>
            </w:pPr>
            <w:r w:rsidRPr="00276761">
              <w:t>$0.01432</w:t>
            </w:r>
          </w:p>
        </w:tc>
      </w:tr>
      <w:tr w:rsidR="00061C14" w:rsidRPr="00276761" w14:paraId="12B5DBA8" w14:textId="77777777" w:rsidTr="00A0591A">
        <w:trPr>
          <w:trHeight w:val="599"/>
        </w:trPr>
        <w:tc>
          <w:tcPr>
            <w:tcW w:w="3063" w:type="dxa"/>
            <w:tcBorders>
              <w:top w:val="none" w:sz="6" w:space="0" w:color="auto"/>
              <w:left w:val="none" w:sz="6" w:space="0" w:color="auto"/>
              <w:bottom w:val="none" w:sz="6" w:space="0" w:color="auto"/>
              <w:right w:val="none" w:sz="6" w:space="0" w:color="auto"/>
            </w:tcBorders>
          </w:tcPr>
          <w:p w14:paraId="305230D6" w14:textId="77777777" w:rsidR="00061C14" w:rsidRPr="00276761" w:rsidRDefault="00061C14" w:rsidP="00A0591A">
            <w:pPr>
              <w:jc w:val="both"/>
            </w:pPr>
            <w:r w:rsidRPr="00276761">
              <w:t>RES-2 and REST-2</w:t>
            </w:r>
          </w:p>
        </w:tc>
        <w:tc>
          <w:tcPr>
            <w:tcW w:w="2667" w:type="dxa"/>
            <w:tcBorders>
              <w:top w:val="none" w:sz="6" w:space="0" w:color="auto"/>
              <w:left w:val="none" w:sz="6" w:space="0" w:color="auto"/>
              <w:bottom w:val="none" w:sz="6" w:space="0" w:color="auto"/>
              <w:right w:val="none" w:sz="6" w:space="0" w:color="auto"/>
            </w:tcBorders>
          </w:tcPr>
          <w:p w14:paraId="5C28579C" w14:textId="77777777" w:rsidR="00061C14" w:rsidRPr="00276761" w:rsidRDefault="00061C14" w:rsidP="00A0591A">
            <w:pPr>
              <w:jc w:val="both"/>
            </w:pPr>
            <w:r w:rsidRPr="00276761">
              <w:t>$0.01014</w:t>
            </w:r>
          </w:p>
        </w:tc>
      </w:tr>
      <w:tr w:rsidR="00061C14" w:rsidRPr="00276761" w14:paraId="6FF36FC8" w14:textId="77777777" w:rsidTr="00A0591A">
        <w:trPr>
          <w:trHeight w:val="606"/>
        </w:trPr>
        <w:tc>
          <w:tcPr>
            <w:tcW w:w="3063" w:type="dxa"/>
            <w:tcBorders>
              <w:top w:val="none" w:sz="6" w:space="0" w:color="auto"/>
              <w:left w:val="none" w:sz="6" w:space="0" w:color="auto"/>
              <w:bottom w:val="none" w:sz="6" w:space="0" w:color="auto"/>
              <w:right w:val="none" w:sz="6" w:space="0" w:color="auto"/>
            </w:tcBorders>
          </w:tcPr>
          <w:p w14:paraId="65B889A8" w14:textId="77777777" w:rsidR="00061C14" w:rsidRPr="00276761" w:rsidRDefault="00061C14" w:rsidP="00A0591A">
            <w:pPr>
              <w:jc w:val="both"/>
            </w:pPr>
            <w:r w:rsidRPr="00276761">
              <w:t>RES-3 and REST-3</w:t>
            </w:r>
          </w:p>
        </w:tc>
        <w:tc>
          <w:tcPr>
            <w:tcW w:w="2667" w:type="dxa"/>
            <w:tcBorders>
              <w:top w:val="none" w:sz="6" w:space="0" w:color="auto"/>
              <w:left w:val="none" w:sz="6" w:space="0" w:color="auto"/>
              <w:bottom w:val="none" w:sz="6" w:space="0" w:color="auto"/>
              <w:right w:val="none" w:sz="6" w:space="0" w:color="auto"/>
            </w:tcBorders>
          </w:tcPr>
          <w:p w14:paraId="7385D2C3" w14:textId="77777777" w:rsidR="00061C14" w:rsidRPr="00276761" w:rsidRDefault="00061C14" w:rsidP="00A0591A">
            <w:pPr>
              <w:jc w:val="both"/>
            </w:pPr>
            <w:r w:rsidRPr="00276761">
              <w:t>$0.00295</w:t>
            </w:r>
          </w:p>
        </w:tc>
      </w:tr>
      <w:tr w:rsidR="00061C14" w:rsidRPr="00276761" w14:paraId="5753925B" w14:textId="77777777" w:rsidTr="00A0591A">
        <w:trPr>
          <w:trHeight w:val="599"/>
        </w:trPr>
        <w:tc>
          <w:tcPr>
            <w:tcW w:w="3063" w:type="dxa"/>
            <w:tcBorders>
              <w:top w:val="none" w:sz="6" w:space="0" w:color="auto"/>
              <w:left w:val="none" w:sz="6" w:space="0" w:color="auto"/>
              <w:bottom w:val="none" w:sz="6" w:space="0" w:color="auto"/>
              <w:right w:val="none" w:sz="6" w:space="0" w:color="auto"/>
            </w:tcBorders>
          </w:tcPr>
          <w:p w14:paraId="6914500D" w14:textId="77777777" w:rsidR="00061C14" w:rsidRPr="00276761" w:rsidRDefault="00061C14" w:rsidP="00A0591A">
            <w:pPr>
              <w:jc w:val="both"/>
            </w:pPr>
            <w:r w:rsidRPr="00276761">
              <w:t>RES-SG and SGT</w:t>
            </w:r>
          </w:p>
        </w:tc>
        <w:tc>
          <w:tcPr>
            <w:tcW w:w="2667" w:type="dxa"/>
            <w:tcBorders>
              <w:top w:val="none" w:sz="6" w:space="0" w:color="auto"/>
              <w:left w:val="none" w:sz="6" w:space="0" w:color="auto"/>
              <w:bottom w:val="none" w:sz="6" w:space="0" w:color="auto"/>
              <w:right w:val="none" w:sz="6" w:space="0" w:color="auto"/>
            </w:tcBorders>
          </w:tcPr>
          <w:p w14:paraId="4B50016D" w14:textId="77777777" w:rsidR="00061C14" w:rsidRPr="00276761" w:rsidRDefault="00061C14" w:rsidP="00A0591A">
            <w:pPr>
              <w:jc w:val="both"/>
            </w:pPr>
            <w:r w:rsidRPr="00276761">
              <w:t>$0.01203</w:t>
            </w:r>
          </w:p>
        </w:tc>
      </w:tr>
      <w:tr w:rsidR="00061C14" w:rsidRPr="00276761" w14:paraId="556339CE" w14:textId="77777777" w:rsidTr="00A0591A">
        <w:trPr>
          <w:trHeight w:val="606"/>
        </w:trPr>
        <w:tc>
          <w:tcPr>
            <w:tcW w:w="3063" w:type="dxa"/>
            <w:tcBorders>
              <w:top w:val="none" w:sz="6" w:space="0" w:color="auto"/>
              <w:left w:val="none" w:sz="6" w:space="0" w:color="auto"/>
              <w:bottom w:val="none" w:sz="6" w:space="0" w:color="auto"/>
              <w:right w:val="none" w:sz="6" w:space="0" w:color="auto"/>
            </w:tcBorders>
          </w:tcPr>
          <w:p w14:paraId="3C228C25" w14:textId="77777777" w:rsidR="00061C14" w:rsidRPr="00276761" w:rsidRDefault="00061C14" w:rsidP="00A0591A">
            <w:pPr>
              <w:jc w:val="both"/>
            </w:pPr>
            <w:r w:rsidRPr="00276761">
              <w:t>GS-</w:t>
            </w:r>
            <w:r>
              <w:t>1</w:t>
            </w:r>
            <w:r w:rsidRPr="00276761">
              <w:t xml:space="preserve"> and GTS-1</w:t>
            </w:r>
          </w:p>
        </w:tc>
        <w:tc>
          <w:tcPr>
            <w:tcW w:w="2667" w:type="dxa"/>
            <w:tcBorders>
              <w:top w:val="none" w:sz="6" w:space="0" w:color="auto"/>
              <w:left w:val="none" w:sz="6" w:space="0" w:color="auto"/>
              <w:bottom w:val="none" w:sz="6" w:space="0" w:color="auto"/>
              <w:right w:val="none" w:sz="6" w:space="0" w:color="auto"/>
            </w:tcBorders>
          </w:tcPr>
          <w:p w14:paraId="14672E2D" w14:textId="77777777" w:rsidR="00061C14" w:rsidRPr="00276761" w:rsidRDefault="00061C14" w:rsidP="00A0591A">
            <w:pPr>
              <w:jc w:val="both"/>
            </w:pPr>
            <w:r w:rsidRPr="00276761">
              <w:t>$0.00158</w:t>
            </w:r>
          </w:p>
        </w:tc>
      </w:tr>
      <w:tr w:rsidR="00061C14" w:rsidRPr="00276761" w14:paraId="46AE0B63" w14:textId="77777777" w:rsidTr="00A0591A">
        <w:trPr>
          <w:trHeight w:val="599"/>
        </w:trPr>
        <w:tc>
          <w:tcPr>
            <w:tcW w:w="3063" w:type="dxa"/>
            <w:tcBorders>
              <w:top w:val="none" w:sz="6" w:space="0" w:color="auto"/>
              <w:left w:val="none" w:sz="6" w:space="0" w:color="auto"/>
              <w:bottom w:val="none" w:sz="6" w:space="0" w:color="auto"/>
              <w:right w:val="none" w:sz="6" w:space="0" w:color="auto"/>
            </w:tcBorders>
          </w:tcPr>
          <w:p w14:paraId="5AAD7C49" w14:textId="77777777" w:rsidR="00061C14" w:rsidRPr="00276761" w:rsidRDefault="00061C14" w:rsidP="00A0591A">
            <w:pPr>
              <w:jc w:val="both"/>
            </w:pPr>
            <w:r w:rsidRPr="00276761">
              <w:t>GS-2 and GTS-2</w:t>
            </w:r>
          </w:p>
        </w:tc>
        <w:tc>
          <w:tcPr>
            <w:tcW w:w="2667" w:type="dxa"/>
            <w:tcBorders>
              <w:top w:val="none" w:sz="6" w:space="0" w:color="auto"/>
              <w:left w:val="none" w:sz="6" w:space="0" w:color="auto"/>
              <w:bottom w:val="none" w:sz="6" w:space="0" w:color="auto"/>
              <w:right w:val="none" w:sz="6" w:space="0" w:color="auto"/>
            </w:tcBorders>
          </w:tcPr>
          <w:p w14:paraId="4C85DE4D" w14:textId="77777777" w:rsidR="00061C14" w:rsidRPr="00276761" w:rsidRDefault="00061C14" w:rsidP="00A0591A">
            <w:pPr>
              <w:jc w:val="both"/>
            </w:pPr>
            <w:r w:rsidRPr="00276761">
              <w:t>$0.00315</w:t>
            </w:r>
          </w:p>
        </w:tc>
      </w:tr>
      <w:tr w:rsidR="00061C14" w:rsidRPr="00276761" w14:paraId="4AF080EC" w14:textId="77777777" w:rsidTr="00A0591A">
        <w:trPr>
          <w:trHeight w:val="606"/>
        </w:trPr>
        <w:tc>
          <w:tcPr>
            <w:tcW w:w="3063" w:type="dxa"/>
            <w:tcBorders>
              <w:top w:val="none" w:sz="6" w:space="0" w:color="auto"/>
              <w:left w:val="none" w:sz="6" w:space="0" w:color="auto"/>
              <w:bottom w:val="none" w:sz="6" w:space="0" w:color="auto"/>
              <w:right w:val="none" w:sz="6" w:space="0" w:color="auto"/>
            </w:tcBorders>
          </w:tcPr>
          <w:p w14:paraId="1DF79F85" w14:textId="77777777" w:rsidR="00061C14" w:rsidRPr="00276761" w:rsidRDefault="00061C14" w:rsidP="00A0591A">
            <w:pPr>
              <w:jc w:val="both"/>
            </w:pPr>
            <w:r w:rsidRPr="00276761">
              <w:t>GS-3 and GTS-3</w:t>
            </w:r>
          </w:p>
        </w:tc>
        <w:tc>
          <w:tcPr>
            <w:tcW w:w="2667" w:type="dxa"/>
            <w:tcBorders>
              <w:top w:val="none" w:sz="6" w:space="0" w:color="auto"/>
              <w:left w:val="none" w:sz="6" w:space="0" w:color="auto"/>
              <w:bottom w:val="none" w:sz="6" w:space="0" w:color="auto"/>
              <w:right w:val="none" w:sz="6" w:space="0" w:color="auto"/>
            </w:tcBorders>
          </w:tcPr>
          <w:p w14:paraId="3FAF80E4" w14:textId="77777777" w:rsidR="00061C14" w:rsidRPr="00276761" w:rsidRDefault="00061C14" w:rsidP="00A0591A">
            <w:pPr>
              <w:jc w:val="both"/>
            </w:pPr>
            <w:r w:rsidRPr="00276761">
              <w:t>$0.00296</w:t>
            </w:r>
          </w:p>
        </w:tc>
      </w:tr>
      <w:tr w:rsidR="00061C14" w:rsidRPr="00276761" w14:paraId="6C8EC0CD" w14:textId="77777777" w:rsidTr="00A0591A">
        <w:trPr>
          <w:trHeight w:val="599"/>
        </w:trPr>
        <w:tc>
          <w:tcPr>
            <w:tcW w:w="3063" w:type="dxa"/>
            <w:tcBorders>
              <w:top w:val="none" w:sz="6" w:space="0" w:color="auto"/>
              <w:left w:val="none" w:sz="6" w:space="0" w:color="auto"/>
              <w:bottom w:val="none" w:sz="6" w:space="0" w:color="auto"/>
              <w:right w:val="none" w:sz="6" w:space="0" w:color="auto"/>
            </w:tcBorders>
          </w:tcPr>
          <w:p w14:paraId="078EAC43" w14:textId="77777777" w:rsidR="00061C14" w:rsidRPr="00276761" w:rsidRDefault="00061C14" w:rsidP="00A0591A">
            <w:pPr>
              <w:jc w:val="both"/>
            </w:pPr>
            <w:r w:rsidRPr="00276761">
              <w:t>GS-4 and GTS-4</w:t>
            </w:r>
          </w:p>
        </w:tc>
        <w:tc>
          <w:tcPr>
            <w:tcW w:w="2667" w:type="dxa"/>
            <w:tcBorders>
              <w:top w:val="none" w:sz="6" w:space="0" w:color="auto"/>
              <w:left w:val="none" w:sz="6" w:space="0" w:color="auto"/>
              <w:bottom w:val="none" w:sz="6" w:space="0" w:color="auto"/>
              <w:right w:val="none" w:sz="6" w:space="0" w:color="auto"/>
            </w:tcBorders>
          </w:tcPr>
          <w:p w14:paraId="0773479B" w14:textId="77777777" w:rsidR="00061C14" w:rsidRPr="00276761" w:rsidRDefault="00061C14" w:rsidP="00A0591A">
            <w:pPr>
              <w:jc w:val="both"/>
            </w:pPr>
            <w:r w:rsidRPr="00276761">
              <w:t>$0.00286</w:t>
            </w:r>
          </w:p>
        </w:tc>
      </w:tr>
      <w:tr w:rsidR="00061C14" w:rsidRPr="00276761" w14:paraId="0FE74519" w14:textId="77777777" w:rsidTr="00A0591A">
        <w:trPr>
          <w:trHeight w:val="606"/>
        </w:trPr>
        <w:tc>
          <w:tcPr>
            <w:tcW w:w="3063" w:type="dxa"/>
            <w:tcBorders>
              <w:top w:val="none" w:sz="6" w:space="0" w:color="auto"/>
              <w:left w:val="none" w:sz="6" w:space="0" w:color="auto"/>
              <w:bottom w:val="none" w:sz="6" w:space="0" w:color="auto"/>
              <w:right w:val="none" w:sz="6" w:space="0" w:color="auto"/>
            </w:tcBorders>
          </w:tcPr>
          <w:p w14:paraId="3B875ADB" w14:textId="77777777" w:rsidR="00061C14" w:rsidRPr="00276761" w:rsidRDefault="00061C14" w:rsidP="00A0591A">
            <w:pPr>
              <w:jc w:val="both"/>
            </w:pPr>
            <w:r w:rsidRPr="00276761">
              <w:t>GS-5 and GTS-5</w:t>
            </w:r>
          </w:p>
        </w:tc>
        <w:tc>
          <w:tcPr>
            <w:tcW w:w="2667" w:type="dxa"/>
            <w:tcBorders>
              <w:top w:val="none" w:sz="6" w:space="0" w:color="auto"/>
              <w:left w:val="none" w:sz="6" w:space="0" w:color="auto"/>
              <w:bottom w:val="none" w:sz="6" w:space="0" w:color="auto"/>
              <w:right w:val="none" w:sz="6" w:space="0" w:color="auto"/>
            </w:tcBorders>
          </w:tcPr>
          <w:p w14:paraId="52B54A11" w14:textId="77777777" w:rsidR="00061C14" w:rsidRPr="00276761" w:rsidRDefault="00061C14" w:rsidP="00A0591A">
            <w:pPr>
              <w:jc w:val="both"/>
            </w:pPr>
            <w:r w:rsidRPr="00276761">
              <w:t>$0.00192</w:t>
            </w:r>
          </w:p>
        </w:tc>
      </w:tr>
      <w:tr w:rsidR="00061C14" w:rsidRPr="00276761" w14:paraId="60A08BC5" w14:textId="77777777" w:rsidTr="00A0591A">
        <w:trPr>
          <w:trHeight w:val="602"/>
        </w:trPr>
        <w:tc>
          <w:tcPr>
            <w:tcW w:w="3063" w:type="dxa"/>
            <w:tcBorders>
              <w:top w:val="none" w:sz="6" w:space="0" w:color="auto"/>
              <w:left w:val="none" w:sz="6" w:space="0" w:color="auto"/>
              <w:bottom w:val="none" w:sz="6" w:space="0" w:color="auto"/>
              <w:right w:val="none" w:sz="6" w:space="0" w:color="auto"/>
            </w:tcBorders>
          </w:tcPr>
          <w:p w14:paraId="3652782B" w14:textId="77777777" w:rsidR="00061C14" w:rsidRPr="00276761" w:rsidRDefault="00061C14" w:rsidP="00A0591A">
            <w:pPr>
              <w:jc w:val="both"/>
            </w:pPr>
            <w:r w:rsidRPr="00276761">
              <w:t>GS-6 and GTS-6</w:t>
            </w:r>
          </w:p>
        </w:tc>
        <w:tc>
          <w:tcPr>
            <w:tcW w:w="2667" w:type="dxa"/>
            <w:tcBorders>
              <w:top w:val="none" w:sz="6" w:space="0" w:color="auto"/>
              <w:left w:val="none" w:sz="6" w:space="0" w:color="auto"/>
              <w:bottom w:val="none" w:sz="6" w:space="0" w:color="auto"/>
              <w:right w:val="none" w:sz="6" w:space="0" w:color="auto"/>
            </w:tcBorders>
          </w:tcPr>
          <w:p w14:paraId="14D8EA48" w14:textId="77777777" w:rsidR="00061C14" w:rsidRPr="00276761" w:rsidRDefault="00061C14" w:rsidP="00A0591A">
            <w:pPr>
              <w:jc w:val="both"/>
            </w:pPr>
            <w:r w:rsidRPr="00276761">
              <w:t>$0.00202</w:t>
            </w:r>
          </w:p>
        </w:tc>
      </w:tr>
      <w:tr w:rsidR="00061C14" w:rsidRPr="00276761" w14:paraId="7DD70A9C" w14:textId="77777777" w:rsidTr="00A0591A">
        <w:trPr>
          <w:trHeight w:val="602"/>
        </w:trPr>
        <w:tc>
          <w:tcPr>
            <w:tcW w:w="3063" w:type="dxa"/>
            <w:tcBorders>
              <w:top w:val="none" w:sz="6" w:space="0" w:color="auto"/>
              <w:left w:val="none" w:sz="6" w:space="0" w:color="auto"/>
              <w:bottom w:val="none" w:sz="6" w:space="0" w:color="auto"/>
              <w:right w:val="none" w:sz="6" w:space="0" w:color="auto"/>
            </w:tcBorders>
          </w:tcPr>
          <w:p w14:paraId="0A1EE694" w14:textId="77777777" w:rsidR="00061C14" w:rsidRPr="00276761" w:rsidRDefault="00061C14" w:rsidP="00A0591A">
            <w:pPr>
              <w:jc w:val="both"/>
            </w:pPr>
            <w:r w:rsidRPr="00276761">
              <w:t>GS-7 and GTS-7</w:t>
            </w:r>
          </w:p>
        </w:tc>
        <w:tc>
          <w:tcPr>
            <w:tcW w:w="2667" w:type="dxa"/>
            <w:tcBorders>
              <w:top w:val="none" w:sz="6" w:space="0" w:color="auto"/>
              <w:left w:val="none" w:sz="6" w:space="0" w:color="auto"/>
              <w:bottom w:val="none" w:sz="6" w:space="0" w:color="auto"/>
              <w:right w:val="none" w:sz="6" w:space="0" w:color="auto"/>
            </w:tcBorders>
          </w:tcPr>
          <w:p w14:paraId="5E805F5B" w14:textId="77777777" w:rsidR="00061C14" w:rsidRPr="00276761" w:rsidRDefault="00061C14" w:rsidP="00A0591A">
            <w:pPr>
              <w:jc w:val="both"/>
            </w:pPr>
            <w:r w:rsidRPr="00276761">
              <w:t>$0.00118</w:t>
            </w:r>
          </w:p>
        </w:tc>
      </w:tr>
      <w:tr w:rsidR="00061C14" w:rsidRPr="00276761" w14:paraId="4D8197F5" w14:textId="77777777" w:rsidTr="00A0591A">
        <w:trPr>
          <w:trHeight w:val="606"/>
        </w:trPr>
        <w:tc>
          <w:tcPr>
            <w:tcW w:w="3063" w:type="dxa"/>
            <w:tcBorders>
              <w:top w:val="none" w:sz="6" w:space="0" w:color="auto"/>
              <w:left w:val="none" w:sz="6" w:space="0" w:color="auto"/>
              <w:bottom w:val="none" w:sz="6" w:space="0" w:color="auto"/>
              <w:right w:val="none" w:sz="6" w:space="0" w:color="auto"/>
            </w:tcBorders>
          </w:tcPr>
          <w:p w14:paraId="3DBEF9BC" w14:textId="77777777" w:rsidR="00061C14" w:rsidRPr="00276761" w:rsidRDefault="00061C14" w:rsidP="00A0591A">
            <w:pPr>
              <w:jc w:val="both"/>
            </w:pPr>
            <w:r w:rsidRPr="00276761">
              <w:lastRenderedPageBreak/>
              <w:t>GS-8 A and GTS-8A</w:t>
            </w:r>
          </w:p>
        </w:tc>
        <w:tc>
          <w:tcPr>
            <w:tcW w:w="2667" w:type="dxa"/>
            <w:tcBorders>
              <w:top w:val="none" w:sz="6" w:space="0" w:color="auto"/>
              <w:left w:val="none" w:sz="6" w:space="0" w:color="auto"/>
              <w:bottom w:val="none" w:sz="6" w:space="0" w:color="auto"/>
              <w:right w:val="none" w:sz="6" w:space="0" w:color="auto"/>
            </w:tcBorders>
          </w:tcPr>
          <w:p w14:paraId="627F6CE6" w14:textId="77777777" w:rsidR="00061C14" w:rsidRPr="00276761" w:rsidRDefault="00061C14" w:rsidP="00A0591A">
            <w:pPr>
              <w:jc w:val="both"/>
            </w:pPr>
            <w:r w:rsidRPr="00276761">
              <w:t>$0.00103</w:t>
            </w:r>
          </w:p>
        </w:tc>
      </w:tr>
      <w:tr w:rsidR="00061C14" w:rsidRPr="00276761" w14:paraId="27731351" w14:textId="77777777" w:rsidTr="00A0591A">
        <w:trPr>
          <w:trHeight w:val="606"/>
        </w:trPr>
        <w:tc>
          <w:tcPr>
            <w:tcW w:w="3063" w:type="dxa"/>
            <w:tcBorders>
              <w:top w:val="none" w:sz="6" w:space="0" w:color="auto"/>
              <w:left w:val="none" w:sz="6" w:space="0" w:color="auto"/>
              <w:bottom w:val="none" w:sz="6" w:space="0" w:color="auto"/>
              <w:right w:val="none" w:sz="6" w:space="0" w:color="auto"/>
            </w:tcBorders>
          </w:tcPr>
          <w:p w14:paraId="7FAF7B20" w14:textId="77777777" w:rsidR="00061C14" w:rsidRPr="00276761" w:rsidRDefault="00061C14" w:rsidP="00A0591A">
            <w:pPr>
              <w:jc w:val="both"/>
            </w:pPr>
            <w:r w:rsidRPr="00276761">
              <w:t>GS-8 B and GTS-8B</w:t>
            </w:r>
          </w:p>
        </w:tc>
        <w:tc>
          <w:tcPr>
            <w:tcW w:w="2667" w:type="dxa"/>
            <w:tcBorders>
              <w:top w:val="none" w:sz="6" w:space="0" w:color="auto"/>
              <w:left w:val="none" w:sz="6" w:space="0" w:color="auto"/>
              <w:bottom w:val="none" w:sz="6" w:space="0" w:color="auto"/>
              <w:right w:val="none" w:sz="6" w:space="0" w:color="auto"/>
            </w:tcBorders>
          </w:tcPr>
          <w:p w14:paraId="0A1374C3" w14:textId="77777777" w:rsidR="00061C14" w:rsidRPr="00276761" w:rsidRDefault="00061C14" w:rsidP="00A0591A">
            <w:pPr>
              <w:jc w:val="both"/>
            </w:pPr>
            <w:r w:rsidRPr="00276761">
              <w:t>$0.00154</w:t>
            </w:r>
          </w:p>
        </w:tc>
      </w:tr>
      <w:tr w:rsidR="00061C14" w:rsidRPr="00276761" w14:paraId="42DB5D4B" w14:textId="77777777" w:rsidTr="00A0591A">
        <w:trPr>
          <w:trHeight w:val="613"/>
        </w:trPr>
        <w:tc>
          <w:tcPr>
            <w:tcW w:w="3063" w:type="dxa"/>
            <w:tcBorders>
              <w:top w:val="none" w:sz="6" w:space="0" w:color="auto"/>
              <w:left w:val="none" w:sz="6" w:space="0" w:color="auto"/>
              <w:bottom w:val="none" w:sz="6" w:space="0" w:color="auto"/>
              <w:right w:val="none" w:sz="6" w:space="0" w:color="auto"/>
            </w:tcBorders>
          </w:tcPr>
          <w:p w14:paraId="04B8BFEE" w14:textId="77777777" w:rsidR="00061C14" w:rsidRPr="00276761" w:rsidRDefault="00061C14" w:rsidP="00A0591A">
            <w:pPr>
              <w:jc w:val="both"/>
            </w:pPr>
            <w:r w:rsidRPr="00276761">
              <w:t>GS-8 C and GTS-8C</w:t>
            </w:r>
          </w:p>
        </w:tc>
        <w:tc>
          <w:tcPr>
            <w:tcW w:w="2667" w:type="dxa"/>
            <w:tcBorders>
              <w:top w:val="none" w:sz="6" w:space="0" w:color="auto"/>
              <w:left w:val="none" w:sz="6" w:space="0" w:color="auto"/>
              <w:bottom w:val="none" w:sz="6" w:space="0" w:color="auto"/>
              <w:right w:val="none" w:sz="6" w:space="0" w:color="auto"/>
            </w:tcBorders>
          </w:tcPr>
          <w:p w14:paraId="3EA7B519" w14:textId="77777777" w:rsidR="00061C14" w:rsidRPr="00276761" w:rsidRDefault="00061C14" w:rsidP="00A0591A">
            <w:pPr>
              <w:jc w:val="both"/>
            </w:pPr>
            <w:r w:rsidRPr="00276761">
              <w:t>$0.00028</w:t>
            </w:r>
          </w:p>
        </w:tc>
      </w:tr>
      <w:tr w:rsidR="00061C14" w:rsidRPr="00276761" w14:paraId="44A4767C" w14:textId="77777777" w:rsidTr="00A0591A">
        <w:trPr>
          <w:trHeight w:val="599"/>
        </w:trPr>
        <w:tc>
          <w:tcPr>
            <w:tcW w:w="3063" w:type="dxa"/>
            <w:tcBorders>
              <w:top w:val="none" w:sz="6" w:space="0" w:color="auto"/>
              <w:left w:val="none" w:sz="6" w:space="0" w:color="auto"/>
              <w:bottom w:val="none" w:sz="6" w:space="0" w:color="auto"/>
              <w:right w:val="none" w:sz="6" w:space="0" w:color="auto"/>
            </w:tcBorders>
          </w:tcPr>
          <w:p w14:paraId="7496DE95" w14:textId="77777777" w:rsidR="00061C14" w:rsidRPr="00276761" w:rsidRDefault="00061C14" w:rsidP="00A0591A">
            <w:pPr>
              <w:jc w:val="both"/>
            </w:pPr>
            <w:r w:rsidRPr="00276761">
              <w:t>GS-8 D and GTS-8</w:t>
            </w:r>
            <w:r>
              <w:t>D</w:t>
            </w:r>
          </w:p>
        </w:tc>
        <w:tc>
          <w:tcPr>
            <w:tcW w:w="2667" w:type="dxa"/>
            <w:tcBorders>
              <w:top w:val="none" w:sz="6" w:space="0" w:color="auto"/>
              <w:left w:val="none" w:sz="6" w:space="0" w:color="auto"/>
              <w:bottom w:val="none" w:sz="6" w:space="0" w:color="auto"/>
              <w:right w:val="none" w:sz="6" w:space="0" w:color="auto"/>
            </w:tcBorders>
          </w:tcPr>
          <w:p w14:paraId="5AE60040" w14:textId="77777777" w:rsidR="00061C14" w:rsidRPr="00276761" w:rsidRDefault="00061C14" w:rsidP="00A0591A">
            <w:pPr>
              <w:jc w:val="both"/>
            </w:pPr>
            <w:r w:rsidRPr="00276761">
              <w:t>$0.00085</w:t>
            </w:r>
          </w:p>
        </w:tc>
      </w:tr>
      <w:tr w:rsidR="00061C14" w:rsidRPr="00276761" w14:paraId="5D28F7B9" w14:textId="77777777" w:rsidTr="00A0591A">
        <w:trPr>
          <w:trHeight w:val="558"/>
        </w:trPr>
        <w:tc>
          <w:tcPr>
            <w:tcW w:w="3063" w:type="dxa"/>
            <w:tcBorders>
              <w:top w:val="none" w:sz="6" w:space="0" w:color="auto"/>
              <w:left w:val="none" w:sz="6" w:space="0" w:color="auto"/>
              <w:bottom w:val="none" w:sz="6" w:space="0" w:color="auto"/>
              <w:right w:val="none" w:sz="6" w:space="0" w:color="auto"/>
            </w:tcBorders>
          </w:tcPr>
          <w:p w14:paraId="746247B7" w14:textId="77777777" w:rsidR="00061C14" w:rsidRPr="00276761" w:rsidRDefault="00061C14" w:rsidP="00A0591A">
            <w:pPr>
              <w:jc w:val="both"/>
            </w:pPr>
            <w:r w:rsidRPr="00276761">
              <w:t>COM-INT and COM-INTT</w:t>
            </w:r>
          </w:p>
        </w:tc>
        <w:tc>
          <w:tcPr>
            <w:tcW w:w="2667" w:type="dxa"/>
            <w:tcBorders>
              <w:top w:val="none" w:sz="6" w:space="0" w:color="auto"/>
              <w:left w:val="none" w:sz="6" w:space="0" w:color="auto"/>
              <w:bottom w:val="none" w:sz="6" w:space="0" w:color="auto"/>
              <w:right w:val="none" w:sz="6" w:space="0" w:color="auto"/>
            </w:tcBorders>
          </w:tcPr>
          <w:p w14:paraId="79661B0F" w14:textId="77777777" w:rsidR="00061C14" w:rsidRPr="00276761" w:rsidRDefault="00061C14" w:rsidP="00A0591A">
            <w:pPr>
              <w:jc w:val="both"/>
            </w:pPr>
            <w:r w:rsidRPr="00276761">
              <w:t>$0.00137</w:t>
            </w:r>
          </w:p>
        </w:tc>
      </w:tr>
      <w:tr w:rsidR="00061C14" w:rsidRPr="00276761" w14:paraId="202088B5" w14:textId="77777777" w:rsidTr="00A0591A">
        <w:trPr>
          <w:trHeight w:val="540"/>
        </w:trPr>
        <w:tc>
          <w:tcPr>
            <w:tcW w:w="3063" w:type="dxa"/>
            <w:tcBorders>
              <w:top w:val="none" w:sz="6" w:space="0" w:color="auto"/>
              <w:left w:val="none" w:sz="6" w:space="0" w:color="auto"/>
              <w:bottom w:val="none" w:sz="6" w:space="0" w:color="auto"/>
              <w:right w:val="none" w:sz="6" w:space="0" w:color="auto"/>
            </w:tcBorders>
          </w:tcPr>
          <w:p w14:paraId="07B455FE" w14:textId="77777777" w:rsidR="00061C14" w:rsidRPr="00276761" w:rsidRDefault="00061C14" w:rsidP="00A0591A">
            <w:pPr>
              <w:jc w:val="both"/>
            </w:pPr>
            <w:r w:rsidRPr="00276761">
              <w:t>COM-NGV a</w:t>
            </w:r>
            <w:r>
              <w:t>n</w:t>
            </w:r>
            <w:r w:rsidRPr="00276761">
              <w:t>d COM-NGVT</w:t>
            </w:r>
          </w:p>
        </w:tc>
        <w:tc>
          <w:tcPr>
            <w:tcW w:w="2667" w:type="dxa"/>
            <w:tcBorders>
              <w:top w:val="none" w:sz="6" w:space="0" w:color="auto"/>
              <w:left w:val="none" w:sz="6" w:space="0" w:color="auto"/>
              <w:bottom w:val="none" w:sz="6" w:space="0" w:color="auto"/>
              <w:right w:val="none" w:sz="6" w:space="0" w:color="auto"/>
            </w:tcBorders>
          </w:tcPr>
          <w:p w14:paraId="2C53A653" w14:textId="77777777" w:rsidR="00061C14" w:rsidRPr="00276761" w:rsidRDefault="00061C14" w:rsidP="00A0591A">
            <w:pPr>
              <w:jc w:val="both"/>
            </w:pPr>
            <w:r w:rsidRPr="00276761">
              <w:t>$0.00212</w:t>
            </w:r>
          </w:p>
        </w:tc>
      </w:tr>
      <w:tr w:rsidR="00061C14" w:rsidRPr="00276761" w14:paraId="7B18BA32" w14:textId="77777777" w:rsidTr="00A0591A">
        <w:trPr>
          <w:trHeight w:val="540"/>
        </w:trPr>
        <w:tc>
          <w:tcPr>
            <w:tcW w:w="3063" w:type="dxa"/>
            <w:tcBorders>
              <w:top w:val="none" w:sz="6" w:space="0" w:color="auto"/>
              <w:left w:val="none" w:sz="6" w:space="0" w:color="auto"/>
              <w:bottom w:val="none" w:sz="6" w:space="0" w:color="auto"/>
              <w:right w:val="none" w:sz="6" w:space="0" w:color="auto"/>
            </w:tcBorders>
          </w:tcPr>
          <w:p w14:paraId="1B295755" w14:textId="77777777" w:rsidR="00061C14" w:rsidRPr="00276761" w:rsidRDefault="00061C14" w:rsidP="00A0591A">
            <w:pPr>
              <w:jc w:val="both"/>
            </w:pPr>
            <w:r w:rsidRPr="00276761">
              <w:t>COM-OL and COM-OLT</w:t>
            </w:r>
          </w:p>
        </w:tc>
        <w:tc>
          <w:tcPr>
            <w:tcW w:w="2667" w:type="dxa"/>
            <w:tcBorders>
              <w:top w:val="none" w:sz="6" w:space="0" w:color="auto"/>
              <w:left w:val="none" w:sz="6" w:space="0" w:color="auto"/>
              <w:bottom w:val="none" w:sz="6" w:space="0" w:color="auto"/>
              <w:right w:val="none" w:sz="6" w:space="0" w:color="auto"/>
            </w:tcBorders>
          </w:tcPr>
          <w:p w14:paraId="1C08079C" w14:textId="77777777" w:rsidR="00061C14" w:rsidRPr="00276761" w:rsidRDefault="00061C14" w:rsidP="00A0591A">
            <w:pPr>
              <w:jc w:val="both"/>
            </w:pPr>
            <w:r w:rsidRPr="00276761">
              <w:t>$0.00412</w:t>
            </w:r>
          </w:p>
        </w:tc>
      </w:tr>
      <w:tr w:rsidR="00061C14" w:rsidRPr="00276761" w14:paraId="14F0007D" w14:textId="77777777" w:rsidTr="00A0591A">
        <w:trPr>
          <w:trHeight w:val="419"/>
        </w:trPr>
        <w:tc>
          <w:tcPr>
            <w:tcW w:w="3063" w:type="dxa"/>
            <w:tcBorders>
              <w:top w:val="none" w:sz="6" w:space="0" w:color="auto"/>
              <w:left w:val="none" w:sz="6" w:space="0" w:color="auto"/>
              <w:bottom w:val="none" w:sz="6" w:space="0" w:color="auto"/>
              <w:right w:val="none" w:sz="6" w:space="0" w:color="auto"/>
            </w:tcBorders>
          </w:tcPr>
          <w:p w14:paraId="7EABF7C9" w14:textId="77777777" w:rsidR="00061C14" w:rsidRPr="00276761" w:rsidRDefault="00061C14" w:rsidP="00A0591A">
            <w:pPr>
              <w:jc w:val="both"/>
            </w:pPr>
            <w:r w:rsidRPr="00276761">
              <w:t>COM-SG and COM-SGT</w:t>
            </w:r>
          </w:p>
        </w:tc>
        <w:tc>
          <w:tcPr>
            <w:tcW w:w="2667" w:type="dxa"/>
            <w:tcBorders>
              <w:top w:val="none" w:sz="6" w:space="0" w:color="auto"/>
              <w:left w:val="none" w:sz="6" w:space="0" w:color="auto"/>
              <w:bottom w:val="none" w:sz="6" w:space="0" w:color="auto"/>
              <w:right w:val="none" w:sz="6" w:space="0" w:color="auto"/>
            </w:tcBorders>
          </w:tcPr>
          <w:p w14:paraId="264DE251" w14:textId="77777777" w:rsidR="00061C14" w:rsidRPr="00276761" w:rsidRDefault="00061C14" w:rsidP="00A0591A">
            <w:pPr>
              <w:jc w:val="both"/>
            </w:pPr>
            <w:r w:rsidRPr="00276761">
              <w:t>$0.01089</w:t>
            </w:r>
          </w:p>
        </w:tc>
      </w:tr>
    </w:tbl>
    <w:p w14:paraId="564F84B0" w14:textId="77777777" w:rsidR="00061C14" w:rsidRDefault="00061C14" w:rsidP="00061C14">
      <w:pPr>
        <w:jc w:val="both"/>
      </w:pPr>
    </w:p>
    <w:p w14:paraId="43A24681" w14:textId="77777777" w:rsidR="00061C14" w:rsidRPr="00276761" w:rsidRDefault="00061C14" w:rsidP="00061C14">
      <w:pPr>
        <w:jc w:val="both"/>
      </w:pPr>
    </w:p>
    <w:p w14:paraId="4377924A" w14:textId="77777777" w:rsidR="00061C14" w:rsidRPr="002C33AF" w:rsidRDefault="00061C14" w:rsidP="00061C14">
      <w:pPr>
        <w:autoSpaceDE w:val="0"/>
        <w:autoSpaceDN w:val="0"/>
        <w:adjustRightInd w:val="0"/>
        <w:ind w:left="1440" w:hanging="1440"/>
        <w:jc w:val="both"/>
        <w:rPr>
          <w:rFonts w:eastAsia="Calibri"/>
          <w:b/>
          <w:bCs/>
        </w:rPr>
      </w:pPr>
      <w:r w:rsidRPr="002C33AF">
        <w:rPr>
          <w:b/>
          <w:bCs/>
          <w:u w:val="single"/>
        </w:rPr>
        <w:t>ISSUE 8B</w:t>
      </w:r>
      <w:r w:rsidRPr="002C33AF">
        <w:rPr>
          <w:b/>
          <w:bCs/>
        </w:rPr>
        <w:t>:</w:t>
      </w:r>
      <w:r w:rsidRPr="002C33AF">
        <w:rPr>
          <w:b/>
          <w:bCs/>
        </w:rPr>
        <w:tab/>
      </w:r>
      <w:r w:rsidRPr="002C33AF">
        <w:rPr>
          <w:rFonts w:eastAsia="Calibri"/>
          <w:b/>
          <w:bCs/>
        </w:rPr>
        <w:t>What should be the effective date of the 2027 Natural Gas Facilities Relocation Cost Recovery Clause factors for billing purposes for FPUC?</w:t>
      </w:r>
    </w:p>
    <w:p w14:paraId="5D33E90A" w14:textId="77777777" w:rsidR="00061C14" w:rsidRDefault="00061C14" w:rsidP="00061C14">
      <w:pPr>
        <w:autoSpaceDE w:val="0"/>
        <w:autoSpaceDN w:val="0"/>
        <w:adjustRightInd w:val="0"/>
        <w:ind w:left="1440" w:hanging="1440"/>
        <w:jc w:val="both"/>
        <w:rPr>
          <w:rFonts w:eastAsia="Calibri"/>
          <w:bCs/>
        </w:rPr>
      </w:pPr>
    </w:p>
    <w:p w14:paraId="2B7FFB67" w14:textId="77777777" w:rsidR="00061C14" w:rsidRPr="003A33F9" w:rsidRDefault="00061C14" w:rsidP="00061C14">
      <w:pPr>
        <w:autoSpaceDE w:val="0"/>
        <w:autoSpaceDN w:val="0"/>
        <w:adjustRightInd w:val="0"/>
        <w:ind w:left="1440" w:hanging="1440"/>
        <w:jc w:val="both"/>
        <w:rPr>
          <w:rFonts w:eastAsia="Calibri"/>
          <w:b/>
        </w:rPr>
      </w:pPr>
      <w:r w:rsidRPr="003A33F9">
        <w:rPr>
          <w:rFonts w:eastAsia="Calibri"/>
          <w:b/>
          <w:u w:val="single"/>
        </w:rPr>
        <w:t>STIPULATION</w:t>
      </w:r>
      <w:r w:rsidRPr="003A33F9">
        <w:rPr>
          <w:rFonts w:eastAsia="Calibri"/>
          <w:b/>
        </w:rPr>
        <w:t>:</w:t>
      </w:r>
    </w:p>
    <w:p w14:paraId="67DC5EEE" w14:textId="77777777" w:rsidR="00061C14" w:rsidRPr="00A36D07" w:rsidRDefault="00061C14" w:rsidP="00061C14">
      <w:pPr>
        <w:autoSpaceDE w:val="0"/>
        <w:autoSpaceDN w:val="0"/>
        <w:adjustRightInd w:val="0"/>
        <w:ind w:left="1440" w:hanging="1440"/>
        <w:jc w:val="both"/>
        <w:rPr>
          <w:rFonts w:eastAsia="Calibri"/>
          <w:bCs/>
        </w:rPr>
      </w:pPr>
    </w:p>
    <w:p w14:paraId="0C32B95D" w14:textId="77777777" w:rsidR="00061C14" w:rsidRPr="00FE471E" w:rsidRDefault="00061C14" w:rsidP="00061C14">
      <w:pPr>
        <w:ind w:left="1440"/>
        <w:jc w:val="both"/>
      </w:pPr>
      <w:r w:rsidRPr="00FE471E">
        <w:t>The effective date for FPUC</w:t>
      </w:r>
      <w:r>
        <w:t>’</w:t>
      </w:r>
      <w:r w:rsidRPr="00FE471E">
        <w:t>s cost recovery factors should be the first billing cycle for Janu</w:t>
      </w:r>
      <w:r>
        <w:t>ar</w:t>
      </w:r>
      <w:r w:rsidRPr="00FE471E">
        <w:t>y 1, 2027, which could include some consumption from the prior month. Thereafter, customers should be billed the approved factors for a full 12 months, unless the</w:t>
      </w:r>
      <w:r>
        <w:t xml:space="preserve"> </w:t>
      </w:r>
      <w:r w:rsidRPr="00FE471E">
        <w:t>factors are otherwise modified by the Commission.</w:t>
      </w:r>
    </w:p>
    <w:p w14:paraId="10FDE3A7" w14:textId="77777777" w:rsidR="00061C14" w:rsidRDefault="00061C14" w:rsidP="00061C14">
      <w:pPr>
        <w:autoSpaceDE w:val="0"/>
        <w:autoSpaceDN w:val="0"/>
        <w:adjustRightInd w:val="0"/>
        <w:ind w:left="1440" w:hanging="1440"/>
        <w:jc w:val="both"/>
        <w:rPr>
          <w:rFonts w:eastAsia="Calibri"/>
          <w:bCs/>
        </w:rPr>
      </w:pPr>
    </w:p>
    <w:p w14:paraId="7713405A" w14:textId="77777777" w:rsidR="00061C14" w:rsidRPr="00A36D07" w:rsidRDefault="00061C14" w:rsidP="00061C14">
      <w:pPr>
        <w:autoSpaceDE w:val="0"/>
        <w:autoSpaceDN w:val="0"/>
        <w:adjustRightInd w:val="0"/>
        <w:ind w:left="1440" w:hanging="1440"/>
        <w:jc w:val="both"/>
        <w:rPr>
          <w:rFonts w:eastAsia="Calibri"/>
          <w:bCs/>
        </w:rPr>
      </w:pPr>
    </w:p>
    <w:p w14:paraId="3898AFDC" w14:textId="77777777" w:rsidR="00061C14" w:rsidRPr="002C33AF" w:rsidRDefault="00061C14" w:rsidP="00061C14">
      <w:pPr>
        <w:ind w:left="1440" w:hanging="1440"/>
        <w:jc w:val="both"/>
        <w:rPr>
          <w:b/>
          <w:bCs/>
        </w:rPr>
      </w:pPr>
      <w:r w:rsidRPr="002C33AF">
        <w:rPr>
          <w:b/>
          <w:bCs/>
          <w:u w:val="single"/>
        </w:rPr>
        <w:t>ISSUE 9B</w:t>
      </w:r>
      <w:r w:rsidRPr="002C33AF">
        <w:rPr>
          <w:b/>
          <w:bCs/>
        </w:rPr>
        <w:t>:</w:t>
      </w:r>
      <w:r w:rsidRPr="002C33AF">
        <w:rPr>
          <w:b/>
          <w:bCs/>
        </w:rPr>
        <w:tab/>
        <w:t>Should the Commission approve revised tariffs reflecting the 2027 Natural Gas Facilities Relocation Cost Recovery Clause factors determined to be appropriate in this proceeding?</w:t>
      </w:r>
    </w:p>
    <w:p w14:paraId="549F6BCE" w14:textId="77777777" w:rsidR="00061C14" w:rsidRDefault="00061C14" w:rsidP="00061C14">
      <w:pPr>
        <w:ind w:left="1440" w:hanging="1440"/>
        <w:jc w:val="both"/>
        <w:rPr>
          <w:bCs/>
        </w:rPr>
      </w:pPr>
    </w:p>
    <w:p w14:paraId="17855394" w14:textId="29821F83" w:rsidR="0036786D" w:rsidRDefault="0036786D" w:rsidP="00061C14">
      <w:pPr>
        <w:ind w:left="1440" w:hanging="1440"/>
        <w:jc w:val="both"/>
        <w:rPr>
          <w:bCs/>
        </w:rPr>
      </w:pPr>
      <w:r w:rsidRPr="00CD0C3A">
        <w:rPr>
          <w:b/>
          <w:u w:val="single"/>
        </w:rPr>
        <w:t>STIPULATION</w:t>
      </w:r>
      <w:r w:rsidRPr="00CD0C3A">
        <w:rPr>
          <w:b/>
        </w:rPr>
        <w:t>:</w:t>
      </w:r>
    </w:p>
    <w:p w14:paraId="75E69229" w14:textId="77777777" w:rsidR="0036786D" w:rsidRDefault="0036786D" w:rsidP="00061C14">
      <w:pPr>
        <w:ind w:left="1440" w:hanging="1440"/>
        <w:jc w:val="both"/>
        <w:rPr>
          <w:bCs/>
        </w:rPr>
      </w:pPr>
    </w:p>
    <w:p w14:paraId="02F7925C" w14:textId="77777777" w:rsidR="00061C14" w:rsidRDefault="00061C14" w:rsidP="00061C14">
      <w:pPr>
        <w:ind w:left="1440"/>
        <w:jc w:val="both"/>
      </w:pPr>
      <w:r w:rsidRPr="003D7081">
        <w:t>Yes. The Commission should approve revised tariffs reflecting the NGFRCRC factors determined to be appropriate in this proceeding. The Commission should direct staff to verify</w:t>
      </w:r>
      <w:r>
        <w:t xml:space="preserve"> </w:t>
      </w:r>
      <w:r w:rsidRPr="003D7081">
        <w:t>that the revised tariffs are consistent with the Commission</w:t>
      </w:r>
      <w:r>
        <w:t>’</w:t>
      </w:r>
      <w:r w:rsidRPr="003D7081">
        <w:t>s decision.</w:t>
      </w:r>
    </w:p>
    <w:p w14:paraId="6F63F9EA" w14:textId="77777777" w:rsidR="0036786D" w:rsidRDefault="0036786D" w:rsidP="00061C14">
      <w:pPr>
        <w:jc w:val="both"/>
      </w:pPr>
    </w:p>
    <w:p w14:paraId="2BD82C23" w14:textId="77777777" w:rsidR="0036786D" w:rsidRDefault="0036786D" w:rsidP="00061C14">
      <w:pPr>
        <w:jc w:val="both"/>
      </w:pPr>
    </w:p>
    <w:p w14:paraId="76568177" w14:textId="77777777" w:rsidR="0036786D" w:rsidRDefault="0036786D" w:rsidP="00061C14">
      <w:pPr>
        <w:jc w:val="both"/>
      </w:pPr>
    </w:p>
    <w:p w14:paraId="28C0BED0" w14:textId="77777777" w:rsidR="0036786D" w:rsidRDefault="0036786D" w:rsidP="00061C14">
      <w:pPr>
        <w:jc w:val="both"/>
      </w:pPr>
    </w:p>
    <w:p w14:paraId="0D6E02E2" w14:textId="77777777" w:rsidR="0036786D" w:rsidRDefault="0036786D" w:rsidP="00061C14">
      <w:pPr>
        <w:jc w:val="both"/>
      </w:pPr>
    </w:p>
    <w:p w14:paraId="24C3A612" w14:textId="77777777" w:rsidR="0036786D" w:rsidRPr="003D7081" w:rsidRDefault="0036786D" w:rsidP="00061C14">
      <w:pPr>
        <w:jc w:val="both"/>
      </w:pPr>
    </w:p>
    <w:p w14:paraId="08EF32AA" w14:textId="77777777" w:rsidR="00061C14" w:rsidRPr="002C33AF" w:rsidRDefault="00061C14" w:rsidP="00061C14">
      <w:pPr>
        <w:autoSpaceDE w:val="0"/>
        <w:autoSpaceDN w:val="0"/>
        <w:adjustRightInd w:val="0"/>
        <w:jc w:val="both"/>
        <w:rPr>
          <w:rFonts w:eastAsia="Calibri"/>
          <w:b/>
          <w:bCs/>
          <w:color w:val="000000"/>
        </w:rPr>
      </w:pPr>
      <w:r w:rsidRPr="002C33AF">
        <w:rPr>
          <w:b/>
          <w:bCs/>
          <w:u w:val="single"/>
        </w:rPr>
        <w:lastRenderedPageBreak/>
        <w:t>ISSUE 10B</w:t>
      </w:r>
      <w:r w:rsidRPr="002C33AF">
        <w:rPr>
          <w:b/>
          <w:bCs/>
        </w:rPr>
        <w:t>:</w:t>
      </w:r>
      <w:r w:rsidRPr="002C33AF">
        <w:rPr>
          <w:b/>
          <w:bCs/>
        </w:rPr>
        <w:tab/>
      </w:r>
      <w:r w:rsidRPr="002C33AF">
        <w:rPr>
          <w:rFonts w:eastAsia="Calibri"/>
          <w:b/>
          <w:bCs/>
          <w:color w:val="000000"/>
        </w:rPr>
        <w:t>Should this docket be closed?</w:t>
      </w:r>
    </w:p>
    <w:p w14:paraId="5B775AE7" w14:textId="77777777" w:rsidR="00061C14" w:rsidRDefault="00061C14" w:rsidP="00061C14">
      <w:pPr>
        <w:jc w:val="both"/>
      </w:pPr>
    </w:p>
    <w:p w14:paraId="0CE74423" w14:textId="77777777" w:rsidR="00061C14" w:rsidRPr="00233AC8" w:rsidRDefault="00061C14" w:rsidP="00061C14">
      <w:pPr>
        <w:jc w:val="both"/>
        <w:rPr>
          <w:b/>
          <w:bCs/>
        </w:rPr>
      </w:pPr>
      <w:r w:rsidRPr="00233AC8">
        <w:rPr>
          <w:b/>
          <w:bCs/>
          <w:u w:val="single"/>
        </w:rPr>
        <w:t>STIPULATION</w:t>
      </w:r>
      <w:r w:rsidRPr="00233AC8">
        <w:rPr>
          <w:b/>
          <w:bCs/>
        </w:rPr>
        <w:t>:</w:t>
      </w:r>
    </w:p>
    <w:p w14:paraId="1F2D9BA1" w14:textId="77777777" w:rsidR="00061C14" w:rsidRPr="00276761" w:rsidRDefault="00061C14" w:rsidP="00061C14">
      <w:pPr>
        <w:jc w:val="both"/>
      </w:pPr>
    </w:p>
    <w:p w14:paraId="33B829B5" w14:textId="77777777" w:rsidR="00061C14" w:rsidRDefault="00061C14" w:rsidP="00061C14">
      <w:pPr>
        <w:ind w:left="1440"/>
        <w:jc w:val="both"/>
      </w:pPr>
      <w:r>
        <w:rPr>
          <w:rFonts w:eastAsia="Calibri"/>
          <w:color w:val="000000"/>
        </w:rPr>
        <w:t>No. While a separate docket number is assigned each year for administrative convenience, the Natural Gas Facilities Relocation Cost Recovery Clause is a continuing docket and should remain open</w:t>
      </w:r>
      <w:r w:rsidRPr="00F43A2F">
        <w:t>.</w:t>
      </w:r>
    </w:p>
    <w:p w14:paraId="3B24E3C3" w14:textId="77777777" w:rsidR="00061C14" w:rsidRDefault="00061C14" w:rsidP="00061C14">
      <w:pPr>
        <w:jc w:val="both"/>
      </w:pPr>
    </w:p>
    <w:p w14:paraId="114295F8" w14:textId="77777777" w:rsidR="00061C14" w:rsidRDefault="00061C14" w:rsidP="00061C14">
      <w:pPr>
        <w:jc w:val="both"/>
      </w:pPr>
    </w:p>
    <w:p w14:paraId="428014AC" w14:textId="77777777" w:rsidR="00061C14" w:rsidRPr="00CA2EA9" w:rsidRDefault="00061C14" w:rsidP="00061C14">
      <w:pPr>
        <w:pStyle w:val="ListParagraph"/>
        <w:numPr>
          <w:ilvl w:val="0"/>
          <w:numId w:val="1"/>
        </w:numPr>
        <w:spacing w:after="0" w:line="240" w:lineRule="auto"/>
        <w:jc w:val="both"/>
        <w:rPr>
          <w:b/>
          <w:bCs/>
          <w:sz w:val="28"/>
          <w:szCs w:val="24"/>
          <w:u w:val="single"/>
        </w:rPr>
      </w:pPr>
      <w:r w:rsidRPr="00CA2EA9">
        <w:rPr>
          <w:b/>
          <w:bCs/>
          <w:sz w:val="28"/>
          <w:szCs w:val="24"/>
          <w:u w:val="single"/>
        </w:rPr>
        <w:t>Peoples Gas System, Inc.</w:t>
      </w:r>
    </w:p>
    <w:p w14:paraId="46A5F28F" w14:textId="77777777" w:rsidR="00061C14" w:rsidRPr="00382202" w:rsidRDefault="00061C14" w:rsidP="00061C14">
      <w:pPr>
        <w:jc w:val="both"/>
        <w:rPr>
          <w:sz w:val="28"/>
        </w:rPr>
      </w:pPr>
    </w:p>
    <w:p w14:paraId="67573D40" w14:textId="77777777" w:rsidR="00061C14" w:rsidRPr="002C33AF" w:rsidRDefault="00061C14" w:rsidP="00061C14">
      <w:pPr>
        <w:ind w:left="1440" w:hanging="1440"/>
        <w:jc w:val="both"/>
        <w:rPr>
          <w:b/>
          <w:bCs/>
        </w:rPr>
      </w:pPr>
      <w:r w:rsidRPr="002C33AF">
        <w:rPr>
          <w:b/>
          <w:bCs/>
          <w:u w:val="single"/>
        </w:rPr>
        <w:t>ISSUE 1C</w:t>
      </w:r>
      <w:r w:rsidRPr="002C33AF">
        <w:rPr>
          <w:b/>
          <w:bCs/>
        </w:rPr>
        <w:t>:</w:t>
      </w:r>
      <w:r w:rsidRPr="002C33AF">
        <w:rPr>
          <w:rFonts w:ascii="ArialMT" w:hAnsi="ArialMT" w:cs="ArialMT"/>
          <w:b/>
          <w:bCs/>
        </w:rPr>
        <w:t xml:space="preserve"> </w:t>
      </w:r>
      <w:r w:rsidRPr="002C33AF">
        <w:rPr>
          <w:rFonts w:ascii="ArialMT" w:hAnsi="ArialMT" w:cs="ArialMT"/>
          <w:b/>
          <w:bCs/>
        </w:rPr>
        <w:tab/>
      </w:r>
      <w:r w:rsidRPr="002C33AF">
        <w:rPr>
          <w:b/>
          <w:bCs/>
        </w:rPr>
        <w:t>What natural gas facilities relocation projects and associated costs of PGS are eligible for recovery through the Natural Gas Facilities Relocation Cost Recovery Clause?</w:t>
      </w:r>
    </w:p>
    <w:p w14:paraId="18D5B045" w14:textId="77777777" w:rsidR="00061C14" w:rsidRPr="00807692" w:rsidRDefault="00061C14" w:rsidP="00061C14">
      <w:pPr>
        <w:jc w:val="both"/>
      </w:pPr>
    </w:p>
    <w:p w14:paraId="58D80FBF" w14:textId="77777777" w:rsidR="00061C14" w:rsidRDefault="00061C14" w:rsidP="00061C14">
      <w:pPr>
        <w:jc w:val="both"/>
      </w:pPr>
      <w:r w:rsidRPr="00FF6FFE">
        <w:rPr>
          <w:b/>
          <w:bCs/>
          <w:u w:val="single"/>
        </w:rPr>
        <w:t>STIPULATION</w:t>
      </w:r>
      <w:r w:rsidRPr="00FF6FFE">
        <w:rPr>
          <w:b/>
          <w:bCs/>
        </w:rPr>
        <w:t>:</w:t>
      </w:r>
    </w:p>
    <w:p w14:paraId="73E0F391" w14:textId="77777777" w:rsidR="00061C14" w:rsidRDefault="00061C14" w:rsidP="00061C14">
      <w:pPr>
        <w:jc w:val="both"/>
      </w:pPr>
    </w:p>
    <w:p w14:paraId="17ECF212" w14:textId="77777777" w:rsidR="00061C14" w:rsidRPr="00807692" w:rsidRDefault="00061C14" w:rsidP="00061C14">
      <w:pPr>
        <w:ind w:left="1440"/>
        <w:jc w:val="both"/>
      </w:pPr>
      <w:r w:rsidRPr="00807692">
        <w:t>Projects 1 through 19 and Projects 21 through 47 identified in Exhibit No.</w:t>
      </w:r>
      <w:r>
        <w:t xml:space="preserve"> </w:t>
      </w:r>
      <w:r w:rsidRPr="00807692">
        <w:t>KJK-1, and Projects 48 through 66 identified in Exhibit No. KJK-2 are</w:t>
      </w:r>
      <w:r>
        <w:t xml:space="preserve"> </w:t>
      </w:r>
      <w:r w:rsidRPr="00807692">
        <w:t>eligible for recovery through the Natural Gas Facilities Relocation Cost</w:t>
      </w:r>
      <w:r>
        <w:t xml:space="preserve"> </w:t>
      </w:r>
      <w:r w:rsidRPr="00807692">
        <w:t xml:space="preserve">Recovery Clause. </w:t>
      </w:r>
      <w:r>
        <w:t xml:space="preserve">The total associated project costs for these 65 projects are </w:t>
      </w:r>
      <w:r w:rsidRPr="00807692">
        <w:t>$43,092,389</w:t>
      </w:r>
      <w:r>
        <w:t>.</w:t>
      </w:r>
    </w:p>
    <w:p w14:paraId="780F61B2" w14:textId="77777777" w:rsidR="00061C14" w:rsidRDefault="00061C14" w:rsidP="00061C14">
      <w:pPr>
        <w:jc w:val="both"/>
      </w:pPr>
    </w:p>
    <w:p w14:paraId="0123DC9C" w14:textId="77777777" w:rsidR="00061C14" w:rsidRPr="00807692" w:rsidRDefault="00061C14" w:rsidP="00061C14">
      <w:pPr>
        <w:jc w:val="both"/>
      </w:pPr>
    </w:p>
    <w:p w14:paraId="57D2F25C" w14:textId="77777777" w:rsidR="00061C14" w:rsidRPr="002C33AF" w:rsidRDefault="00061C14" w:rsidP="00061C14">
      <w:pPr>
        <w:ind w:left="1440" w:hanging="1440"/>
        <w:jc w:val="both"/>
        <w:rPr>
          <w:b/>
          <w:bCs/>
        </w:rPr>
      </w:pPr>
      <w:r w:rsidRPr="002C33AF">
        <w:rPr>
          <w:b/>
          <w:bCs/>
          <w:u w:val="single"/>
        </w:rPr>
        <w:t>ISSUE 2C</w:t>
      </w:r>
      <w:r w:rsidRPr="002C33AF">
        <w:rPr>
          <w:b/>
          <w:bCs/>
        </w:rPr>
        <w:t>:</w:t>
      </w:r>
      <w:r w:rsidRPr="002C33AF">
        <w:rPr>
          <w:b/>
          <w:bCs/>
        </w:rPr>
        <w:tab/>
        <w:t>What amounts should the Commission approve as PGS’s final prudently incurred costs and final true-up revenue requirement amounts for the Natural Gas Facilities Relocation Cost Recovery Clause for the period July 2024 through December 2025?</w:t>
      </w:r>
    </w:p>
    <w:p w14:paraId="52A89B46" w14:textId="77777777" w:rsidR="00061C14" w:rsidRDefault="00061C14" w:rsidP="00061C14">
      <w:pPr>
        <w:jc w:val="both"/>
      </w:pPr>
    </w:p>
    <w:p w14:paraId="2959A84B" w14:textId="77777777" w:rsidR="00061C14" w:rsidRDefault="00061C14" w:rsidP="00061C14">
      <w:pPr>
        <w:jc w:val="both"/>
      </w:pPr>
      <w:bookmarkStart w:id="6" w:name="_Hlk239086546"/>
      <w:r w:rsidRPr="00FF6FFE">
        <w:rPr>
          <w:b/>
          <w:bCs/>
          <w:u w:val="single"/>
        </w:rPr>
        <w:t>STIPULATION</w:t>
      </w:r>
      <w:r w:rsidRPr="00FF6FFE">
        <w:rPr>
          <w:b/>
          <w:bCs/>
        </w:rPr>
        <w:t>:</w:t>
      </w:r>
    </w:p>
    <w:p w14:paraId="6F9A133E" w14:textId="77777777" w:rsidR="00061C14" w:rsidRDefault="00061C14" w:rsidP="00061C14">
      <w:pPr>
        <w:jc w:val="both"/>
      </w:pPr>
    </w:p>
    <w:p w14:paraId="04E1351A" w14:textId="77777777" w:rsidR="00061C14" w:rsidRDefault="00061C14" w:rsidP="00061C14">
      <w:pPr>
        <w:ind w:left="1440"/>
        <w:jc w:val="both"/>
      </w:pPr>
      <w:r>
        <w:t>The Commission should approve i</w:t>
      </w:r>
      <w:r w:rsidRPr="008D605D">
        <w:t>ncurred co</w:t>
      </w:r>
      <w:r w:rsidRPr="00807692">
        <w:t xml:space="preserve">sts of $33,386,147 for </w:t>
      </w:r>
      <w:r>
        <w:t xml:space="preserve">the period </w:t>
      </w:r>
      <w:r w:rsidRPr="00807692">
        <w:t xml:space="preserve">July 2024 through December 2025 and a final true-up revenue requirement </w:t>
      </w:r>
      <w:r>
        <w:t xml:space="preserve">under-recovery </w:t>
      </w:r>
      <w:r w:rsidRPr="00807692">
        <w:t>of $2,816,198, including interest.</w:t>
      </w:r>
    </w:p>
    <w:bookmarkEnd w:id="6"/>
    <w:p w14:paraId="4EBED86C" w14:textId="77777777" w:rsidR="00061C14" w:rsidRDefault="00061C14" w:rsidP="00061C14">
      <w:pPr>
        <w:jc w:val="both"/>
      </w:pPr>
    </w:p>
    <w:p w14:paraId="0A8186FF" w14:textId="77777777" w:rsidR="00061C14" w:rsidRDefault="00061C14" w:rsidP="00061C14">
      <w:pPr>
        <w:jc w:val="both"/>
      </w:pPr>
    </w:p>
    <w:p w14:paraId="26249D5C" w14:textId="77777777" w:rsidR="00061C14" w:rsidRPr="002C33AF" w:rsidRDefault="00061C14" w:rsidP="00061C14">
      <w:pPr>
        <w:ind w:left="1440" w:hanging="1440"/>
        <w:jc w:val="both"/>
        <w:rPr>
          <w:b/>
          <w:bCs/>
        </w:rPr>
      </w:pPr>
      <w:r w:rsidRPr="002C33AF">
        <w:rPr>
          <w:b/>
          <w:bCs/>
          <w:u w:val="single"/>
        </w:rPr>
        <w:t>ISSUE 3C</w:t>
      </w:r>
      <w:r w:rsidRPr="002C33AF">
        <w:rPr>
          <w:b/>
          <w:bCs/>
        </w:rPr>
        <w:t>:</w:t>
      </w:r>
      <w:r w:rsidRPr="002C33AF">
        <w:rPr>
          <w:b/>
          <w:bCs/>
        </w:rPr>
        <w:tab/>
        <w:t>What amounts should the Commission approve as PGS’s reasonably estimated 2026 costs and estimated true-up revenue requirement amounts for the Natural Gas Facilities Relocation Cost Recovery Clause?</w:t>
      </w:r>
    </w:p>
    <w:p w14:paraId="65B59927" w14:textId="77777777" w:rsidR="00061C14" w:rsidRDefault="00061C14" w:rsidP="00061C14">
      <w:pPr>
        <w:jc w:val="both"/>
      </w:pPr>
    </w:p>
    <w:p w14:paraId="02C158FE" w14:textId="77777777" w:rsidR="00061C14" w:rsidRPr="0056666F" w:rsidRDefault="00061C14" w:rsidP="00061C14">
      <w:pPr>
        <w:jc w:val="both"/>
        <w:rPr>
          <w:b/>
          <w:bCs/>
        </w:rPr>
      </w:pPr>
      <w:r w:rsidRPr="0056666F">
        <w:rPr>
          <w:b/>
          <w:bCs/>
          <w:u w:val="single"/>
        </w:rPr>
        <w:t>STIPULATION</w:t>
      </w:r>
      <w:r w:rsidRPr="0056666F">
        <w:rPr>
          <w:b/>
          <w:bCs/>
        </w:rPr>
        <w:t>:</w:t>
      </w:r>
    </w:p>
    <w:p w14:paraId="4E7FCA5C" w14:textId="77777777" w:rsidR="00061C14" w:rsidRDefault="00061C14" w:rsidP="00061C14">
      <w:pPr>
        <w:jc w:val="both"/>
      </w:pPr>
    </w:p>
    <w:p w14:paraId="17830D35" w14:textId="77777777" w:rsidR="00061C14" w:rsidRDefault="00061C14" w:rsidP="00061C14">
      <w:pPr>
        <w:ind w:left="1440"/>
        <w:jc w:val="both"/>
      </w:pPr>
      <w:r w:rsidRPr="00807692">
        <w:t xml:space="preserve">The Commission should approve </w:t>
      </w:r>
      <w:r>
        <w:t>e</w:t>
      </w:r>
      <w:r w:rsidRPr="008D605D">
        <w:t xml:space="preserve">stimated costs of $9,177,308 for 2026 and an estimated </w:t>
      </w:r>
      <w:r>
        <w:t xml:space="preserve">2026 </w:t>
      </w:r>
      <w:r w:rsidRPr="008D605D">
        <w:t>true-up revenue</w:t>
      </w:r>
      <w:r>
        <w:t xml:space="preserve"> </w:t>
      </w:r>
      <w:r w:rsidRPr="008D605D">
        <w:t xml:space="preserve">requirement </w:t>
      </w:r>
      <w:r>
        <w:t xml:space="preserve">under-recovery </w:t>
      </w:r>
      <w:r w:rsidRPr="008D605D">
        <w:t xml:space="preserve">of </w:t>
      </w:r>
      <w:r w:rsidRPr="009B7E09">
        <w:t>$4,964,430</w:t>
      </w:r>
      <w:r w:rsidRPr="008D605D">
        <w:t xml:space="preserve">, including interest. </w:t>
      </w:r>
    </w:p>
    <w:p w14:paraId="199E764F" w14:textId="77777777" w:rsidR="00061C14" w:rsidRPr="00374930" w:rsidRDefault="00061C14" w:rsidP="00061C14">
      <w:pPr>
        <w:jc w:val="both"/>
      </w:pPr>
    </w:p>
    <w:p w14:paraId="3E1BDFD6" w14:textId="77777777" w:rsidR="00061C14" w:rsidRPr="002C33AF" w:rsidRDefault="00061C14" w:rsidP="00061C14">
      <w:pPr>
        <w:ind w:left="1440" w:hanging="1440"/>
        <w:jc w:val="both"/>
        <w:rPr>
          <w:b/>
          <w:bCs/>
        </w:rPr>
      </w:pPr>
      <w:r w:rsidRPr="002C33AF">
        <w:rPr>
          <w:b/>
          <w:bCs/>
          <w:u w:val="single"/>
        </w:rPr>
        <w:lastRenderedPageBreak/>
        <w:t>ISSUE 4C</w:t>
      </w:r>
      <w:r w:rsidRPr="002C33AF">
        <w:rPr>
          <w:b/>
          <w:bCs/>
        </w:rPr>
        <w:t>:</w:t>
      </w:r>
      <w:r w:rsidRPr="002C33AF">
        <w:rPr>
          <w:b/>
          <w:bCs/>
        </w:rPr>
        <w:tab/>
        <w:t>What amounts should the Commission approve as PGS’s reasonably projected 2027 costs and projected revenue requirement amounts for the Natural Gas Facilities Relocation Cost Recovery Clause?</w:t>
      </w:r>
    </w:p>
    <w:p w14:paraId="4E66EAD6" w14:textId="77777777" w:rsidR="00061C14" w:rsidRDefault="00061C14" w:rsidP="00061C14">
      <w:pPr>
        <w:jc w:val="both"/>
      </w:pPr>
    </w:p>
    <w:p w14:paraId="5D4BE244" w14:textId="77777777" w:rsidR="00061C14" w:rsidRPr="0056666F" w:rsidRDefault="00061C14" w:rsidP="00061C14">
      <w:pPr>
        <w:jc w:val="both"/>
        <w:rPr>
          <w:b/>
          <w:bCs/>
        </w:rPr>
      </w:pPr>
      <w:r w:rsidRPr="0056666F">
        <w:rPr>
          <w:b/>
          <w:bCs/>
          <w:u w:val="single"/>
        </w:rPr>
        <w:t>STIPULATION</w:t>
      </w:r>
      <w:r w:rsidRPr="0056666F">
        <w:rPr>
          <w:b/>
          <w:bCs/>
        </w:rPr>
        <w:t>:</w:t>
      </w:r>
    </w:p>
    <w:p w14:paraId="43343254" w14:textId="77777777" w:rsidR="00061C14" w:rsidRDefault="00061C14" w:rsidP="00061C14">
      <w:pPr>
        <w:jc w:val="both"/>
      </w:pPr>
    </w:p>
    <w:p w14:paraId="447BA25F" w14:textId="77777777" w:rsidR="00061C14" w:rsidRDefault="00061C14" w:rsidP="00061C14">
      <w:pPr>
        <w:ind w:left="1440"/>
        <w:jc w:val="both"/>
      </w:pPr>
      <w:r w:rsidRPr="00807692">
        <w:t>The Commission should approve</w:t>
      </w:r>
      <w:r>
        <w:t xml:space="preserve"> p</w:t>
      </w:r>
      <w:r w:rsidRPr="008D605D">
        <w:t xml:space="preserve">rojected costs </w:t>
      </w:r>
      <w:r>
        <w:t xml:space="preserve">for 2027 </w:t>
      </w:r>
      <w:r w:rsidRPr="008D605D">
        <w:t xml:space="preserve">of </w:t>
      </w:r>
      <w:r w:rsidRPr="00807692">
        <w:t>$528,934</w:t>
      </w:r>
      <w:r>
        <w:t>,</w:t>
      </w:r>
      <w:r w:rsidRPr="00807692">
        <w:t xml:space="preserve"> </w:t>
      </w:r>
      <w:r w:rsidRPr="008D605D">
        <w:t xml:space="preserve">and </w:t>
      </w:r>
      <w:r>
        <w:t xml:space="preserve">a </w:t>
      </w:r>
      <w:r w:rsidRPr="008D605D">
        <w:t xml:space="preserve">projected revenue requirement for 2027 </w:t>
      </w:r>
      <w:r>
        <w:t>of</w:t>
      </w:r>
      <w:r w:rsidRPr="00807692">
        <w:t xml:space="preserve"> </w:t>
      </w:r>
      <w:r w:rsidRPr="009B7E09">
        <w:t>$5,330,567</w:t>
      </w:r>
      <w:r w:rsidRPr="00D51D7A">
        <w:t>.</w:t>
      </w:r>
    </w:p>
    <w:p w14:paraId="5610F8E4" w14:textId="77777777" w:rsidR="00061C14" w:rsidRDefault="00061C14" w:rsidP="00061C14">
      <w:pPr>
        <w:jc w:val="both"/>
      </w:pPr>
    </w:p>
    <w:p w14:paraId="60D1A836" w14:textId="77777777" w:rsidR="0016309D" w:rsidRDefault="0016309D" w:rsidP="00061C14">
      <w:pPr>
        <w:jc w:val="both"/>
      </w:pPr>
    </w:p>
    <w:p w14:paraId="64292F9F" w14:textId="77777777" w:rsidR="00061C14" w:rsidRPr="002C33AF" w:rsidRDefault="00061C14" w:rsidP="00061C14">
      <w:pPr>
        <w:ind w:left="1440" w:hanging="1440"/>
        <w:jc w:val="both"/>
        <w:rPr>
          <w:b/>
          <w:bCs/>
        </w:rPr>
      </w:pPr>
      <w:r w:rsidRPr="002C33AF">
        <w:rPr>
          <w:b/>
          <w:bCs/>
          <w:u w:val="single"/>
        </w:rPr>
        <w:t>ISSUE 5C</w:t>
      </w:r>
      <w:r w:rsidRPr="002C33AF">
        <w:rPr>
          <w:b/>
          <w:bCs/>
        </w:rPr>
        <w:t>:</w:t>
      </w:r>
      <w:r w:rsidRPr="002C33AF">
        <w:rPr>
          <w:b/>
          <w:bCs/>
        </w:rPr>
        <w:tab/>
        <w:t>What are the Natural Gas Facilities Relocation Cost Recovery Clause total cost recovery amounts, including true-ups, to be included in establishing 2027 Natural Gas Facilities Relocation Cost Recovery factors for PGS?</w:t>
      </w:r>
    </w:p>
    <w:p w14:paraId="1B14DD13" w14:textId="77777777" w:rsidR="00061C14" w:rsidRPr="007528AC" w:rsidRDefault="00061C14" w:rsidP="00061C14">
      <w:pPr>
        <w:ind w:left="1440" w:hanging="1440"/>
        <w:jc w:val="both"/>
      </w:pPr>
    </w:p>
    <w:p w14:paraId="0A71F47A" w14:textId="77777777" w:rsidR="00061C14" w:rsidRPr="006C6261" w:rsidRDefault="00061C14" w:rsidP="00061C14">
      <w:pPr>
        <w:jc w:val="both"/>
        <w:rPr>
          <w:b/>
          <w:bCs/>
        </w:rPr>
      </w:pPr>
      <w:r w:rsidRPr="006C6261">
        <w:rPr>
          <w:b/>
          <w:bCs/>
          <w:u w:val="single"/>
        </w:rPr>
        <w:t>STIPULATION</w:t>
      </w:r>
      <w:r w:rsidRPr="006C6261">
        <w:rPr>
          <w:b/>
          <w:bCs/>
        </w:rPr>
        <w:t>:</w:t>
      </w:r>
    </w:p>
    <w:p w14:paraId="50BCA63D" w14:textId="77777777" w:rsidR="00061C14" w:rsidRDefault="00061C14" w:rsidP="00061C14">
      <w:pPr>
        <w:jc w:val="both"/>
      </w:pPr>
    </w:p>
    <w:p w14:paraId="70425BA8" w14:textId="77777777" w:rsidR="00061C14" w:rsidRDefault="00061C14" w:rsidP="00061C14">
      <w:pPr>
        <w:ind w:left="1440"/>
        <w:jc w:val="both"/>
      </w:pPr>
      <w:r>
        <w:t xml:space="preserve">A total cost recovery amount of </w:t>
      </w:r>
      <w:r w:rsidRPr="009B7E09">
        <w:t>$13,111,195</w:t>
      </w:r>
      <w:r w:rsidRPr="008D605D">
        <w:t>, including true-ups</w:t>
      </w:r>
      <w:r>
        <w:t xml:space="preserve"> and taxes.</w:t>
      </w:r>
    </w:p>
    <w:p w14:paraId="3CC332A5" w14:textId="77777777" w:rsidR="00061C14" w:rsidRDefault="00061C14" w:rsidP="00061C14">
      <w:pPr>
        <w:jc w:val="both"/>
      </w:pPr>
    </w:p>
    <w:p w14:paraId="277AAC19" w14:textId="77777777" w:rsidR="00061C14" w:rsidRDefault="00061C14" w:rsidP="00061C14">
      <w:pPr>
        <w:jc w:val="both"/>
      </w:pPr>
    </w:p>
    <w:p w14:paraId="282911DA" w14:textId="77777777" w:rsidR="00061C14" w:rsidRPr="002C33AF" w:rsidRDefault="00061C14" w:rsidP="00061C14">
      <w:pPr>
        <w:autoSpaceDE w:val="0"/>
        <w:autoSpaceDN w:val="0"/>
        <w:adjustRightInd w:val="0"/>
        <w:ind w:left="1440" w:hanging="1440"/>
        <w:jc w:val="both"/>
        <w:rPr>
          <w:b/>
          <w:bCs/>
        </w:rPr>
      </w:pPr>
      <w:r w:rsidRPr="002C33AF">
        <w:rPr>
          <w:b/>
          <w:bCs/>
          <w:u w:val="single"/>
        </w:rPr>
        <w:t>ISSUE 6C</w:t>
      </w:r>
      <w:r w:rsidRPr="002C33AF">
        <w:rPr>
          <w:b/>
          <w:bCs/>
        </w:rPr>
        <w:t>:</w:t>
      </w:r>
      <w:r w:rsidRPr="002C33AF">
        <w:rPr>
          <w:b/>
          <w:bCs/>
        </w:rPr>
        <w:tab/>
        <w:t>What depreciation rates should be used to develop the depreciation expense included in the total 2027 Natural Gas Facilities Relocation Cost Recovery Clause amounts for PGS?</w:t>
      </w:r>
    </w:p>
    <w:p w14:paraId="4A9E98B5" w14:textId="77777777" w:rsidR="00061C14" w:rsidRPr="00D2281F" w:rsidRDefault="00061C14" w:rsidP="00061C14">
      <w:pPr>
        <w:autoSpaceDE w:val="0"/>
        <w:autoSpaceDN w:val="0"/>
        <w:adjustRightInd w:val="0"/>
        <w:ind w:left="1440" w:hanging="1440"/>
        <w:jc w:val="both"/>
        <w:rPr>
          <w:bCs/>
        </w:rPr>
      </w:pPr>
    </w:p>
    <w:p w14:paraId="415540A7" w14:textId="77777777" w:rsidR="00061C14" w:rsidRDefault="00061C14" w:rsidP="00061C14">
      <w:pPr>
        <w:autoSpaceDE w:val="0"/>
        <w:autoSpaceDN w:val="0"/>
        <w:adjustRightInd w:val="0"/>
        <w:ind w:left="1440" w:hanging="1440"/>
        <w:jc w:val="both"/>
        <w:rPr>
          <w:b/>
          <w:u w:val="single"/>
        </w:rPr>
      </w:pPr>
      <w:r>
        <w:rPr>
          <w:b/>
          <w:u w:val="single"/>
        </w:rPr>
        <w:t>STIPULATION</w:t>
      </w:r>
      <w:r w:rsidRPr="00161567">
        <w:rPr>
          <w:b/>
        </w:rPr>
        <w:t>:</w:t>
      </w:r>
    </w:p>
    <w:p w14:paraId="7E9E2BE5" w14:textId="77777777" w:rsidR="00061C14" w:rsidRPr="00D2281F" w:rsidRDefault="00061C14" w:rsidP="00061C14">
      <w:pPr>
        <w:autoSpaceDE w:val="0"/>
        <w:autoSpaceDN w:val="0"/>
        <w:adjustRightInd w:val="0"/>
        <w:ind w:left="1440" w:hanging="1440"/>
        <w:jc w:val="both"/>
        <w:rPr>
          <w:bCs/>
        </w:rPr>
      </w:pPr>
    </w:p>
    <w:p w14:paraId="1506D93E" w14:textId="77777777" w:rsidR="00061C14" w:rsidRDefault="00061C14" w:rsidP="00061C14">
      <w:pPr>
        <w:ind w:left="1440"/>
        <w:jc w:val="both"/>
      </w:pPr>
      <w:r w:rsidRPr="00A36D07">
        <w:t>The depreciation rates approved by the Commission in Order No. PSC-2023-0388-FOF-GU.</w:t>
      </w:r>
    </w:p>
    <w:p w14:paraId="42C8EC7A" w14:textId="77777777" w:rsidR="00061C14" w:rsidRDefault="00061C14" w:rsidP="00061C14">
      <w:pPr>
        <w:jc w:val="both"/>
      </w:pPr>
    </w:p>
    <w:p w14:paraId="3124CCB4" w14:textId="77777777" w:rsidR="00061C14" w:rsidRDefault="00061C14" w:rsidP="00061C14">
      <w:pPr>
        <w:jc w:val="both"/>
      </w:pPr>
    </w:p>
    <w:p w14:paraId="6BCDDAB2" w14:textId="77777777" w:rsidR="00061C14" w:rsidRPr="002C33AF" w:rsidRDefault="00061C14" w:rsidP="00061C14">
      <w:pPr>
        <w:ind w:left="1440" w:hanging="1440"/>
        <w:jc w:val="both"/>
        <w:rPr>
          <w:b/>
          <w:bCs/>
        </w:rPr>
      </w:pPr>
      <w:r w:rsidRPr="002C33AF">
        <w:rPr>
          <w:b/>
          <w:bCs/>
          <w:u w:val="single"/>
        </w:rPr>
        <w:t>ISSUE 7C</w:t>
      </w:r>
      <w:r w:rsidRPr="002C33AF">
        <w:rPr>
          <w:b/>
          <w:bCs/>
        </w:rPr>
        <w:t>:</w:t>
      </w:r>
      <w:r w:rsidRPr="002C33AF">
        <w:rPr>
          <w:b/>
          <w:bCs/>
        </w:rPr>
        <w:tab/>
        <w:t>What are the appropriate 2027 Natural Gas Facilities Relocation Cost Recovery Clause factors for each rate class for PGS?</w:t>
      </w:r>
    </w:p>
    <w:p w14:paraId="534BDF8A" w14:textId="77777777" w:rsidR="00061C14" w:rsidRDefault="00061C14" w:rsidP="00061C14">
      <w:pPr>
        <w:ind w:left="1440" w:hanging="1440"/>
        <w:jc w:val="both"/>
      </w:pPr>
    </w:p>
    <w:p w14:paraId="20CB9B29" w14:textId="77777777" w:rsidR="00061C14" w:rsidRPr="001C4568" w:rsidRDefault="00061C14" w:rsidP="00061C14">
      <w:pPr>
        <w:ind w:left="1440" w:hanging="1440"/>
        <w:jc w:val="both"/>
        <w:rPr>
          <w:b/>
          <w:bCs/>
        </w:rPr>
      </w:pPr>
      <w:r w:rsidRPr="001C4568">
        <w:rPr>
          <w:b/>
          <w:bCs/>
          <w:u w:val="single"/>
        </w:rPr>
        <w:t>STIPULATION</w:t>
      </w:r>
      <w:r w:rsidRPr="001C4568">
        <w:rPr>
          <w:b/>
          <w:bCs/>
        </w:rPr>
        <w:t>:</w:t>
      </w:r>
    </w:p>
    <w:p w14:paraId="3E0C2832" w14:textId="77777777" w:rsidR="00061C14" w:rsidRPr="00892A90" w:rsidRDefault="00061C14" w:rsidP="00061C14">
      <w:pPr>
        <w:ind w:left="1440" w:hanging="1440"/>
        <w:jc w:val="both"/>
      </w:pPr>
    </w:p>
    <w:p w14:paraId="736ED7C2" w14:textId="77777777" w:rsidR="00061C14" w:rsidRDefault="00061C14" w:rsidP="00061C14">
      <w:pPr>
        <w:ind w:left="1440"/>
        <w:jc w:val="both"/>
      </w:pPr>
      <w:r w:rsidRPr="00807692">
        <w:t xml:space="preserve">For the period January 2027 through December 2027, </w:t>
      </w:r>
      <w:r>
        <w:t>PGS’s</w:t>
      </w:r>
      <w:r w:rsidRPr="00807692">
        <w:t xml:space="preserve"> cost recovery</w:t>
      </w:r>
      <w:r>
        <w:t xml:space="preserve"> </w:t>
      </w:r>
      <w:r w:rsidRPr="00807692">
        <w:t>factors are as follows:</w:t>
      </w:r>
    </w:p>
    <w:tbl>
      <w:tblPr>
        <w:tblW w:w="0" w:type="auto"/>
        <w:tblInd w:w="1372" w:type="dxa"/>
        <w:tblLayout w:type="fixed"/>
        <w:tblCellMar>
          <w:left w:w="0" w:type="dxa"/>
          <w:right w:w="0" w:type="dxa"/>
        </w:tblCellMar>
        <w:tblLook w:val="0000" w:firstRow="0" w:lastRow="0" w:firstColumn="0" w:lastColumn="0" w:noHBand="0" w:noVBand="0"/>
      </w:tblPr>
      <w:tblGrid>
        <w:gridCol w:w="3427"/>
        <w:gridCol w:w="3199"/>
      </w:tblGrid>
      <w:tr w:rsidR="00061C14" w:rsidRPr="00807692" w14:paraId="7B85BC42" w14:textId="77777777" w:rsidTr="00A0591A">
        <w:trPr>
          <w:trHeight w:val="754"/>
        </w:trPr>
        <w:tc>
          <w:tcPr>
            <w:tcW w:w="3427" w:type="dxa"/>
            <w:tcBorders>
              <w:top w:val="none" w:sz="6" w:space="0" w:color="auto"/>
              <w:left w:val="none" w:sz="6" w:space="0" w:color="auto"/>
              <w:bottom w:val="none" w:sz="6" w:space="0" w:color="auto"/>
              <w:right w:val="none" w:sz="6" w:space="0" w:color="auto"/>
            </w:tcBorders>
          </w:tcPr>
          <w:p w14:paraId="7E582642" w14:textId="77777777" w:rsidR="00061C14" w:rsidRPr="00807692" w:rsidRDefault="00061C14" w:rsidP="00A0591A">
            <w:pPr>
              <w:jc w:val="both"/>
            </w:pPr>
          </w:p>
          <w:p w14:paraId="16C0AAB0" w14:textId="77777777" w:rsidR="00061C14" w:rsidRPr="00807692" w:rsidRDefault="00061C14" w:rsidP="00A0591A">
            <w:pPr>
              <w:jc w:val="both"/>
              <w:rPr>
                <w:b/>
                <w:bCs/>
              </w:rPr>
            </w:pPr>
            <w:r w:rsidRPr="00807692">
              <w:rPr>
                <w:b/>
                <w:bCs/>
                <w:u w:val="single"/>
              </w:rPr>
              <w:t>Rate Schedule</w:t>
            </w:r>
          </w:p>
        </w:tc>
        <w:tc>
          <w:tcPr>
            <w:tcW w:w="3199" w:type="dxa"/>
            <w:tcBorders>
              <w:top w:val="none" w:sz="6" w:space="0" w:color="auto"/>
              <w:left w:val="none" w:sz="6" w:space="0" w:color="auto"/>
              <w:bottom w:val="none" w:sz="6" w:space="0" w:color="auto"/>
              <w:right w:val="none" w:sz="6" w:space="0" w:color="auto"/>
            </w:tcBorders>
          </w:tcPr>
          <w:p w14:paraId="7860ED63" w14:textId="77777777" w:rsidR="00061C14" w:rsidRPr="00807692" w:rsidRDefault="00061C14" w:rsidP="00A0591A">
            <w:pPr>
              <w:jc w:val="both"/>
              <w:rPr>
                <w:b/>
                <w:bCs/>
              </w:rPr>
            </w:pPr>
            <w:r w:rsidRPr="00807692">
              <w:rPr>
                <w:b/>
                <w:bCs/>
              </w:rPr>
              <w:t>Cost Recovery Factors</w:t>
            </w:r>
          </w:p>
          <w:p w14:paraId="397FEBCC" w14:textId="77777777" w:rsidR="00061C14" w:rsidRPr="00807692" w:rsidRDefault="00061C14" w:rsidP="00A0591A">
            <w:pPr>
              <w:jc w:val="both"/>
              <w:rPr>
                <w:b/>
                <w:bCs/>
              </w:rPr>
            </w:pPr>
            <w:r w:rsidRPr="00807692">
              <w:rPr>
                <w:b/>
                <w:bCs/>
                <w:u w:val="single"/>
              </w:rPr>
              <w:t>(Dollars per Therm)</w:t>
            </w:r>
          </w:p>
        </w:tc>
      </w:tr>
      <w:tr w:rsidR="00061C14" w:rsidRPr="00807692" w14:paraId="6A396258" w14:textId="77777777" w:rsidTr="00A0591A">
        <w:trPr>
          <w:trHeight w:val="414"/>
        </w:trPr>
        <w:tc>
          <w:tcPr>
            <w:tcW w:w="3427" w:type="dxa"/>
            <w:tcBorders>
              <w:top w:val="none" w:sz="6" w:space="0" w:color="auto"/>
              <w:left w:val="none" w:sz="6" w:space="0" w:color="auto"/>
              <w:bottom w:val="none" w:sz="6" w:space="0" w:color="auto"/>
              <w:right w:val="none" w:sz="6" w:space="0" w:color="auto"/>
            </w:tcBorders>
          </w:tcPr>
          <w:p w14:paraId="5494374C" w14:textId="77777777" w:rsidR="00061C14" w:rsidRPr="00807692" w:rsidRDefault="00061C14" w:rsidP="00A0591A">
            <w:pPr>
              <w:jc w:val="both"/>
            </w:pPr>
            <w:r w:rsidRPr="00807692">
              <w:t>RS &amp; RS-SG &amp; RS-GHP</w:t>
            </w:r>
          </w:p>
        </w:tc>
        <w:tc>
          <w:tcPr>
            <w:tcW w:w="3199" w:type="dxa"/>
            <w:tcBorders>
              <w:top w:val="none" w:sz="6" w:space="0" w:color="auto"/>
              <w:left w:val="none" w:sz="6" w:space="0" w:color="auto"/>
              <w:bottom w:val="none" w:sz="6" w:space="0" w:color="auto"/>
              <w:right w:val="none" w:sz="6" w:space="0" w:color="auto"/>
            </w:tcBorders>
          </w:tcPr>
          <w:p w14:paraId="551A3A3F" w14:textId="77777777" w:rsidR="00061C14" w:rsidRPr="00807692" w:rsidRDefault="00061C14" w:rsidP="00A0591A">
            <w:pPr>
              <w:jc w:val="both"/>
            </w:pPr>
            <w:r w:rsidRPr="009B7E09">
              <w:t>$0.06905</w:t>
            </w:r>
          </w:p>
        </w:tc>
      </w:tr>
      <w:tr w:rsidR="00061C14" w:rsidRPr="00807692" w14:paraId="5666DA70" w14:textId="77777777" w:rsidTr="00A0591A">
        <w:trPr>
          <w:trHeight w:val="413"/>
        </w:trPr>
        <w:tc>
          <w:tcPr>
            <w:tcW w:w="3427" w:type="dxa"/>
            <w:tcBorders>
              <w:top w:val="none" w:sz="6" w:space="0" w:color="auto"/>
              <w:left w:val="none" w:sz="6" w:space="0" w:color="auto"/>
              <w:bottom w:val="none" w:sz="6" w:space="0" w:color="auto"/>
              <w:right w:val="none" w:sz="6" w:space="0" w:color="auto"/>
            </w:tcBorders>
          </w:tcPr>
          <w:p w14:paraId="367EB38B" w14:textId="77777777" w:rsidR="00061C14" w:rsidRPr="00807692" w:rsidRDefault="00061C14" w:rsidP="00A0591A">
            <w:pPr>
              <w:jc w:val="both"/>
            </w:pPr>
            <w:r w:rsidRPr="00807692">
              <w:t>SGS</w:t>
            </w:r>
          </w:p>
        </w:tc>
        <w:tc>
          <w:tcPr>
            <w:tcW w:w="3199" w:type="dxa"/>
            <w:tcBorders>
              <w:top w:val="none" w:sz="6" w:space="0" w:color="auto"/>
              <w:left w:val="none" w:sz="6" w:space="0" w:color="auto"/>
              <w:bottom w:val="none" w:sz="6" w:space="0" w:color="auto"/>
              <w:right w:val="none" w:sz="6" w:space="0" w:color="auto"/>
            </w:tcBorders>
          </w:tcPr>
          <w:p w14:paraId="35BAB2B7" w14:textId="77777777" w:rsidR="00061C14" w:rsidRPr="00807692" w:rsidRDefault="00061C14" w:rsidP="00A0591A">
            <w:pPr>
              <w:jc w:val="both"/>
            </w:pPr>
            <w:r w:rsidRPr="009B7E09">
              <w:t>$0.05962</w:t>
            </w:r>
          </w:p>
        </w:tc>
      </w:tr>
      <w:tr w:rsidR="00061C14" w:rsidRPr="00807692" w14:paraId="1A7A81FF" w14:textId="77777777" w:rsidTr="00A0591A">
        <w:trPr>
          <w:trHeight w:val="414"/>
        </w:trPr>
        <w:tc>
          <w:tcPr>
            <w:tcW w:w="3427" w:type="dxa"/>
            <w:tcBorders>
              <w:top w:val="none" w:sz="6" w:space="0" w:color="auto"/>
              <w:left w:val="none" w:sz="6" w:space="0" w:color="auto"/>
              <w:bottom w:val="none" w:sz="6" w:space="0" w:color="auto"/>
              <w:right w:val="none" w:sz="6" w:space="0" w:color="auto"/>
            </w:tcBorders>
          </w:tcPr>
          <w:p w14:paraId="42D6F139" w14:textId="77777777" w:rsidR="00061C14" w:rsidRPr="00807692" w:rsidRDefault="00061C14" w:rsidP="00A0591A">
            <w:pPr>
              <w:jc w:val="both"/>
            </w:pPr>
            <w:r w:rsidRPr="00807692">
              <w:t>GS-1 &amp; CS-SG &amp; CS-GHP</w:t>
            </w:r>
          </w:p>
        </w:tc>
        <w:tc>
          <w:tcPr>
            <w:tcW w:w="3199" w:type="dxa"/>
            <w:tcBorders>
              <w:top w:val="none" w:sz="6" w:space="0" w:color="auto"/>
              <w:left w:val="none" w:sz="6" w:space="0" w:color="auto"/>
              <w:bottom w:val="none" w:sz="6" w:space="0" w:color="auto"/>
              <w:right w:val="none" w:sz="6" w:space="0" w:color="auto"/>
            </w:tcBorders>
          </w:tcPr>
          <w:p w14:paraId="4AF0FF2F" w14:textId="77777777" w:rsidR="00061C14" w:rsidRPr="00807692" w:rsidRDefault="00061C14" w:rsidP="00A0591A">
            <w:pPr>
              <w:jc w:val="both"/>
            </w:pPr>
            <w:r w:rsidRPr="00A5436B">
              <w:t>$0.00634</w:t>
            </w:r>
          </w:p>
        </w:tc>
      </w:tr>
      <w:tr w:rsidR="00061C14" w:rsidRPr="00807692" w14:paraId="0E11F328" w14:textId="77777777" w:rsidTr="00A0591A">
        <w:trPr>
          <w:trHeight w:val="413"/>
        </w:trPr>
        <w:tc>
          <w:tcPr>
            <w:tcW w:w="3427" w:type="dxa"/>
            <w:tcBorders>
              <w:top w:val="none" w:sz="6" w:space="0" w:color="auto"/>
              <w:left w:val="none" w:sz="6" w:space="0" w:color="auto"/>
              <w:bottom w:val="none" w:sz="6" w:space="0" w:color="auto"/>
              <w:right w:val="none" w:sz="6" w:space="0" w:color="auto"/>
            </w:tcBorders>
          </w:tcPr>
          <w:p w14:paraId="68D9D7E5" w14:textId="77777777" w:rsidR="00061C14" w:rsidRPr="00807692" w:rsidRDefault="00061C14" w:rsidP="00A0591A">
            <w:pPr>
              <w:jc w:val="both"/>
            </w:pPr>
            <w:r w:rsidRPr="00807692">
              <w:t>GS-2</w:t>
            </w:r>
          </w:p>
        </w:tc>
        <w:tc>
          <w:tcPr>
            <w:tcW w:w="3199" w:type="dxa"/>
            <w:tcBorders>
              <w:top w:val="none" w:sz="6" w:space="0" w:color="auto"/>
              <w:left w:val="none" w:sz="6" w:space="0" w:color="auto"/>
              <w:bottom w:val="none" w:sz="6" w:space="0" w:color="auto"/>
              <w:right w:val="none" w:sz="6" w:space="0" w:color="auto"/>
            </w:tcBorders>
          </w:tcPr>
          <w:p w14:paraId="083C583E" w14:textId="77777777" w:rsidR="00061C14" w:rsidRPr="00807692" w:rsidRDefault="00061C14" w:rsidP="00A0591A">
            <w:pPr>
              <w:jc w:val="both"/>
            </w:pPr>
            <w:r w:rsidRPr="00A5436B">
              <w:t>$0.01109</w:t>
            </w:r>
          </w:p>
        </w:tc>
      </w:tr>
      <w:tr w:rsidR="00061C14" w:rsidRPr="00807692" w14:paraId="696321E5" w14:textId="77777777" w:rsidTr="00A0591A">
        <w:trPr>
          <w:trHeight w:val="405"/>
        </w:trPr>
        <w:tc>
          <w:tcPr>
            <w:tcW w:w="3427" w:type="dxa"/>
            <w:tcBorders>
              <w:top w:val="none" w:sz="6" w:space="0" w:color="auto"/>
              <w:left w:val="none" w:sz="6" w:space="0" w:color="auto"/>
              <w:bottom w:val="none" w:sz="6" w:space="0" w:color="auto"/>
              <w:right w:val="none" w:sz="6" w:space="0" w:color="auto"/>
            </w:tcBorders>
          </w:tcPr>
          <w:p w14:paraId="61A9F496" w14:textId="77777777" w:rsidR="00061C14" w:rsidRPr="00807692" w:rsidRDefault="00061C14" w:rsidP="00A0591A">
            <w:pPr>
              <w:jc w:val="both"/>
            </w:pPr>
            <w:r w:rsidRPr="00807692">
              <w:lastRenderedPageBreak/>
              <w:t>GS-3</w:t>
            </w:r>
          </w:p>
        </w:tc>
        <w:tc>
          <w:tcPr>
            <w:tcW w:w="3199" w:type="dxa"/>
            <w:tcBorders>
              <w:top w:val="none" w:sz="6" w:space="0" w:color="auto"/>
              <w:left w:val="none" w:sz="6" w:space="0" w:color="auto"/>
              <w:bottom w:val="none" w:sz="6" w:space="0" w:color="auto"/>
              <w:right w:val="none" w:sz="6" w:space="0" w:color="auto"/>
            </w:tcBorders>
          </w:tcPr>
          <w:p w14:paraId="5018FB07" w14:textId="77777777" w:rsidR="00061C14" w:rsidRPr="00807692" w:rsidRDefault="00061C14" w:rsidP="00A0591A">
            <w:pPr>
              <w:jc w:val="both"/>
            </w:pPr>
            <w:r w:rsidRPr="009B7E09">
              <w:t>$0.01071</w:t>
            </w:r>
          </w:p>
        </w:tc>
      </w:tr>
      <w:tr w:rsidR="00061C14" w:rsidRPr="00807692" w14:paraId="2C5F8861" w14:textId="77777777" w:rsidTr="00A0591A">
        <w:trPr>
          <w:trHeight w:val="450"/>
        </w:trPr>
        <w:tc>
          <w:tcPr>
            <w:tcW w:w="3427" w:type="dxa"/>
            <w:tcBorders>
              <w:top w:val="none" w:sz="6" w:space="0" w:color="auto"/>
              <w:left w:val="none" w:sz="6" w:space="0" w:color="auto"/>
              <w:bottom w:val="none" w:sz="6" w:space="0" w:color="auto"/>
              <w:right w:val="none" w:sz="6" w:space="0" w:color="auto"/>
            </w:tcBorders>
          </w:tcPr>
          <w:p w14:paraId="1B182CAE" w14:textId="77777777" w:rsidR="00061C14" w:rsidRPr="00807692" w:rsidRDefault="00061C14" w:rsidP="00A0591A">
            <w:pPr>
              <w:jc w:val="both"/>
            </w:pPr>
            <w:r>
              <w:t>GS-4</w:t>
            </w:r>
          </w:p>
        </w:tc>
        <w:tc>
          <w:tcPr>
            <w:tcW w:w="3199" w:type="dxa"/>
            <w:tcBorders>
              <w:top w:val="none" w:sz="6" w:space="0" w:color="auto"/>
              <w:left w:val="none" w:sz="6" w:space="0" w:color="auto"/>
              <w:bottom w:val="none" w:sz="6" w:space="0" w:color="auto"/>
              <w:right w:val="none" w:sz="6" w:space="0" w:color="auto"/>
            </w:tcBorders>
          </w:tcPr>
          <w:p w14:paraId="0976C490" w14:textId="77777777" w:rsidR="00061C14" w:rsidRPr="00807692" w:rsidRDefault="00061C14" w:rsidP="00A0591A">
            <w:pPr>
              <w:jc w:val="both"/>
            </w:pPr>
            <w:r w:rsidRPr="009B7E09">
              <w:t>$0.00853</w:t>
            </w:r>
          </w:p>
        </w:tc>
      </w:tr>
      <w:tr w:rsidR="00061C14" w:rsidRPr="00807692" w14:paraId="7653189B" w14:textId="77777777" w:rsidTr="00A0591A">
        <w:trPr>
          <w:trHeight w:val="450"/>
        </w:trPr>
        <w:tc>
          <w:tcPr>
            <w:tcW w:w="3427" w:type="dxa"/>
            <w:tcBorders>
              <w:top w:val="none" w:sz="6" w:space="0" w:color="auto"/>
              <w:left w:val="none" w:sz="6" w:space="0" w:color="auto"/>
              <w:bottom w:val="none" w:sz="6" w:space="0" w:color="auto"/>
              <w:right w:val="none" w:sz="6" w:space="0" w:color="auto"/>
            </w:tcBorders>
          </w:tcPr>
          <w:p w14:paraId="67FFB053" w14:textId="77777777" w:rsidR="00061C14" w:rsidRPr="00807692" w:rsidRDefault="00061C14" w:rsidP="00A0591A">
            <w:pPr>
              <w:jc w:val="both"/>
            </w:pPr>
            <w:r>
              <w:t xml:space="preserve">GS-5  </w:t>
            </w:r>
          </w:p>
        </w:tc>
        <w:tc>
          <w:tcPr>
            <w:tcW w:w="3199" w:type="dxa"/>
            <w:tcBorders>
              <w:top w:val="none" w:sz="6" w:space="0" w:color="auto"/>
              <w:left w:val="none" w:sz="6" w:space="0" w:color="auto"/>
              <w:bottom w:val="none" w:sz="6" w:space="0" w:color="auto"/>
              <w:right w:val="none" w:sz="6" w:space="0" w:color="auto"/>
            </w:tcBorders>
          </w:tcPr>
          <w:p w14:paraId="571C5E1B" w14:textId="77777777" w:rsidR="00061C14" w:rsidRPr="00807692" w:rsidRDefault="00061C14" w:rsidP="00A0591A">
            <w:pPr>
              <w:jc w:val="both"/>
            </w:pPr>
            <w:r w:rsidRPr="00A5436B">
              <w:t>$0.00743</w:t>
            </w:r>
          </w:p>
        </w:tc>
      </w:tr>
      <w:tr w:rsidR="00061C14" w:rsidRPr="00807692" w14:paraId="234D38DE" w14:textId="77777777" w:rsidTr="00A0591A">
        <w:trPr>
          <w:trHeight w:val="450"/>
        </w:trPr>
        <w:tc>
          <w:tcPr>
            <w:tcW w:w="3427" w:type="dxa"/>
            <w:tcBorders>
              <w:top w:val="none" w:sz="6" w:space="0" w:color="auto"/>
              <w:left w:val="none" w:sz="6" w:space="0" w:color="auto"/>
              <w:bottom w:val="none" w:sz="6" w:space="0" w:color="auto"/>
              <w:right w:val="none" w:sz="6" w:space="0" w:color="auto"/>
            </w:tcBorders>
          </w:tcPr>
          <w:p w14:paraId="6CE3FA9A" w14:textId="77777777" w:rsidR="00061C14" w:rsidRPr="00807692" w:rsidRDefault="00061C14" w:rsidP="00A0591A">
            <w:pPr>
              <w:jc w:val="both"/>
            </w:pPr>
            <w:r>
              <w:t>CSLS</w:t>
            </w:r>
          </w:p>
        </w:tc>
        <w:tc>
          <w:tcPr>
            <w:tcW w:w="3199" w:type="dxa"/>
            <w:tcBorders>
              <w:top w:val="none" w:sz="6" w:space="0" w:color="auto"/>
              <w:left w:val="none" w:sz="6" w:space="0" w:color="auto"/>
              <w:bottom w:val="none" w:sz="6" w:space="0" w:color="auto"/>
              <w:right w:val="none" w:sz="6" w:space="0" w:color="auto"/>
            </w:tcBorders>
          </w:tcPr>
          <w:p w14:paraId="0111CF60" w14:textId="77777777" w:rsidR="00061C14" w:rsidRPr="00807692" w:rsidRDefault="00061C14" w:rsidP="00A0591A">
            <w:pPr>
              <w:jc w:val="both"/>
            </w:pPr>
            <w:r w:rsidRPr="00A5436B">
              <w:t>$0.00370</w:t>
            </w:r>
          </w:p>
        </w:tc>
      </w:tr>
      <w:tr w:rsidR="00061C14" w:rsidRPr="00807692" w14:paraId="415049EF" w14:textId="77777777" w:rsidTr="00A0591A">
        <w:trPr>
          <w:trHeight w:val="450"/>
        </w:trPr>
        <w:tc>
          <w:tcPr>
            <w:tcW w:w="3427" w:type="dxa"/>
            <w:tcBorders>
              <w:top w:val="none" w:sz="6" w:space="0" w:color="auto"/>
              <w:left w:val="none" w:sz="6" w:space="0" w:color="auto"/>
              <w:bottom w:val="none" w:sz="6" w:space="0" w:color="auto"/>
              <w:right w:val="none" w:sz="6" w:space="0" w:color="auto"/>
            </w:tcBorders>
          </w:tcPr>
          <w:p w14:paraId="648B6FD1" w14:textId="77777777" w:rsidR="00061C14" w:rsidRPr="00807692" w:rsidRDefault="00061C14" w:rsidP="00A0591A">
            <w:pPr>
              <w:jc w:val="both"/>
            </w:pPr>
            <w:r>
              <w:t xml:space="preserve">WHS  </w:t>
            </w:r>
          </w:p>
        </w:tc>
        <w:tc>
          <w:tcPr>
            <w:tcW w:w="3199" w:type="dxa"/>
            <w:tcBorders>
              <w:top w:val="none" w:sz="6" w:space="0" w:color="auto"/>
              <w:left w:val="none" w:sz="6" w:space="0" w:color="auto"/>
              <w:bottom w:val="none" w:sz="6" w:space="0" w:color="auto"/>
              <w:right w:val="none" w:sz="6" w:space="0" w:color="auto"/>
            </w:tcBorders>
          </w:tcPr>
          <w:p w14:paraId="544DA218" w14:textId="77777777" w:rsidR="00061C14" w:rsidRPr="00807692" w:rsidRDefault="00061C14" w:rsidP="00A0591A">
            <w:pPr>
              <w:jc w:val="both"/>
            </w:pPr>
            <w:r w:rsidRPr="009B7E09">
              <w:t>$0.00982</w:t>
            </w:r>
          </w:p>
        </w:tc>
      </w:tr>
      <w:tr w:rsidR="00061C14" w:rsidRPr="00807692" w14:paraId="32FC7B4C" w14:textId="77777777" w:rsidTr="00A0591A">
        <w:trPr>
          <w:trHeight w:val="450"/>
        </w:trPr>
        <w:tc>
          <w:tcPr>
            <w:tcW w:w="3427" w:type="dxa"/>
            <w:tcBorders>
              <w:top w:val="none" w:sz="6" w:space="0" w:color="auto"/>
              <w:left w:val="none" w:sz="6" w:space="0" w:color="auto"/>
              <w:bottom w:val="none" w:sz="6" w:space="0" w:color="auto"/>
              <w:right w:val="none" w:sz="6" w:space="0" w:color="auto"/>
            </w:tcBorders>
          </w:tcPr>
          <w:p w14:paraId="40314026" w14:textId="77777777" w:rsidR="00061C14" w:rsidRDefault="00061C14" w:rsidP="00A0591A">
            <w:pPr>
              <w:jc w:val="both"/>
            </w:pPr>
            <w:r>
              <w:t>SIS</w:t>
            </w:r>
          </w:p>
        </w:tc>
        <w:tc>
          <w:tcPr>
            <w:tcW w:w="3199" w:type="dxa"/>
            <w:tcBorders>
              <w:top w:val="none" w:sz="6" w:space="0" w:color="auto"/>
              <w:left w:val="none" w:sz="6" w:space="0" w:color="auto"/>
              <w:bottom w:val="none" w:sz="6" w:space="0" w:color="auto"/>
              <w:right w:val="none" w:sz="6" w:space="0" w:color="auto"/>
            </w:tcBorders>
          </w:tcPr>
          <w:p w14:paraId="3C76C1FA" w14:textId="77777777" w:rsidR="00061C14" w:rsidRDefault="00061C14" w:rsidP="00A0591A">
            <w:pPr>
              <w:jc w:val="both"/>
            </w:pPr>
            <w:r w:rsidRPr="00A5436B">
              <w:t>$0.00462</w:t>
            </w:r>
          </w:p>
        </w:tc>
      </w:tr>
      <w:tr w:rsidR="00061C14" w:rsidRPr="00807692" w14:paraId="31536CCE" w14:textId="77777777" w:rsidTr="00A0591A">
        <w:trPr>
          <w:trHeight w:val="450"/>
        </w:trPr>
        <w:tc>
          <w:tcPr>
            <w:tcW w:w="3427" w:type="dxa"/>
            <w:tcBorders>
              <w:top w:val="none" w:sz="6" w:space="0" w:color="auto"/>
              <w:left w:val="none" w:sz="6" w:space="0" w:color="auto"/>
              <w:bottom w:val="none" w:sz="6" w:space="0" w:color="auto"/>
              <w:right w:val="none" w:sz="6" w:space="0" w:color="auto"/>
            </w:tcBorders>
          </w:tcPr>
          <w:p w14:paraId="1B12E688" w14:textId="77777777" w:rsidR="00061C14" w:rsidRDefault="00061C14" w:rsidP="00A0591A">
            <w:pPr>
              <w:jc w:val="both"/>
            </w:pPr>
            <w:r>
              <w:t>IS</w:t>
            </w:r>
          </w:p>
        </w:tc>
        <w:tc>
          <w:tcPr>
            <w:tcW w:w="3199" w:type="dxa"/>
            <w:tcBorders>
              <w:top w:val="none" w:sz="6" w:space="0" w:color="auto"/>
              <w:left w:val="none" w:sz="6" w:space="0" w:color="auto"/>
              <w:bottom w:val="none" w:sz="6" w:space="0" w:color="auto"/>
              <w:right w:val="none" w:sz="6" w:space="0" w:color="auto"/>
            </w:tcBorders>
          </w:tcPr>
          <w:p w14:paraId="3F22B3AB" w14:textId="77777777" w:rsidR="00061C14" w:rsidRDefault="00061C14" w:rsidP="00A0591A">
            <w:pPr>
              <w:jc w:val="both"/>
            </w:pPr>
            <w:r w:rsidRPr="00A5436B">
              <w:t>$0.00306</w:t>
            </w:r>
          </w:p>
        </w:tc>
      </w:tr>
      <w:tr w:rsidR="00061C14" w:rsidRPr="00807692" w14:paraId="6520A9DC" w14:textId="77777777" w:rsidTr="00A0591A">
        <w:trPr>
          <w:trHeight w:val="450"/>
        </w:trPr>
        <w:tc>
          <w:tcPr>
            <w:tcW w:w="3427" w:type="dxa"/>
            <w:tcBorders>
              <w:top w:val="none" w:sz="6" w:space="0" w:color="auto"/>
              <w:left w:val="none" w:sz="6" w:space="0" w:color="auto"/>
              <w:bottom w:val="none" w:sz="6" w:space="0" w:color="auto"/>
              <w:right w:val="none" w:sz="6" w:space="0" w:color="auto"/>
            </w:tcBorders>
          </w:tcPr>
          <w:p w14:paraId="6881F1D3" w14:textId="77777777" w:rsidR="00061C14" w:rsidRDefault="00061C14" w:rsidP="00A0591A">
            <w:pPr>
              <w:jc w:val="both"/>
            </w:pPr>
            <w:r>
              <w:t>ISLV</w:t>
            </w:r>
          </w:p>
        </w:tc>
        <w:tc>
          <w:tcPr>
            <w:tcW w:w="3199" w:type="dxa"/>
            <w:tcBorders>
              <w:top w:val="none" w:sz="6" w:space="0" w:color="auto"/>
              <w:left w:val="none" w:sz="6" w:space="0" w:color="auto"/>
              <w:bottom w:val="none" w:sz="6" w:space="0" w:color="auto"/>
              <w:right w:val="none" w:sz="6" w:space="0" w:color="auto"/>
            </w:tcBorders>
          </w:tcPr>
          <w:p w14:paraId="5C27276F" w14:textId="77777777" w:rsidR="00061C14" w:rsidRDefault="00061C14" w:rsidP="00A0591A">
            <w:pPr>
              <w:jc w:val="both"/>
            </w:pPr>
            <w:r w:rsidRPr="00A5436B">
              <w:t>$0.00000</w:t>
            </w:r>
          </w:p>
        </w:tc>
      </w:tr>
      <w:tr w:rsidR="00061C14" w:rsidRPr="00807692" w14:paraId="08C296B9" w14:textId="77777777" w:rsidTr="00A0591A">
        <w:trPr>
          <w:trHeight w:val="341"/>
        </w:trPr>
        <w:tc>
          <w:tcPr>
            <w:tcW w:w="3427" w:type="dxa"/>
            <w:tcBorders>
              <w:top w:val="none" w:sz="6" w:space="0" w:color="auto"/>
              <w:left w:val="none" w:sz="6" w:space="0" w:color="auto"/>
              <w:bottom w:val="none" w:sz="6" w:space="0" w:color="auto"/>
              <w:right w:val="none" w:sz="6" w:space="0" w:color="auto"/>
            </w:tcBorders>
          </w:tcPr>
          <w:p w14:paraId="31214346" w14:textId="77777777" w:rsidR="00061C14" w:rsidRDefault="00061C14" w:rsidP="00A0591A">
            <w:pPr>
              <w:jc w:val="both"/>
            </w:pPr>
            <w:r>
              <w:t>SPECIAL CONTRACTS</w:t>
            </w:r>
          </w:p>
        </w:tc>
        <w:tc>
          <w:tcPr>
            <w:tcW w:w="3199" w:type="dxa"/>
            <w:tcBorders>
              <w:top w:val="none" w:sz="6" w:space="0" w:color="auto"/>
              <w:left w:val="none" w:sz="6" w:space="0" w:color="auto"/>
              <w:bottom w:val="none" w:sz="6" w:space="0" w:color="auto"/>
              <w:right w:val="none" w:sz="6" w:space="0" w:color="auto"/>
            </w:tcBorders>
          </w:tcPr>
          <w:p w14:paraId="641EB2EA" w14:textId="77777777" w:rsidR="00061C14" w:rsidRDefault="00061C14" w:rsidP="00A0591A">
            <w:pPr>
              <w:jc w:val="both"/>
            </w:pPr>
            <w:r w:rsidRPr="00851F7F">
              <w:t>$0.00001</w:t>
            </w:r>
            <w:r w:rsidRPr="001A7EEA">
              <w:rPr>
                <w:vertAlign w:val="superscript"/>
              </w:rPr>
              <w:t>(a)</w:t>
            </w:r>
          </w:p>
        </w:tc>
      </w:tr>
    </w:tbl>
    <w:p w14:paraId="2C1CF746" w14:textId="77777777" w:rsidR="00061C14" w:rsidRDefault="00061C14" w:rsidP="00061C14">
      <w:pPr>
        <w:ind w:left="1440"/>
        <w:jc w:val="both"/>
        <w:rPr>
          <w:sz w:val="20"/>
          <w:szCs w:val="20"/>
        </w:rPr>
      </w:pPr>
      <w:r w:rsidRPr="00FF3230">
        <w:rPr>
          <w:sz w:val="20"/>
          <w:szCs w:val="20"/>
          <w:vertAlign w:val="superscript"/>
        </w:rPr>
        <w:t>(a)</w:t>
      </w:r>
      <w:r w:rsidRPr="00FF3230">
        <w:rPr>
          <w:sz w:val="20"/>
          <w:szCs w:val="20"/>
        </w:rPr>
        <w:t xml:space="preserve"> Only some special contract customers are subject to this charge,</w:t>
      </w:r>
      <w:r>
        <w:rPr>
          <w:sz w:val="20"/>
          <w:szCs w:val="20"/>
        </w:rPr>
        <w:t xml:space="preserve"> </w:t>
      </w:r>
      <w:r w:rsidRPr="00FF3230">
        <w:rPr>
          <w:sz w:val="20"/>
          <w:szCs w:val="20"/>
        </w:rPr>
        <w:t>therefore, this</w:t>
      </w:r>
    </w:p>
    <w:p w14:paraId="6E46F784" w14:textId="77777777" w:rsidR="00061C14" w:rsidRPr="00FF3230" w:rsidRDefault="00061C14" w:rsidP="00061C14">
      <w:pPr>
        <w:ind w:left="1440"/>
        <w:jc w:val="both"/>
        <w:rPr>
          <w:sz w:val="20"/>
          <w:szCs w:val="20"/>
        </w:rPr>
      </w:pPr>
      <w:r w:rsidRPr="00FF3230">
        <w:rPr>
          <w:sz w:val="20"/>
          <w:szCs w:val="20"/>
        </w:rPr>
        <w:t>will cause a shortfall in revenue in the clause of up to $9,353.</w:t>
      </w:r>
    </w:p>
    <w:p w14:paraId="339280E9" w14:textId="77777777" w:rsidR="00061C14" w:rsidRDefault="00061C14" w:rsidP="00061C14">
      <w:pPr>
        <w:jc w:val="both"/>
      </w:pPr>
    </w:p>
    <w:p w14:paraId="16682B29" w14:textId="77777777" w:rsidR="00061C14" w:rsidRDefault="00061C14" w:rsidP="00061C14">
      <w:pPr>
        <w:jc w:val="both"/>
      </w:pPr>
    </w:p>
    <w:p w14:paraId="354C866F" w14:textId="77777777" w:rsidR="00061C14" w:rsidRPr="002C33AF" w:rsidRDefault="00061C14" w:rsidP="00061C14">
      <w:pPr>
        <w:autoSpaceDE w:val="0"/>
        <w:autoSpaceDN w:val="0"/>
        <w:adjustRightInd w:val="0"/>
        <w:ind w:left="1440" w:hanging="1440"/>
        <w:jc w:val="both"/>
        <w:rPr>
          <w:rFonts w:eastAsia="Calibri"/>
          <w:b/>
          <w:bCs/>
        </w:rPr>
      </w:pPr>
      <w:r w:rsidRPr="002C33AF">
        <w:rPr>
          <w:b/>
          <w:bCs/>
          <w:u w:val="single"/>
        </w:rPr>
        <w:t>ISSUE 8C</w:t>
      </w:r>
      <w:r w:rsidRPr="002C33AF">
        <w:rPr>
          <w:b/>
          <w:bCs/>
        </w:rPr>
        <w:t>:</w:t>
      </w:r>
      <w:r w:rsidRPr="002C33AF">
        <w:rPr>
          <w:b/>
          <w:bCs/>
        </w:rPr>
        <w:tab/>
      </w:r>
      <w:r w:rsidRPr="002C33AF">
        <w:rPr>
          <w:rFonts w:eastAsia="Calibri"/>
          <w:b/>
          <w:bCs/>
        </w:rPr>
        <w:t>What should be the effective date of the 2027 Natural Gas Facilities Relocation Cost Recovery Clause factors for billing purposes for PGS?</w:t>
      </w:r>
    </w:p>
    <w:p w14:paraId="53CE0F30" w14:textId="77777777" w:rsidR="00061C14" w:rsidRDefault="00061C14" w:rsidP="00061C14">
      <w:pPr>
        <w:autoSpaceDE w:val="0"/>
        <w:autoSpaceDN w:val="0"/>
        <w:adjustRightInd w:val="0"/>
        <w:ind w:left="1440" w:hanging="1440"/>
        <w:jc w:val="both"/>
        <w:rPr>
          <w:rFonts w:eastAsia="Calibri"/>
          <w:bCs/>
        </w:rPr>
      </w:pPr>
    </w:p>
    <w:p w14:paraId="23298D7D" w14:textId="77777777" w:rsidR="00061C14" w:rsidRPr="00236283" w:rsidRDefault="00061C14" w:rsidP="00061C14">
      <w:pPr>
        <w:autoSpaceDE w:val="0"/>
        <w:autoSpaceDN w:val="0"/>
        <w:adjustRightInd w:val="0"/>
        <w:ind w:left="1440" w:hanging="1440"/>
        <w:jc w:val="both"/>
        <w:rPr>
          <w:rFonts w:eastAsia="Calibri"/>
          <w:b/>
        </w:rPr>
      </w:pPr>
      <w:r w:rsidRPr="00236283">
        <w:rPr>
          <w:rFonts w:eastAsia="Calibri"/>
          <w:b/>
          <w:u w:val="single"/>
        </w:rPr>
        <w:t>STIPULATION</w:t>
      </w:r>
      <w:r w:rsidRPr="00236283">
        <w:rPr>
          <w:rFonts w:eastAsia="Calibri"/>
          <w:b/>
        </w:rPr>
        <w:t>:</w:t>
      </w:r>
    </w:p>
    <w:p w14:paraId="0C25C137" w14:textId="77777777" w:rsidR="00061C14" w:rsidRDefault="00061C14" w:rsidP="00061C14">
      <w:pPr>
        <w:autoSpaceDE w:val="0"/>
        <w:autoSpaceDN w:val="0"/>
        <w:adjustRightInd w:val="0"/>
        <w:ind w:left="1440" w:hanging="1440"/>
        <w:jc w:val="both"/>
        <w:rPr>
          <w:rFonts w:eastAsia="Calibri"/>
          <w:bCs/>
        </w:rPr>
      </w:pPr>
    </w:p>
    <w:p w14:paraId="1F72156D" w14:textId="77777777" w:rsidR="00061C14" w:rsidRDefault="00061C14" w:rsidP="00061C14">
      <w:pPr>
        <w:ind w:left="1440"/>
        <w:jc w:val="both"/>
        <w:rPr>
          <w:rFonts w:eastAsia="Calibri"/>
          <w:bCs/>
        </w:rPr>
      </w:pPr>
      <w:r w:rsidRPr="00A36D07">
        <w:rPr>
          <w:rFonts w:eastAsia="Calibri"/>
          <w:bCs/>
        </w:rPr>
        <w:t>The factors should be effective beginning with the specified natural gas facilities</w:t>
      </w:r>
      <w:r>
        <w:rPr>
          <w:rFonts w:eastAsia="Calibri"/>
          <w:bCs/>
        </w:rPr>
        <w:t xml:space="preserve"> </w:t>
      </w:r>
      <w:r w:rsidRPr="00A36D07">
        <w:rPr>
          <w:rFonts w:eastAsia="Calibri"/>
          <w:bCs/>
        </w:rPr>
        <w:t>relocation cost recovery cycle and thereafter for the period January 2027 through December 2027. Billing cycles may start before January 1, 2027, and the last cycle may be read after December 31, 2027, so long as each customer is billed for 12 months regardless of when the factors</w:t>
      </w:r>
      <w:r>
        <w:rPr>
          <w:rFonts w:eastAsia="Calibri"/>
          <w:bCs/>
        </w:rPr>
        <w:t xml:space="preserve"> </w:t>
      </w:r>
      <w:r w:rsidRPr="00A36D07">
        <w:rPr>
          <w:rFonts w:eastAsia="Calibri"/>
          <w:bCs/>
        </w:rPr>
        <w:t>became effective.</w:t>
      </w:r>
    </w:p>
    <w:p w14:paraId="76ACC425" w14:textId="77777777" w:rsidR="00061C14" w:rsidRDefault="00061C14" w:rsidP="00061C14">
      <w:pPr>
        <w:ind w:left="1440" w:hanging="1440"/>
        <w:jc w:val="both"/>
        <w:rPr>
          <w:rFonts w:eastAsia="Calibri"/>
          <w:bCs/>
        </w:rPr>
      </w:pPr>
    </w:p>
    <w:p w14:paraId="5CEDBF91" w14:textId="77777777" w:rsidR="00061C14" w:rsidRPr="00A36D07" w:rsidRDefault="00061C14" w:rsidP="00061C14">
      <w:pPr>
        <w:ind w:left="1440" w:hanging="1440"/>
        <w:jc w:val="both"/>
        <w:rPr>
          <w:rFonts w:eastAsia="Calibri"/>
          <w:bCs/>
        </w:rPr>
      </w:pPr>
    </w:p>
    <w:p w14:paraId="27DB0EE5" w14:textId="77777777" w:rsidR="00061C14" w:rsidRPr="002C33AF" w:rsidRDefault="00061C14" w:rsidP="00061C14">
      <w:pPr>
        <w:ind w:left="1440" w:hanging="1440"/>
        <w:jc w:val="both"/>
        <w:rPr>
          <w:b/>
          <w:bCs/>
        </w:rPr>
      </w:pPr>
      <w:r w:rsidRPr="002C33AF">
        <w:rPr>
          <w:b/>
          <w:bCs/>
          <w:u w:val="single"/>
        </w:rPr>
        <w:t>ISSUE 9C</w:t>
      </w:r>
      <w:r w:rsidRPr="002C33AF">
        <w:rPr>
          <w:b/>
          <w:bCs/>
        </w:rPr>
        <w:t>:</w:t>
      </w:r>
      <w:r w:rsidRPr="002C33AF">
        <w:rPr>
          <w:b/>
          <w:bCs/>
        </w:rPr>
        <w:tab/>
        <w:t>Should the Commission approve revised tariffs reflecting the 2027 Natural Gas Facilities Relocation Cost Recovery Clause factors determined to be appropriate in this proceeding?</w:t>
      </w:r>
    </w:p>
    <w:p w14:paraId="19D72C47" w14:textId="77777777" w:rsidR="00061C14" w:rsidRDefault="00061C14" w:rsidP="00061C14">
      <w:pPr>
        <w:ind w:left="1440" w:hanging="1440"/>
        <w:jc w:val="both"/>
        <w:rPr>
          <w:bCs/>
        </w:rPr>
      </w:pPr>
    </w:p>
    <w:p w14:paraId="6ECA6566" w14:textId="77777777" w:rsidR="00061C14" w:rsidRPr="00700628" w:rsidRDefault="00061C14" w:rsidP="00061C14">
      <w:pPr>
        <w:ind w:left="1440" w:hanging="1440"/>
        <w:jc w:val="both"/>
        <w:rPr>
          <w:b/>
          <w:u w:val="single"/>
        </w:rPr>
      </w:pPr>
      <w:r w:rsidRPr="00700628">
        <w:rPr>
          <w:b/>
          <w:u w:val="single"/>
        </w:rPr>
        <w:t>STIPULATION</w:t>
      </w:r>
      <w:r w:rsidRPr="00700628">
        <w:rPr>
          <w:b/>
        </w:rPr>
        <w:t>:</w:t>
      </w:r>
    </w:p>
    <w:p w14:paraId="65A0F070" w14:textId="77777777" w:rsidR="00061C14" w:rsidRPr="00A36D07" w:rsidRDefault="00061C14" w:rsidP="00061C14">
      <w:pPr>
        <w:ind w:left="1440" w:hanging="1440"/>
        <w:jc w:val="both"/>
        <w:rPr>
          <w:bCs/>
        </w:rPr>
      </w:pPr>
    </w:p>
    <w:p w14:paraId="6A34F896" w14:textId="77777777" w:rsidR="00061C14" w:rsidRPr="00A36D07" w:rsidRDefault="00061C14" w:rsidP="00061C14">
      <w:pPr>
        <w:autoSpaceDE w:val="0"/>
        <w:autoSpaceDN w:val="0"/>
        <w:adjustRightInd w:val="0"/>
        <w:ind w:left="1440"/>
        <w:jc w:val="both"/>
        <w:rPr>
          <w:bCs/>
        </w:rPr>
      </w:pPr>
      <w:r w:rsidRPr="00A36D07">
        <w:rPr>
          <w:bCs/>
        </w:rPr>
        <w:t>Yes. The Commission should approve revised tariffs reflecting the natural gas</w:t>
      </w:r>
      <w:r>
        <w:rPr>
          <w:bCs/>
        </w:rPr>
        <w:t xml:space="preserve"> facilities relocation </w:t>
      </w:r>
      <w:r w:rsidRPr="00A36D07">
        <w:rPr>
          <w:bCs/>
        </w:rPr>
        <w:t xml:space="preserve">cost recovery </w:t>
      </w:r>
      <w:r>
        <w:rPr>
          <w:bCs/>
        </w:rPr>
        <w:t>factors</w:t>
      </w:r>
      <w:r w:rsidRPr="00A36D07">
        <w:rPr>
          <w:bCs/>
        </w:rPr>
        <w:t xml:space="preserve"> determined to be appropriate in</w:t>
      </w:r>
      <w:r>
        <w:rPr>
          <w:bCs/>
        </w:rPr>
        <w:t xml:space="preserve"> </w:t>
      </w:r>
      <w:r w:rsidRPr="00A36D07">
        <w:rPr>
          <w:bCs/>
        </w:rPr>
        <w:t xml:space="preserve">this proceeding. </w:t>
      </w:r>
      <w:r>
        <w:rPr>
          <w:bCs/>
        </w:rPr>
        <w:t>The Commission should direct staff to verify that the revised tariffs are consistent with the Commission’s decision.</w:t>
      </w:r>
    </w:p>
    <w:p w14:paraId="422EA454" w14:textId="77777777" w:rsidR="00061C14" w:rsidRDefault="00061C14" w:rsidP="00061C14">
      <w:pPr>
        <w:autoSpaceDE w:val="0"/>
        <w:autoSpaceDN w:val="0"/>
        <w:adjustRightInd w:val="0"/>
        <w:jc w:val="both"/>
        <w:rPr>
          <w:b/>
          <w:bCs/>
          <w:u w:val="single"/>
        </w:rPr>
      </w:pPr>
    </w:p>
    <w:p w14:paraId="4DEA9070" w14:textId="77777777" w:rsidR="00657922" w:rsidRDefault="00657922" w:rsidP="00061C14">
      <w:pPr>
        <w:autoSpaceDE w:val="0"/>
        <w:autoSpaceDN w:val="0"/>
        <w:adjustRightInd w:val="0"/>
        <w:jc w:val="both"/>
        <w:rPr>
          <w:b/>
          <w:bCs/>
          <w:u w:val="single"/>
        </w:rPr>
      </w:pPr>
    </w:p>
    <w:p w14:paraId="26D03B2C" w14:textId="77777777" w:rsidR="00657922" w:rsidRDefault="00657922" w:rsidP="00061C14">
      <w:pPr>
        <w:autoSpaceDE w:val="0"/>
        <w:autoSpaceDN w:val="0"/>
        <w:adjustRightInd w:val="0"/>
        <w:jc w:val="both"/>
        <w:rPr>
          <w:b/>
          <w:bCs/>
          <w:u w:val="single"/>
        </w:rPr>
      </w:pPr>
    </w:p>
    <w:p w14:paraId="08EE2B6E" w14:textId="77777777" w:rsidR="00657922" w:rsidRDefault="00657922" w:rsidP="00061C14">
      <w:pPr>
        <w:autoSpaceDE w:val="0"/>
        <w:autoSpaceDN w:val="0"/>
        <w:adjustRightInd w:val="0"/>
        <w:jc w:val="both"/>
        <w:rPr>
          <w:b/>
          <w:bCs/>
          <w:u w:val="single"/>
        </w:rPr>
      </w:pPr>
    </w:p>
    <w:p w14:paraId="37E64B0F" w14:textId="77777777" w:rsidR="00657922" w:rsidRDefault="00657922" w:rsidP="00061C14">
      <w:pPr>
        <w:autoSpaceDE w:val="0"/>
        <w:autoSpaceDN w:val="0"/>
        <w:adjustRightInd w:val="0"/>
        <w:jc w:val="both"/>
        <w:rPr>
          <w:b/>
          <w:bCs/>
          <w:u w:val="single"/>
        </w:rPr>
      </w:pPr>
    </w:p>
    <w:p w14:paraId="1262F73F" w14:textId="77777777" w:rsidR="00061C14" w:rsidRPr="002C33AF" w:rsidRDefault="00061C14" w:rsidP="00061C14">
      <w:pPr>
        <w:autoSpaceDE w:val="0"/>
        <w:autoSpaceDN w:val="0"/>
        <w:adjustRightInd w:val="0"/>
        <w:jc w:val="both"/>
        <w:rPr>
          <w:rFonts w:eastAsia="Calibri"/>
          <w:b/>
          <w:bCs/>
          <w:color w:val="000000"/>
        </w:rPr>
      </w:pPr>
      <w:r w:rsidRPr="002C33AF">
        <w:rPr>
          <w:b/>
          <w:bCs/>
          <w:u w:val="single"/>
        </w:rPr>
        <w:lastRenderedPageBreak/>
        <w:t>ISSUE 10C</w:t>
      </w:r>
      <w:r w:rsidRPr="002C33AF">
        <w:rPr>
          <w:b/>
          <w:bCs/>
        </w:rPr>
        <w:t>:</w:t>
      </w:r>
      <w:r w:rsidRPr="002C33AF">
        <w:rPr>
          <w:b/>
          <w:bCs/>
        </w:rPr>
        <w:tab/>
      </w:r>
      <w:r w:rsidRPr="002C33AF">
        <w:rPr>
          <w:rFonts w:eastAsia="Calibri"/>
          <w:b/>
          <w:bCs/>
          <w:color w:val="000000"/>
        </w:rPr>
        <w:t>Should this docket be closed?</w:t>
      </w:r>
    </w:p>
    <w:p w14:paraId="79B3DF5C" w14:textId="77777777" w:rsidR="00061C14" w:rsidRDefault="00061C14" w:rsidP="00061C14">
      <w:pPr>
        <w:autoSpaceDE w:val="0"/>
        <w:autoSpaceDN w:val="0"/>
        <w:adjustRightInd w:val="0"/>
        <w:jc w:val="both"/>
        <w:rPr>
          <w:rFonts w:eastAsia="Calibri"/>
          <w:color w:val="000000"/>
        </w:rPr>
      </w:pPr>
    </w:p>
    <w:p w14:paraId="1C559769" w14:textId="77777777" w:rsidR="00382202" w:rsidRPr="004961E4" w:rsidRDefault="00382202" w:rsidP="00382202">
      <w:pPr>
        <w:jc w:val="both"/>
        <w:rPr>
          <w:b/>
          <w:bCs/>
        </w:rPr>
      </w:pPr>
      <w:r w:rsidRPr="004961E4">
        <w:rPr>
          <w:b/>
          <w:bCs/>
          <w:u w:val="single"/>
        </w:rPr>
        <w:t>STIPULATION</w:t>
      </w:r>
      <w:r w:rsidRPr="004961E4">
        <w:rPr>
          <w:b/>
          <w:bCs/>
        </w:rPr>
        <w:t>:</w:t>
      </w:r>
    </w:p>
    <w:p w14:paraId="6342FFA0" w14:textId="77777777" w:rsidR="00382202" w:rsidRDefault="00382202" w:rsidP="00061C14">
      <w:pPr>
        <w:autoSpaceDE w:val="0"/>
        <w:autoSpaceDN w:val="0"/>
        <w:adjustRightInd w:val="0"/>
        <w:jc w:val="both"/>
        <w:rPr>
          <w:rFonts w:eastAsia="Calibri"/>
          <w:color w:val="000000"/>
        </w:rPr>
      </w:pPr>
    </w:p>
    <w:p w14:paraId="441A51E0" w14:textId="4BFB5D53" w:rsidR="00104E29" w:rsidRDefault="00061C14" w:rsidP="00382202">
      <w:pPr>
        <w:pStyle w:val="OrderBody"/>
        <w:ind w:left="1440"/>
        <w:rPr>
          <w:rFonts w:eastAsia="Calibri"/>
          <w:color w:val="000000"/>
        </w:rPr>
      </w:pPr>
      <w:r>
        <w:rPr>
          <w:rFonts w:eastAsia="Calibri"/>
          <w:color w:val="000000"/>
        </w:rPr>
        <w:t>No. While a separate docket number is assigned each year for administrative convenience, the Natural Gas Facilities Relocation Cost Recovery Clause is a continuing docket and should remain open</w:t>
      </w:r>
      <w:r w:rsidR="00DE553C">
        <w:rPr>
          <w:rFonts w:eastAsia="Calibri"/>
          <w:color w:val="000000"/>
        </w:rPr>
        <w:t>.</w:t>
      </w:r>
    </w:p>
    <w:p w14:paraId="6E61B6F2" w14:textId="77777777" w:rsidR="008F1391" w:rsidRDefault="008F1391" w:rsidP="00061C14">
      <w:pPr>
        <w:pStyle w:val="OrderBody"/>
        <w:rPr>
          <w:rFonts w:eastAsia="Calibri"/>
          <w:color w:val="000000"/>
        </w:rPr>
      </w:pPr>
    </w:p>
    <w:p w14:paraId="5F50E241" w14:textId="2DC21E94" w:rsidR="008F1391" w:rsidRPr="008F1391" w:rsidRDefault="008F1391" w:rsidP="008F1391">
      <w:pPr>
        <w:pStyle w:val="OrderBody"/>
        <w:jc w:val="center"/>
        <w:rPr>
          <w:rFonts w:eastAsia="Calibri"/>
          <w:color w:val="000000"/>
          <w:u w:val="single"/>
        </w:rPr>
      </w:pPr>
      <w:r w:rsidRPr="008F1391">
        <w:rPr>
          <w:rFonts w:eastAsia="Calibri"/>
          <w:color w:val="000000"/>
          <w:u w:val="single"/>
        </w:rPr>
        <w:t>CONCLUSION</w:t>
      </w:r>
    </w:p>
    <w:p w14:paraId="46BCA468" w14:textId="77777777" w:rsidR="008F1391" w:rsidRDefault="008F1391" w:rsidP="00061C14">
      <w:pPr>
        <w:pStyle w:val="OrderBody"/>
        <w:rPr>
          <w:rFonts w:eastAsia="Calibri"/>
          <w:color w:val="000000"/>
        </w:rPr>
      </w:pPr>
    </w:p>
    <w:p w14:paraId="242DE43F" w14:textId="7CA47FCB" w:rsidR="008F1391" w:rsidRDefault="00393334" w:rsidP="00061C14">
      <w:pPr>
        <w:pStyle w:val="OrderBody"/>
      </w:pPr>
      <w:r>
        <w:tab/>
      </w:r>
      <w:r w:rsidR="00451E7B">
        <w:t>We find</w:t>
      </w:r>
      <w:r w:rsidR="00B51753">
        <w:t xml:space="preserve"> each Type 2 stipulation reasonable and supported by sufficient evidence</w:t>
      </w:r>
      <w:r w:rsidR="00451E7B">
        <w:t xml:space="preserve"> and,</w:t>
      </w:r>
      <w:r w:rsidR="00B51753">
        <w:t xml:space="preserve"> therefore</w:t>
      </w:r>
      <w:r w:rsidR="00451E7B">
        <w:t>,</w:t>
      </w:r>
      <w:r w:rsidR="00B51753">
        <w:t xml:space="preserve"> accept and approve them.</w:t>
      </w:r>
    </w:p>
    <w:p w14:paraId="1554C69E" w14:textId="77777777" w:rsidR="00061C14" w:rsidRDefault="00061C14" w:rsidP="00D4578B">
      <w:pPr>
        <w:pStyle w:val="OrderBody"/>
      </w:pPr>
    </w:p>
    <w:p w14:paraId="535BE17F" w14:textId="77777777" w:rsidR="00D4578B" w:rsidRDefault="00D4578B" w:rsidP="00D4578B">
      <w:pPr>
        <w:pStyle w:val="OrderBody"/>
      </w:pPr>
      <w:r>
        <w:tab/>
        <w:t>Based on the foregoing, it is</w:t>
      </w:r>
    </w:p>
    <w:p w14:paraId="06E6B8C1" w14:textId="77777777" w:rsidR="00D4578B" w:rsidRDefault="00D4578B" w:rsidP="00D4578B">
      <w:pPr>
        <w:pStyle w:val="OrderBody"/>
      </w:pPr>
    </w:p>
    <w:p w14:paraId="5C4A8201" w14:textId="2532E123" w:rsidR="00D4578B" w:rsidRDefault="00D4578B" w:rsidP="00D4578B">
      <w:pPr>
        <w:pStyle w:val="OrderBody"/>
      </w:pPr>
      <w:r>
        <w:tab/>
        <w:t xml:space="preserve">ORDERED by the Florida Public Service Commission that the stipulations and findings set forth in the body of this </w:t>
      </w:r>
      <w:r w:rsidR="000523E6">
        <w:t>O</w:t>
      </w:r>
      <w:r>
        <w:t>rder are hereby approved. It is further</w:t>
      </w:r>
    </w:p>
    <w:p w14:paraId="316A3B8D" w14:textId="77777777" w:rsidR="00D4578B" w:rsidRDefault="00D4578B" w:rsidP="00D4578B">
      <w:pPr>
        <w:pStyle w:val="OrderBody"/>
      </w:pPr>
    </w:p>
    <w:p w14:paraId="537B6C3C" w14:textId="2BF3B9E8" w:rsidR="00D4578B" w:rsidRDefault="00D4578B" w:rsidP="00D4578B">
      <w:pPr>
        <w:pStyle w:val="OrderBody"/>
      </w:pPr>
      <w:r>
        <w:tab/>
        <w:t>ORDERED that each utility that was a party to this docket shall abide by the stipulations and findings herein which are applicable to it. It is further</w:t>
      </w:r>
    </w:p>
    <w:p w14:paraId="40F415BC" w14:textId="77777777" w:rsidR="00D4578B" w:rsidRDefault="00D4578B" w:rsidP="00D4578B">
      <w:pPr>
        <w:pStyle w:val="OrderBody"/>
      </w:pPr>
    </w:p>
    <w:p w14:paraId="6EF2A243" w14:textId="21650BE9" w:rsidR="00D4578B" w:rsidRDefault="00D4578B" w:rsidP="00D4578B">
      <w:pPr>
        <w:pStyle w:val="OrderBody"/>
      </w:pPr>
      <w:r>
        <w:tab/>
      </w:r>
      <w:r w:rsidRPr="00650AAC">
        <w:t>ORDERED that the utilities named herein are authorized to collect the</w:t>
      </w:r>
      <w:r w:rsidR="003A7809">
        <w:t xml:space="preserve"> natural gas facilities relocation </w:t>
      </w:r>
      <w:r w:rsidRPr="00650AAC">
        <w:t xml:space="preserve">cost recovery amounts and </w:t>
      </w:r>
      <w:r w:rsidR="003A7809">
        <w:t>utilize</w:t>
      </w:r>
      <w:r w:rsidRPr="00650AAC">
        <w:t xml:space="preserve"> the factors approved herein </w:t>
      </w:r>
      <w:r w:rsidR="003A7809">
        <w:t xml:space="preserve">for the period January 2027 through December 2027. </w:t>
      </w:r>
      <w:r w:rsidR="000F72B0">
        <w:t>Billing cycles may start before January 1, 2027, and the last cycle may read after December 31, 2027, so that each customer is billed for 12 months regardless of when the adjustment factor became effective. These charges shall continue in effect until modified by this Commission</w:t>
      </w:r>
      <w:r w:rsidRPr="00650AAC">
        <w:t>. It is further</w:t>
      </w:r>
    </w:p>
    <w:p w14:paraId="175FB0BC" w14:textId="77777777" w:rsidR="006E5539" w:rsidRDefault="006E5539" w:rsidP="00D4578B">
      <w:pPr>
        <w:pStyle w:val="OrderBody"/>
      </w:pPr>
    </w:p>
    <w:p w14:paraId="1B31F5C0" w14:textId="6BB3F7E0" w:rsidR="006E5539" w:rsidRDefault="006E5539" w:rsidP="00D4578B">
      <w:pPr>
        <w:pStyle w:val="OrderBody"/>
      </w:pPr>
      <w:r>
        <w:tab/>
        <w:t>ORDERED that the revised tariffs reflecting th</w:t>
      </w:r>
      <w:r w:rsidR="00F5337B">
        <w:t xml:space="preserve">e natural gas facilities relocation </w:t>
      </w:r>
      <w:r>
        <w:t>cost recovery factors determined to be appropriate in this proceeding are hereby approved and we direct Commission staff to verify that the revised tariffs are consistent with our decision herein.</w:t>
      </w:r>
      <w:r w:rsidR="00F5337B">
        <w:t xml:space="preserve"> </w:t>
      </w:r>
      <w:r>
        <w:t>It is further</w:t>
      </w:r>
    </w:p>
    <w:p w14:paraId="6D47E3CA" w14:textId="77777777" w:rsidR="00D4578B" w:rsidRDefault="00D4578B" w:rsidP="00D4578B">
      <w:pPr>
        <w:pStyle w:val="OrderBody"/>
      </w:pPr>
    </w:p>
    <w:p w14:paraId="79FABB88" w14:textId="0CBF8BE5" w:rsidR="00D4578B" w:rsidRDefault="00D4578B" w:rsidP="00D4578B">
      <w:pPr>
        <w:pStyle w:val="OrderBody"/>
      </w:pPr>
      <w:r>
        <w:tab/>
        <w:t>ORDERED</w:t>
      </w:r>
      <w:r w:rsidR="005919EC">
        <w:t xml:space="preserve"> tha</w:t>
      </w:r>
      <w:r w:rsidR="00DE553C">
        <w:t xml:space="preserve">t </w:t>
      </w:r>
      <w:r w:rsidR="00E365FB">
        <w:t>w</w:t>
      </w:r>
      <w:r w:rsidR="00E365FB" w:rsidRPr="00E365FB">
        <w:t xml:space="preserve">hile a separate docket number is assigned each year for administrative convenience, the Natural Gas Facilities Relocation Cost Recovery Clause is a continuing docket and </w:t>
      </w:r>
      <w:r w:rsidR="00264A25">
        <w:t>shall</w:t>
      </w:r>
      <w:r w:rsidR="00E365FB" w:rsidRPr="00E365FB">
        <w:t xml:space="preserve"> remain open</w:t>
      </w:r>
      <w:r w:rsidR="00264A25">
        <w:t>.</w:t>
      </w:r>
    </w:p>
    <w:p w14:paraId="22F95A0D" w14:textId="77777777" w:rsidR="00D4578B" w:rsidRDefault="00D4578B" w:rsidP="00D4578B"/>
    <w:p w14:paraId="23B820B4" w14:textId="6AD674E0" w:rsidR="00D4578B" w:rsidRDefault="00D4578B" w:rsidP="00D4578B">
      <w:pPr>
        <w:keepNext/>
        <w:keepLines/>
        <w:jc w:val="both"/>
        <w:rPr>
          <w:bCs/>
        </w:rPr>
      </w:pPr>
      <w:r w:rsidRPr="004E47E7">
        <w:rPr>
          <w:bCs/>
        </w:rPr>
        <w:lastRenderedPageBreak/>
        <w:tab/>
        <w:t xml:space="preserve">By ORDER of the Florida Public Service Commission this </w:t>
      </w:r>
      <w:bookmarkStart w:id="7" w:name="replaceDate"/>
      <w:bookmarkEnd w:id="7"/>
      <w:r w:rsidR="00CC12EC">
        <w:rPr>
          <w:bCs/>
          <w:u w:val="single"/>
        </w:rPr>
        <w:t>5th</w:t>
      </w:r>
      <w:r w:rsidR="00CC12EC">
        <w:rPr>
          <w:bCs/>
        </w:rPr>
        <w:t xml:space="preserve"> day of </w:t>
      </w:r>
      <w:r w:rsidR="00CC12EC">
        <w:rPr>
          <w:bCs/>
          <w:u w:val="single"/>
        </w:rPr>
        <w:t>October</w:t>
      </w:r>
      <w:r w:rsidR="00CC12EC">
        <w:rPr>
          <w:bCs/>
        </w:rPr>
        <w:t xml:space="preserve">, </w:t>
      </w:r>
      <w:r w:rsidR="00CC12EC">
        <w:rPr>
          <w:bCs/>
          <w:u w:val="single"/>
        </w:rPr>
        <w:t>2026</w:t>
      </w:r>
      <w:r w:rsidR="00CC12EC">
        <w:rPr>
          <w:bCs/>
        </w:rPr>
        <w:t>.</w:t>
      </w:r>
    </w:p>
    <w:p w14:paraId="23E3FFC2" w14:textId="77777777" w:rsidR="00CC12EC" w:rsidRPr="00CC12EC" w:rsidRDefault="00CC12EC" w:rsidP="00D4578B">
      <w:pPr>
        <w:keepNext/>
        <w:keepLines/>
        <w:jc w:val="both"/>
        <w:rPr>
          <w:bCs/>
        </w:rPr>
      </w:pPr>
    </w:p>
    <w:p w14:paraId="3BB1BFE2" w14:textId="77777777" w:rsidR="00D4578B" w:rsidRPr="001030AC" w:rsidRDefault="00D4578B" w:rsidP="00D4578B">
      <w:pPr>
        <w:keepNext/>
        <w:keepLines/>
        <w:jc w:val="both"/>
        <w:rPr>
          <w:b/>
        </w:rPr>
      </w:pPr>
    </w:p>
    <w:p w14:paraId="046F5B05" w14:textId="77777777" w:rsidR="00D4578B" w:rsidRPr="001030AC" w:rsidRDefault="00D4578B" w:rsidP="00D4578B">
      <w:pPr>
        <w:keepNext/>
        <w:keepLines/>
        <w:jc w:val="both"/>
        <w:rPr>
          <w:b/>
        </w:rPr>
      </w:pPr>
    </w:p>
    <w:p w14:paraId="03B3140B" w14:textId="77777777" w:rsidR="00D4578B" w:rsidRPr="001030AC" w:rsidRDefault="00D4578B" w:rsidP="00D4578B">
      <w:pPr>
        <w:keepNext/>
        <w:keepLines/>
        <w:jc w:val="both"/>
        <w:rPr>
          <w:b/>
        </w:rPr>
      </w:pPr>
    </w:p>
    <w:tbl>
      <w:tblPr>
        <w:tblW w:w="4720" w:type="dxa"/>
        <w:tblInd w:w="3800" w:type="dxa"/>
        <w:tblLayout w:type="fixed"/>
        <w:tblLook w:val="0000" w:firstRow="0" w:lastRow="0" w:firstColumn="0" w:lastColumn="0" w:noHBand="0" w:noVBand="0"/>
      </w:tblPr>
      <w:tblGrid>
        <w:gridCol w:w="686"/>
        <w:gridCol w:w="4034"/>
      </w:tblGrid>
      <w:tr w:rsidR="00D4578B" w14:paraId="49062449" w14:textId="77777777" w:rsidTr="00D4578B">
        <w:tc>
          <w:tcPr>
            <w:tcW w:w="720" w:type="dxa"/>
            <w:shd w:val="clear" w:color="auto" w:fill="auto"/>
          </w:tcPr>
          <w:p w14:paraId="38758132" w14:textId="77777777" w:rsidR="00D4578B" w:rsidRDefault="00D4578B" w:rsidP="00D4578B">
            <w:pPr>
              <w:keepNext/>
              <w:keepLines/>
              <w:jc w:val="both"/>
            </w:pPr>
            <w:bookmarkStart w:id="8" w:name="bkmrkSignature" w:colFirst="0" w:colLast="0"/>
          </w:p>
        </w:tc>
        <w:tc>
          <w:tcPr>
            <w:tcW w:w="4320" w:type="dxa"/>
            <w:tcBorders>
              <w:bottom w:val="single" w:sz="4" w:space="0" w:color="auto"/>
            </w:tcBorders>
            <w:shd w:val="clear" w:color="auto" w:fill="auto"/>
          </w:tcPr>
          <w:p w14:paraId="0EEA2E7D" w14:textId="7082AFB8" w:rsidR="00D4578B" w:rsidRDefault="00C6322C" w:rsidP="00D4578B">
            <w:pPr>
              <w:keepNext/>
              <w:keepLines/>
              <w:jc w:val="both"/>
            </w:pPr>
            <w:r>
              <w:t>/s/ Adam J. Teitzman</w:t>
            </w:r>
          </w:p>
        </w:tc>
      </w:tr>
      <w:bookmarkEnd w:id="8"/>
      <w:tr w:rsidR="00D4578B" w14:paraId="00D3CA6A" w14:textId="77777777" w:rsidTr="00D4578B">
        <w:tc>
          <w:tcPr>
            <w:tcW w:w="720" w:type="dxa"/>
            <w:shd w:val="clear" w:color="auto" w:fill="auto"/>
          </w:tcPr>
          <w:p w14:paraId="0BAAEB2D" w14:textId="77777777" w:rsidR="00D4578B" w:rsidRDefault="00D4578B" w:rsidP="00D4578B">
            <w:pPr>
              <w:keepNext/>
              <w:keepLines/>
              <w:jc w:val="both"/>
            </w:pPr>
          </w:p>
        </w:tc>
        <w:tc>
          <w:tcPr>
            <w:tcW w:w="4320" w:type="dxa"/>
            <w:tcBorders>
              <w:top w:val="single" w:sz="4" w:space="0" w:color="auto"/>
            </w:tcBorders>
            <w:shd w:val="clear" w:color="auto" w:fill="auto"/>
          </w:tcPr>
          <w:p w14:paraId="6D3AB7E7" w14:textId="77777777" w:rsidR="00D4578B" w:rsidRDefault="00D4578B" w:rsidP="00D4578B">
            <w:pPr>
              <w:keepNext/>
              <w:keepLines/>
              <w:jc w:val="both"/>
            </w:pPr>
            <w:r>
              <w:t>ADAM TEITZMAN</w:t>
            </w:r>
          </w:p>
          <w:p w14:paraId="370CCAFB" w14:textId="00AE1CA5" w:rsidR="00D4578B" w:rsidRDefault="00D4578B" w:rsidP="00D4578B">
            <w:pPr>
              <w:keepNext/>
              <w:keepLines/>
              <w:jc w:val="both"/>
            </w:pPr>
            <w:r>
              <w:t>Commission Clerk</w:t>
            </w:r>
          </w:p>
        </w:tc>
      </w:tr>
    </w:tbl>
    <w:p w14:paraId="75D270EE" w14:textId="77777777" w:rsidR="00D4578B" w:rsidRDefault="00D4578B" w:rsidP="00D4578B">
      <w:pPr>
        <w:pStyle w:val="OrderSigInfo"/>
        <w:keepNext/>
        <w:keepLines/>
      </w:pPr>
      <w:r>
        <w:t>Florida Public Service Commission</w:t>
      </w:r>
    </w:p>
    <w:p w14:paraId="251C505F" w14:textId="77777777" w:rsidR="00D4578B" w:rsidRDefault="00D4578B" w:rsidP="00D4578B">
      <w:pPr>
        <w:pStyle w:val="OrderSigInfo"/>
        <w:keepNext/>
        <w:keepLines/>
      </w:pPr>
      <w:r>
        <w:t>2540 Shumard Oak Boulevard</w:t>
      </w:r>
    </w:p>
    <w:p w14:paraId="2E8C7567" w14:textId="77777777" w:rsidR="00D4578B" w:rsidRDefault="00D4578B" w:rsidP="00D4578B">
      <w:pPr>
        <w:pStyle w:val="OrderSigInfo"/>
        <w:keepNext/>
        <w:keepLines/>
      </w:pPr>
      <w:r>
        <w:t>Tallahassee, Florida 32399</w:t>
      </w:r>
    </w:p>
    <w:p w14:paraId="2D3021F0" w14:textId="77777777" w:rsidR="00D4578B" w:rsidRDefault="00D4578B" w:rsidP="00D4578B">
      <w:pPr>
        <w:pStyle w:val="OrderSigInfo"/>
        <w:keepNext/>
        <w:keepLines/>
      </w:pPr>
      <w:r>
        <w:t>(850) 413</w:t>
      </w:r>
      <w:r>
        <w:noBreakHyphen/>
        <w:t>6770</w:t>
      </w:r>
    </w:p>
    <w:p w14:paraId="5DA04C95" w14:textId="77777777" w:rsidR="00D4578B" w:rsidRDefault="00D4578B" w:rsidP="00D4578B">
      <w:pPr>
        <w:pStyle w:val="OrderSigInfo"/>
        <w:keepNext/>
        <w:keepLines/>
      </w:pPr>
      <w:r>
        <w:t>www.floridapsc.com</w:t>
      </w:r>
    </w:p>
    <w:p w14:paraId="425C35B3" w14:textId="77777777" w:rsidR="00D4578B" w:rsidRDefault="00D4578B" w:rsidP="00D4578B">
      <w:pPr>
        <w:pStyle w:val="OrderSigInfo"/>
        <w:keepNext/>
        <w:keepLines/>
      </w:pPr>
    </w:p>
    <w:p w14:paraId="16FA200C" w14:textId="704757D7" w:rsidR="00D4578B" w:rsidRDefault="00D4578B" w:rsidP="00D4578B">
      <w:pPr>
        <w:pStyle w:val="OrderSigInfo"/>
        <w:keepNext/>
        <w:keepLines/>
      </w:pPr>
      <w:r>
        <w:t>Copies furnished: A copy of this document is provided to the parties of record at the time of issuance and, if applicable, interested persons.</w:t>
      </w:r>
    </w:p>
    <w:p w14:paraId="7F2659D0" w14:textId="15E540F8" w:rsidR="00D4578B" w:rsidRDefault="00D4578B" w:rsidP="00D4578B">
      <w:pPr>
        <w:pStyle w:val="OrderBody"/>
        <w:keepNext/>
        <w:keepLines/>
      </w:pPr>
    </w:p>
    <w:p w14:paraId="15CBB105" w14:textId="77777777" w:rsidR="00D4578B" w:rsidRDefault="00D4578B" w:rsidP="00D4578B">
      <w:pPr>
        <w:keepNext/>
        <w:keepLines/>
        <w:jc w:val="both"/>
      </w:pPr>
    </w:p>
    <w:p w14:paraId="7BA20F2C" w14:textId="469D1B7D" w:rsidR="00D4578B" w:rsidRDefault="00D4578B" w:rsidP="00D4578B">
      <w:pPr>
        <w:keepNext/>
        <w:keepLines/>
        <w:jc w:val="both"/>
      </w:pPr>
      <w:r>
        <w:t>CMM</w:t>
      </w:r>
    </w:p>
    <w:p w14:paraId="433DF4BC" w14:textId="77777777" w:rsidR="00D4578B" w:rsidRDefault="00D4578B" w:rsidP="00D4578B">
      <w:pPr>
        <w:jc w:val="both"/>
      </w:pPr>
    </w:p>
    <w:p w14:paraId="24A2F285" w14:textId="3A4CD435" w:rsidR="00D4578B" w:rsidRDefault="00D4578B"/>
    <w:p w14:paraId="704D486D" w14:textId="77777777" w:rsidR="00D4578B" w:rsidRDefault="00D4578B" w:rsidP="00D4578B">
      <w:pPr>
        <w:jc w:val="both"/>
      </w:pPr>
    </w:p>
    <w:p w14:paraId="3810C745" w14:textId="77777777" w:rsidR="00D4578B" w:rsidRDefault="00D4578B" w:rsidP="00D4578B">
      <w:pPr>
        <w:pStyle w:val="CenterUnderline"/>
      </w:pPr>
      <w:r>
        <w:t>NOTICE OF FURTHER PROCEEDINGS OR JUDICIAL REVIEW</w:t>
      </w:r>
    </w:p>
    <w:p w14:paraId="1B717D48" w14:textId="14345E42" w:rsidR="00513EC1" w:rsidRDefault="00513EC1" w:rsidP="00D4578B">
      <w:pPr>
        <w:pStyle w:val="CenterUnderline"/>
      </w:pPr>
    </w:p>
    <w:p w14:paraId="673D5898" w14:textId="6BF26B1E" w:rsidR="00D4578B" w:rsidRDefault="00D4578B" w:rsidP="00D4578B">
      <w:pPr>
        <w:pStyle w:val="OrderBody"/>
      </w:pPr>
      <w:r>
        <w:tab/>
        <w:t xml:space="preserve">The Florida Public Service Commission </w:t>
      </w:r>
      <w:r w:rsidR="00CA130D">
        <w:t xml:space="preserve">(Commission) </w:t>
      </w:r>
      <w:r>
        <w:t>is required by Section 120.569(1), Florida Statutes, to notify parties of any administrative hearing or judicial review of Commission orders that is available under Sections 120.57 or 120.68, Florida Statutes, as well as the procedures and time limits that apply. This notice should not be construed to mean all requests for an administrative hearing or judicial review will be granted or result in the relief sought.</w:t>
      </w:r>
    </w:p>
    <w:p w14:paraId="4427EDAE" w14:textId="77777777" w:rsidR="00D4578B" w:rsidRDefault="00D4578B" w:rsidP="00D4578B">
      <w:pPr>
        <w:pStyle w:val="OrderBody"/>
      </w:pPr>
    </w:p>
    <w:p w14:paraId="3377071B" w14:textId="399CC363" w:rsidR="00D4578B" w:rsidRDefault="00D4578B" w:rsidP="00D4578B">
      <w:pPr>
        <w:pStyle w:val="OrderBody"/>
      </w:pPr>
      <w:r>
        <w:tab/>
        <w:t>Any party adversely affected by the Commission</w:t>
      </w:r>
      <w:r w:rsidR="00CA130D">
        <w:t>’</w:t>
      </w:r>
      <w:r>
        <w:t>s final action in this matter may request: 1) reconsideration of the decision by filing a motion for reconsideration with the Office of Commission Clerk, 2540 Shumard Oak Boulevard, Tallahassee, Florida 32399-0850, within fifteen (15) days of the issuance of this order in the form prescribed by Rule 25-22.060, Florida Administrative Code; or 2) judicial review by the Florida Supreme Court in the case of an electric, gas</w:t>
      </w:r>
      <w:r w:rsidR="00801797">
        <w:t>,</w:t>
      </w:r>
      <w:r>
        <w:t xml:space="preserve"> or telephone utility by filing a notice of appeal with the Office of Commission Clerk, and filing a copy of the notice of appeal and the filing fee with the appropriate court. This filing must be completed within thirty (30) days after the issuance of this order, pursuant to Rule 9.110, Florida Rules of Appellate Procedure. The notice of appeal must be in the form specified in Rule 9.900(a), Florida Rules of Appellate Procedure.</w:t>
      </w:r>
    </w:p>
    <w:p w14:paraId="7000EEDA" w14:textId="77777777" w:rsidR="00D4578B" w:rsidRDefault="00D4578B" w:rsidP="00D4578B">
      <w:pPr>
        <w:pStyle w:val="OrderBody"/>
      </w:pPr>
    </w:p>
    <w:p w14:paraId="426C20A1" w14:textId="785856A5" w:rsidR="00D4578B" w:rsidRDefault="00D4578B" w:rsidP="00D4578B">
      <w:pPr>
        <w:pStyle w:val="OrderBody"/>
      </w:pPr>
    </w:p>
    <w:sectPr w:rsidR="00D4578B">
      <w:headerReference w:type="default" r:id="rId8"/>
      <w:footerReference w:type="first" r:id="rId9"/>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4F5502" w14:textId="77777777" w:rsidR="00D4578B" w:rsidRDefault="00D4578B">
      <w:r>
        <w:separator/>
      </w:r>
    </w:p>
  </w:endnote>
  <w:endnote w:type="continuationSeparator" w:id="0">
    <w:p w14:paraId="726DD2D6" w14:textId="77777777" w:rsidR="00D4578B" w:rsidRDefault="00D457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MT">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920DE5" w14:textId="77777777" w:rsidR="00FA6EFD" w:rsidRDefault="00FA6EFD">
    <w:pPr>
      <w:pStyle w:val="Footer"/>
    </w:pPr>
  </w:p>
  <w:p w14:paraId="652BB6D9" w14:textId="77777777" w:rsidR="00FA6EFD" w:rsidRDefault="00FA6EF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9ECEC04" w14:textId="77777777" w:rsidR="00D4578B" w:rsidRDefault="00D4578B">
      <w:r>
        <w:separator/>
      </w:r>
    </w:p>
  </w:footnote>
  <w:footnote w:type="continuationSeparator" w:id="0">
    <w:p w14:paraId="31606634" w14:textId="77777777" w:rsidR="00D4578B" w:rsidRDefault="00D4578B">
      <w:r>
        <w:continuationSeparator/>
      </w:r>
    </w:p>
  </w:footnote>
  <w:footnote w:id="1">
    <w:p w14:paraId="134B7ED3" w14:textId="522BC973" w:rsidR="00347D4A" w:rsidRDefault="00347D4A">
      <w:pPr>
        <w:pStyle w:val="FootnoteText"/>
      </w:pPr>
      <w:r>
        <w:rPr>
          <w:rStyle w:val="FootnoteReference"/>
        </w:rPr>
        <w:footnoteRef/>
      </w:r>
      <w:r>
        <w:t xml:space="preserve"> A “Type 2 stipulation” occurs on an issue when the utility and Commission staff, or the utility and at least one party adversarial to the utility, agree on the resolution of the issue and the remaining parties (including Commission staff if it does not join in the agreement) do not object to the Commission relying upon the agreed language to resolve that issue in a final order.</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EA8C3C" w14:textId="6506318C" w:rsidR="00FA6EFD" w:rsidRDefault="00FA6EFD">
    <w:pPr>
      <w:pStyle w:val="OrderHeader"/>
    </w:pPr>
    <w:r>
      <w:t xml:space="preserve">ORDER NO. </w:t>
    </w:r>
    <w:r w:rsidR="00CC12EC">
      <w:fldChar w:fldCharType="begin"/>
    </w:r>
    <w:r w:rsidR="00CC12EC">
      <w:instrText xml:space="preserve"> REF OrderNo0351 </w:instrText>
    </w:r>
    <w:r w:rsidR="00CC12EC">
      <w:fldChar w:fldCharType="separate"/>
    </w:r>
    <w:r w:rsidR="00C6322C">
      <w:t>PSC-2026-0351-FOF-GU</w:t>
    </w:r>
    <w:r w:rsidR="00CC12EC">
      <w:fldChar w:fldCharType="end"/>
    </w:r>
  </w:p>
  <w:p w14:paraId="5E12B548" w14:textId="02BAA0A8" w:rsidR="00FA6EFD" w:rsidRDefault="00D4578B">
    <w:pPr>
      <w:pStyle w:val="OrderHeader"/>
    </w:pPr>
    <w:bookmarkStart w:id="9" w:name="HeaderDocketNo"/>
    <w:bookmarkEnd w:id="9"/>
    <w:r>
      <w:t>DOCKET NO. 20260011-GU</w:t>
    </w:r>
  </w:p>
  <w:p w14:paraId="0EC1830B"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30CD0873" w14:textId="77777777" w:rsidR="00FA6EFD" w:rsidRDefault="00FA6EFD">
    <w:pPr>
      <w:pStyle w:val="Order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5B47B71"/>
    <w:multiLevelType w:val="hybridMultilevel"/>
    <w:tmpl w:val="CA98DDA0"/>
    <w:lvl w:ilvl="0" w:tplc="9C90DCEC">
      <w:start w:val="1"/>
      <w:numFmt w:val="upperRoman"/>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9704345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11-GU"/>
  </w:docVars>
  <w:rsids>
    <w:rsidRoot w:val="00D4578B"/>
    <w:rsid w:val="000003EA"/>
    <w:rsid w:val="000022B8"/>
    <w:rsid w:val="00003883"/>
    <w:rsid w:val="000048E2"/>
    <w:rsid w:val="00011251"/>
    <w:rsid w:val="00012B32"/>
    <w:rsid w:val="00025C2A"/>
    <w:rsid w:val="00025C9D"/>
    <w:rsid w:val="00033C62"/>
    <w:rsid w:val="0003433F"/>
    <w:rsid w:val="00035A8C"/>
    <w:rsid w:val="00036BDD"/>
    <w:rsid w:val="000372A2"/>
    <w:rsid w:val="0004190B"/>
    <w:rsid w:val="00041FFD"/>
    <w:rsid w:val="00042C99"/>
    <w:rsid w:val="000465D9"/>
    <w:rsid w:val="000523E6"/>
    <w:rsid w:val="00053AB9"/>
    <w:rsid w:val="00056229"/>
    <w:rsid w:val="00057AF1"/>
    <w:rsid w:val="00061C14"/>
    <w:rsid w:val="00065FC2"/>
    <w:rsid w:val="00066009"/>
    <w:rsid w:val="00067685"/>
    <w:rsid w:val="00067B07"/>
    <w:rsid w:val="000730D7"/>
    <w:rsid w:val="000736B1"/>
    <w:rsid w:val="00076E6B"/>
    <w:rsid w:val="00081AE4"/>
    <w:rsid w:val="0008247D"/>
    <w:rsid w:val="00085010"/>
    <w:rsid w:val="00090AFC"/>
    <w:rsid w:val="00096025"/>
    <w:rsid w:val="00096507"/>
    <w:rsid w:val="00097328"/>
    <w:rsid w:val="000A6B22"/>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2B0"/>
    <w:rsid w:val="000F7BE3"/>
    <w:rsid w:val="001030AC"/>
    <w:rsid w:val="00103190"/>
    <w:rsid w:val="00104333"/>
    <w:rsid w:val="00104E29"/>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309D"/>
    <w:rsid w:val="001655D4"/>
    <w:rsid w:val="00165803"/>
    <w:rsid w:val="001857D2"/>
    <w:rsid w:val="00185F09"/>
    <w:rsid w:val="00187E32"/>
    <w:rsid w:val="001918FF"/>
    <w:rsid w:val="00194420"/>
    <w:rsid w:val="00194A97"/>
    <w:rsid w:val="00194E81"/>
    <w:rsid w:val="001A15E7"/>
    <w:rsid w:val="001A33C9"/>
    <w:rsid w:val="001A4D17"/>
    <w:rsid w:val="001A58F3"/>
    <w:rsid w:val="001B034E"/>
    <w:rsid w:val="001B66AF"/>
    <w:rsid w:val="001C08E8"/>
    <w:rsid w:val="001C2847"/>
    <w:rsid w:val="001C3BB5"/>
    <w:rsid w:val="001C3F8C"/>
    <w:rsid w:val="001C445C"/>
    <w:rsid w:val="001C5338"/>
    <w:rsid w:val="001C6097"/>
    <w:rsid w:val="001C7126"/>
    <w:rsid w:val="001D008A"/>
    <w:rsid w:val="001D0794"/>
    <w:rsid w:val="001D47B3"/>
    <w:rsid w:val="001D7777"/>
    <w:rsid w:val="001E0152"/>
    <w:rsid w:val="001E0FF5"/>
    <w:rsid w:val="001F0095"/>
    <w:rsid w:val="001F36B0"/>
    <w:rsid w:val="001F4CA3"/>
    <w:rsid w:val="001F59E0"/>
    <w:rsid w:val="002002ED"/>
    <w:rsid w:val="0020278E"/>
    <w:rsid w:val="002044DD"/>
    <w:rsid w:val="002101DA"/>
    <w:rsid w:val="002170E5"/>
    <w:rsid w:val="002179AC"/>
    <w:rsid w:val="00220D57"/>
    <w:rsid w:val="00223B99"/>
    <w:rsid w:val="0022721A"/>
    <w:rsid w:val="00230BB9"/>
    <w:rsid w:val="00233830"/>
    <w:rsid w:val="00234EED"/>
    <w:rsid w:val="00236E4C"/>
    <w:rsid w:val="00241CEF"/>
    <w:rsid w:val="0024275D"/>
    <w:rsid w:val="00244000"/>
    <w:rsid w:val="0025124E"/>
    <w:rsid w:val="00252B30"/>
    <w:rsid w:val="00255291"/>
    <w:rsid w:val="002555BB"/>
    <w:rsid w:val="002613E4"/>
    <w:rsid w:val="00262C43"/>
    <w:rsid w:val="00264A25"/>
    <w:rsid w:val="0026544B"/>
    <w:rsid w:val="00270F89"/>
    <w:rsid w:val="00276CDC"/>
    <w:rsid w:val="00277655"/>
    <w:rsid w:val="002824B7"/>
    <w:rsid w:val="00282AC4"/>
    <w:rsid w:val="00292F02"/>
    <w:rsid w:val="00293DC9"/>
    <w:rsid w:val="00294DAA"/>
    <w:rsid w:val="00296AA7"/>
    <w:rsid w:val="00297C37"/>
    <w:rsid w:val="002A11AC"/>
    <w:rsid w:val="002A1B95"/>
    <w:rsid w:val="002A6F30"/>
    <w:rsid w:val="002A7884"/>
    <w:rsid w:val="002B3111"/>
    <w:rsid w:val="002C09F5"/>
    <w:rsid w:val="002C118E"/>
    <w:rsid w:val="002C2096"/>
    <w:rsid w:val="002C33AF"/>
    <w:rsid w:val="002C3C71"/>
    <w:rsid w:val="002C7908"/>
    <w:rsid w:val="002D0328"/>
    <w:rsid w:val="002D391B"/>
    <w:rsid w:val="002D4B1F"/>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1A6D"/>
    <w:rsid w:val="00303FDE"/>
    <w:rsid w:val="00313C5B"/>
    <w:rsid w:val="003140E8"/>
    <w:rsid w:val="003144B7"/>
    <w:rsid w:val="00321702"/>
    <w:rsid w:val="003231C7"/>
    <w:rsid w:val="00323839"/>
    <w:rsid w:val="003270C4"/>
    <w:rsid w:val="00331ED0"/>
    <w:rsid w:val="00332B0A"/>
    <w:rsid w:val="00333A41"/>
    <w:rsid w:val="00341036"/>
    <w:rsid w:val="00345434"/>
    <w:rsid w:val="00347D4A"/>
    <w:rsid w:val="00351C22"/>
    <w:rsid w:val="0035495B"/>
    <w:rsid w:val="00355A93"/>
    <w:rsid w:val="00360F30"/>
    <w:rsid w:val="00361522"/>
    <w:rsid w:val="0036362B"/>
    <w:rsid w:val="0036786D"/>
    <w:rsid w:val="0037196E"/>
    <w:rsid w:val="0037442E"/>
    <w:rsid w:val="003744F5"/>
    <w:rsid w:val="00382202"/>
    <w:rsid w:val="00382C6A"/>
    <w:rsid w:val="00385D0B"/>
    <w:rsid w:val="003875A9"/>
    <w:rsid w:val="00387BDE"/>
    <w:rsid w:val="00390DD8"/>
    <w:rsid w:val="00393334"/>
    <w:rsid w:val="00394DC6"/>
    <w:rsid w:val="00397C3E"/>
    <w:rsid w:val="003A5CF5"/>
    <w:rsid w:val="003A5F8B"/>
    <w:rsid w:val="003A7809"/>
    <w:rsid w:val="003B1249"/>
    <w:rsid w:val="003B1A09"/>
    <w:rsid w:val="003B3B09"/>
    <w:rsid w:val="003B4F77"/>
    <w:rsid w:val="003B6F02"/>
    <w:rsid w:val="003C0431"/>
    <w:rsid w:val="003C29BB"/>
    <w:rsid w:val="003C3EF2"/>
    <w:rsid w:val="003C470C"/>
    <w:rsid w:val="003D3989"/>
    <w:rsid w:val="003D4CCA"/>
    <w:rsid w:val="003D52A6"/>
    <w:rsid w:val="003D6416"/>
    <w:rsid w:val="003E18FC"/>
    <w:rsid w:val="003E1D48"/>
    <w:rsid w:val="003E2CF4"/>
    <w:rsid w:val="003E711F"/>
    <w:rsid w:val="003F1D2B"/>
    <w:rsid w:val="003F49A6"/>
    <w:rsid w:val="003F518F"/>
    <w:rsid w:val="003F6BA7"/>
    <w:rsid w:val="003F7445"/>
    <w:rsid w:val="003F7D53"/>
    <w:rsid w:val="00405881"/>
    <w:rsid w:val="00411DF2"/>
    <w:rsid w:val="00411E8F"/>
    <w:rsid w:val="0041412B"/>
    <w:rsid w:val="004145FA"/>
    <w:rsid w:val="004173BA"/>
    <w:rsid w:val="004247F5"/>
    <w:rsid w:val="00425154"/>
    <w:rsid w:val="0042527B"/>
    <w:rsid w:val="0042705B"/>
    <w:rsid w:val="00427EAC"/>
    <w:rsid w:val="00433E00"/>
    <w:rsid w:val="004431B4"/>
    <w:rsid w:val="00445604"/>
    <w:rsid w:val="00447BDA"/>
    <w:rsid w:val="00451158"/>
    <w:rsid w:val="00451804"/>
    <w:rsid w:val="00451E7B"/>
    <w:rsid w:val="004532B7"/>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0074"/>
    <w:rsid w:val="004D088B"/>
    <w:rsid w:val="004D2C87"/>
    <w:rsid w:val="004D2D1B"/>
    <w:rsid w:val="004D32B8"/>
    <w:rsid w:val="004D5067"/>
    <w:rsid w:val="004D6838"/>
    <w:rsid w:val="004D72BC"/>
    <w:rsid w:val="004E469D"/>
    <w:rsid w:val="004E47E7"/>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1954"/>
    <w:rsid w:val="00523C5C"/>
    <w:rsid w:val="00524884"/>
    <w:rsid w:val="00525E93"/>
    <w:rsid w:val="0052671D"/>
    <w:rsid w:val="005300C0"/>
    <w:rsid w:val="00533EF6"/>
    <w:rsid w:val="00540B41"/>
    <w:rsid w:val="00540E6B"/>
    <w:rsid w:val="0054109E"/>
    <w:rsid w:val="00542DCB"/>
    <w:rsid w:val="00543CC0"/>
    <w:rsid w:val="00555402"/>
    <w:rsid w:val="0055595D"/>
    <w:rsid w:val="00556A10"/>
    <w:rsid w:val="00557F50"/>
    <w:rsid w:val="005645FC"/>
    <w:rsid w:val="00571D3D"/>
    <w:rsid w:val="00573194"/>
    <w:rsid w:val="00574379"/>
    <w:rsid w:val="00582517"/>
    <w:rsid w:val="0058264B"/>
    <w:rsid w:val="00583F81"/>
    <w:rsid w:val="005850DF"/>
    <w:rsid w:val="00586368"/>
    <w:rsid w:val="005868AA"/>
    <w:rsid w:val="00590845"/>
    <w:rsid w:val="005919EC"/>
    <w:rsid w:val="00592A9E"/>
    <w:rsid w:val="005944A0"/>
    <w:rsid w:val="00594726"/>
    <w:rsid w:val="005963C2"/>
    <w:rsid w:val="0059668E"/>
    <w:rsid w:val="00596735"/>
    <w:rsid w:val="005A0D69"/>
    <w:rsid w:val="005A2CBF"/>
    <w:rsid w:val="005A31F4"/>
    <w:rsid w:val="005A73EA"/>
    <w:rsid w:val="005B4350"/>
    <w:rsid w:val="005B45F7"/>
    <w:rsid w:val="005B63EA"/>
    <w:rsid w:val="005B7C64"/>
    <w:rsid w:val="005C15A7"/>
    <w:rsid w:val="005C1A88"/>
    <w:rsid w:val="005C5033"/>
    <w:rsid w:val="005C67D9"/>
    <w:rsid w:val="005D4E1B"/>
    <w:rsid w:val="005E751B"/>
    <w:rsid w:val="005F2751"/>
    <w:rsid w:val="005F3354"/>
    <w:rsid w:val="005F4AD6"/>
    <w:rsid w:val="0060005E"/>
    <w:rsid w:val="0060095B"/>
    <w:rsid w:val="00601266"/>
    <w:rsid w:val="00610221"/>
    <w:rsid w:val="00610543"/>
    <w:rsid w:val="00610E73"/>
    <w:rsid w:val="00615F9B"/>
    <w:rsid w:val="00616DF2"/>
    <w:rsid w:val="0062385D"/>
    <w:rsid w:val="0063168D"/>
    <w:rsid w:val="0063406C"/>
    <w:rsid w:val="00635C79"/>
    <w:rsid w:val="00641CFD"/>
    <w:rsid w:val="006423A7"/>
    <w:rsid w:val="00644219"/>
    <w:rsid w:val="006455DF"/>
    <w:rsid w:val="00645AF6"/>
    <w:rsid w:val="00647025"/>
    <w:rsid w:val="0064730A"/>
    <w:rsid w:val="006507DA"/>
    <w:rsid w:val="006531A4"/>
    <w:rsid w:val="00657922"/>
    <w:rsid w:val="00660774"/>
    <w:rsid w:val="0066389A"/>
    <w:rsid w:val="0066495C"/>
    <w:rsid w:val="00665CC7"/>
    <w:rsid w:val="00672612"/>
    <w:rsid w:val="00674ECC"/>
    <w:rsid w:val="00677F18"/>
    <w:rsid w:val="00684AE3"/>
    <w:rsid w:val="00692E1A"/>
    <w:rsid w:val="00693459"/>
    <w:rsid w:val="00693483"/>
    <w:rsid w:val="00695682"/>
    <w:rsid w:val="00696892"/>
    <w:rsid w:val="00697EC4"/>
    <w:rsid w:val="006A0A0A"/>
    <w:rsid w:val="006A0BF3"/>
    <w:rsid w:val="006A502B"/>
    <w:rsid w:val="006B0036"/>
    <w:rsid w:val="006B0DA6"/>
    <w:rsid w:val="006B3C2F"/>
    <w:rsid w:val="006B3FA9"/>
    <w:rsid w:val="006B4A2A"/>
    <w:rsid w:val="006C3055"/>
    <w:rsid w:val="006C547E"/>
    <w:rsid w:val="006C6A11"/>
    <w:rsid w:val="006D1898"/>
    <w:rsid w:val="006D2B51"/>
    <w:rsid w:val="006D5575"/>
    <w:rsid w:val="006D7191"/>
    <w:rsid w:val="006E21C4"/>
    <w:rsid w:val="006E42BE"/>
    <w:rsid w:val="006E5539"/>
    <w:rsid w:val="006E5D4D"/>
    <w:rsid w:val="006E6D16"/>
    <w:rsid w:val="00703F2A"/>
    <w:rsid w:val="0070426E"/>
    <w:rsid w:val="00704C5D"/>
    <w:rsid w:val="007072BC"/>
    <w:rsid w:val="007104BB"/>
    <w:rsid w:val="00715275"/>
    <w:rsid w:val="00721B44"/>
    <w:rsid w:val="007232A2"/>
    <w:rsid w:val="00726366"/>
    <w:rsid w:val="00731AB6"/>
    <w:rsid w:val="00733B6B"/>
    <w:rsid w:val="007360D0"/>
    <w:rsid w:val="00740808"/>
    <w:rsid w:val="00740A1B"/>
    <w:rsid w:val="00742478"/>
    <w:rsid w:val="007435A3"/>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1E1C"/>
    <w:rsid w:val="007C29C9"/>
    <w:rsid w:val="007C35B8"/>
    <w:rsid w:val="007C36E3"/>
    <w:rsid w:val="007C3ABB"/>
    <w:rsid w:val="007C7134"/>
    <w:rsid w:val="007C7ECF"/>
    <w:rsid w:val="007D311A"/>
    <w:rsid w:val="007D3D20"/>
    <w:rsid w:val="007D44F9"/>
    <w:rsid w:val="007D742E"/>
    <w:rsid w:val="007E3AFD"/>
    <w:rsid w:val="007E542E"/>
    <w:rsid w:val="007F7943"/>
    <w:rsid w:val="00801797"/>
    <w:rsid w:val="00801DAD"/>
    <w:rsid w:val="00803189"/>
    <w:rsid w:val="00804E7A"/>
    <w:rsid w:val="00805FBB"/>
    <w:rsid w:val="00814292"/>
    <w:rsid w:val="008169A4"/>
    <w:rsid w:val="00822500"/>
    <w:rsid w:val="008278FE"/>
    <w:rsid w:val="00832598"/>
    <w:rsid w:val="008334D9"/>
    <w:rsid w:val="0083397E"/>
    <w:rsid w:val="0083534B"/>
    <w:rsid w:val="00842035"/>
    <w:rsid w:val="00842602"/>
    <w:rsid w:val="008449F0"/>
    <w:rsid w:val="00846F11"/>
    <w:rsid w:val="00847B45"/>
    <w:rsid w:val="0085172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1391"/>
    <w:rsid w:val="008F578F"/>
    <w:rsid w:val="008F5D04"/>
    <w:rsid w:val="008F6B3F"/>
    <w:rsid w:val="00902F40"/>
    <w:rsid w:val="009038D3"/>
    <w:rsid w:val="009040EE"/>
    <w:rsid w:val="009057FD"/>
    <w:rsid w:val="00906FBA"/>
    <w:rsid w:val="009133E2"/>
    <w:rsid w:val="009163E8"/>
    <w:rsid w:val="00921BD3"/>
    <w:rsid w:val="009228C7"/>
    <w:rsid w:val="00922A7F"/>
    <w:rsid w:val="00923A5E"/>
    <w:rsid w:val="00924FE7"/>
    <w:rsid w:val="00926E27"/>
    <w:rsid w:val="00931C8C"/>
    <w:rsid w:val="009351F3"/>
    <w:rsid w:val="009430BF"/>
    <w:rsid w:val="00943D21"/>
    <w:rsid w:val="0094504B"/>
    <w:rsid w:val="00946037"/>
    <w:rsid w:val="00964A38"/>
    <w:rsid w:val="00966A9D"/>
    <w:rsid w:val="0096742B"/>
    <w:rsid w:val="00967C64"/>
    <w:rsid w:val="009718C5"/>
    <w:rsid w:val="00976AFF"/>
    <w:rsid w:val="0097716B"/>
    <w:rsid w:val="009823BE"/>
    <w:rsid w:val="009839C1"/>
    <w:rsid w:val="00986AED"/>
    <w:rsid w:val="009924CF"/>
    <w:rsid w:val="00993130"/>
    <w:rsid w:val="00994100"/>
    <w:rsid w:val="009A04B7"/>
    <w:rsid w:val="009A2304"/>
    <w:rsid w:val="009A4B0D"/>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28B"/>
    <w:rsid w:val="00A26DC0"/>
    <w:rsid w:val="00A3351E"/>
    <w:rsid w:val="00A36867"/>
    <w:rsid w:val="00A37F18"/>
    <w:rsid w:val="00A4303C"/>
    <w:rsid w:val="00A46CAF"/>
    <w:rsid w:val="00A47099"/>
    <w:rsid w:val="00A470FD"/>
    <w:rsid w:val="00A50B5E"/>
    <w:rsid w:val="00A52B5D"/>
    <w:rsid w:val="00A5314B"/>
    <w:rsid w:val="00A571FA"/>
    <w:rsid w:val="00A62DAB"/>
    <w:rsid w:val="00A6757A"/>
    <w:rsid w:val="00A726A6"/>
    <w:rsid w:val="00A72885"/>
    <w:rsid w:val="00A74842"/>
    <w:rsid w:val="00A81440"/>
    <w:rsid w:val="00A818AD"/>
    <w:rsid w:val="00A8269A"/>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37DA"/>
    <w:rsid w:val="00AF5890"/>
    <w:rsid w:val="00B00069"/>
    <w:rsid w:val="00B019C1"/>
    <w:rsid w:val="00B02001"/>
    <w:rsid w:val="00B03C50"/>
    <w:rsid w:val="00B055D7"/>
    <w:rsid w:val="00B0777D"/>
    <w:rsid w:val="00B07DDF"/>
    <w:rsid w:val="00B11576"/>
    <w:rsid w:val="00B1195F"/>
    <w:rsid w:val="00B14D10"/>
    <w:rsid w:val="00B209C7"/>
    <w:rsid w:val="00B26480"/>
    <w:rsid w:val="00B3644F"/>
    <w:rsid w:val="00B36937"/>
    <w:rsid w:val="00B36C55"/>
    <w:rsid w:val="00B4057A"/>
    <w:rsid w:val="00B40894"/>
    <w:rsid w:val="00B41039"/>
    <w:rsid w:val="00B41F37"/>
    <w:rsid w:val="00B42987"/>
    <w:rsid w:val="00B444AE"/>
    <w:rsid w:val="00B45E75"/>
    <w:rsid w:val="00B477CF"/>
    <w:rsid w:val="00B50876"/>
    <w:rsid w:val="00B51074"/>
    <w:rsid w:val="00B51753"/>
    <w:rsid w:val="00B52E68"/>
    <w:rsid w:val="00B54DAA"/>
    <w:rsid w:val="00B552E0"/>
    <w:rsid w:val="00B558EA"/>
    <w:rsid w:val="00B55AB0"/>
    <w:rsid w:val="00B55EE5"/>
    <w:rsid w:val="00B5604E"/>
    <w:rsid w:val="00B61D42"/>
    <w:rsid w:val="00B67A43"/>
    <w:rsid w:val="00B67F9F"/>
    <w:rsid w:val="00B71D1F"/>
    <w:rsid w:val="00B72B25"/>
    <w:rsid w:val="00B72CFF"/>
    <w:rsid w:val="00B73DE6"/>
    <w:rsid w:val="00B761CD"/>
    <w:rsid w:val="00B76B66"/>
    <w:rsid w:val="00B831B9"/>
    <w:rsid w:val="00B84241"/>
    <w:rsid w:val="00B86EF0"/>
    <w:rsid w:val="00B96969"/>
    <w:rsid w:val="00B97900"/>
    <w:rsid w:val="00BA1229"/>
    <w:rsid w:val="00BA44A8"/>
    <w:rsid w:val="00BA49C5"/>
    <w:rsid w:val="00BA74C7"/>
    <w:rsid w:val="00BB0182"/>
    <w:rsid w:val="00BB2F4A"/>
    <w:rsid w:val="00BB637C"/>
    <w:rsid w:val="00BC1006"/>
    <w:rsid w:val="00BC786E"/>
    <w:rsid w:val="00BD5C92"/>
    <w:rsid w:val="00BE50E6"/>
    <w:rsid w:val="00BE7A0C"/>
    <w:rsid w:val="00BF2928"/>
    <w:rsid w:val="00BF5D60"/>
    <w:rsid w:val="00BF6691"/>
    <w:rsid w:val="00C012EE"/>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37C8"/>
    <w:rsid w:val="00C55A33"/>
    <w:rsid w:val="00C563A9"/>
    <w:rsid w:val="00C62191"/>
    <w:rsid w:val="00C62755"/>
    <w:rsid w:val="00C6322C"/>
    <w:rsid w:val="00C64D49"/>
    <w:rsid w:val="00C66692"/>
    <w:rsid w:val="00C66849"/>
    <w:rsid w:val="00C673B5"/>
    <w:rsid w:val="00C7063D"/>
    <w:rsid w:val="00C70B1E"/>
    <w:rsid w:val="00C72339"/>
    <w:rsid w:val="00C820BC"/>
    <w:rsid w:val="00C82247"/>
    <w:rsid w:val="00C830BC"/>
    <w:rsid w:val="00C8524D"/>
    <w:rsid w:val="00C90904"/>
    <w:rsid w:val="00C91123"/>
    <w:rsid w:val="00C96CB0"/>
    <w:rsid w:val="00CA130D"/>
    <w:rsid w:val="00CA1595"/>
    <w:rsid w:val="00CA21C4"/>
    <w:rsid w:val="00CA298A"/>
    <w:rsid w:val="00CA2D66"/>
    <w:rsid w:val="00CA5C68"/>
    <w:rsid w:val="00CA5DBF"/>
    <w:rsid w:val="00CA6CC2"/>
    <w:rsid w:val="00CA71FF"/>
    <w:rsid w:val="00CB2393"/>
    <w:rsid w:val="00CB2456"/>
    <w:rsid w:val="00CB5276"/>
    <w:rsid w:val="00CB5BFC"/>
    <w:rsid w:val="00CB68D7"/>
    <w:rsid w:val="00CB785B"/>
    <w:rsid w:val="00CC12EC"/>
    <w:rsid w:val="00CC24CC"/>
    <w:rsid w:val="00CC7E68"/>
    <w:rsid w:val="00CD0F05"/>
    <w:rsid w:val="00CD15D5"/>
    <w:rsid w:val="00CD19D5"/>
    <w:rsid w:val="00CD3D74"/>
    <w:rsid w:val="00CD6A14"/>
    <w:rsid w:val="00CD7132"/>
    <w:rsid w:val="00CE0E6F"/>
    <w:rsid w:val="00CE166A"/>
    <w:rsid w:val="00CE36BA"/>
    <w:rsid w:val="00CE3B21"/>
    <w:rsid w:val="00CE56FC"/>
    <w:rsid w:val="00CE5F24"/>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50D1"/>
    <w:rsid w:val="00D4578B"/>
    <w:rsid w:val="00D46FAA"/>
    <w:rsid w:val="00D47A40"/>
    <w:rsid w:val="00D51D33"/>
    <w:rsid w:val="00D57132"/>
    <w:rsid w:val="00D57BB2"/>
    <w:rsid w:val="00D57E57"/>
    <w:rsid w:val="00D611DF"/>
    <w:rsid w:val="00D65405"/>
    <w:rsid w:val="00D70752"/>
    <w:rsid w:val="00D80E2D"/>
    <w:rsid w:val="00D824A6"/>
    <w:rsid w:val="00D82BB4"/>
    <w:rsid w:val="00D83296"/>
    <w:rsid w:val="00D84D5E"/>
    <w:rsid w:val="00D8560E"/>
    <w:rsid w:val="00D8758F"/>
    <w:rsid w:val="00DA4EDD"/>
    <w:rsid w:val="00DA6B78"/>
    <w:rsid w:val="00DB0671"/>
    <w:rsid w:val="00DB122B"/>
    <w:rsid w:val="00DC1D94"/>
    <w:rsid w:val="00DC42CF"/>
    <w:rsid w:val="00DC4D2A"/>
    <w:rsid w:val="00DC6191"/>
    <w:rsid w:val="00DC738A"/>
    <w:rsid w:val="00DC77A2"/>
    <w:rsid w:val="00DD074D"/>
    <w:rsid w:val="00DD382A"/>
    <w:rsid w:val="00DD592E"/>
    <w:rsid w:val="00DE057F"/>
    <w:rsid w:val="00DE2082"/>
    <w:rsid w:val="00DE2289"/>
    <w:rsid w:val="00DE499C"/>
    <w:rsid w:val="00DE553C"/>
    <w:rsid w:val="00DE65B0"/>
    <w:rsid w:val="00DE69DB"/>
    <w:rsid w:val="00DF09A7"/>
    <w:rsid w:val="00DF0DE8"/>
    <w:rsid w:val="00DF2B51"/>
    <w:rsid w:val="00E001D6"/>
    <w:rsid w:val="00E00897"/>
    <w:rsid w:val="00E03A76"/>
    <w:rsid w:val="00E04410"/>
    <w:rsid w:val="00E07484"/>
    <w:rsid w:val="00E11351"/>
    <w:rsid w:val="00E114ED"/>
    <w:rsid w:val="00E17915"/>
    <w:rsid w:val="00E3117A"/>
    <w:rsid w:val="00E31DCC"/>
    <w:rsid w:val="00E33F44"/>
    <w:rsid w:val="00E365FB"/>
    <w:rsid w:val="00E37D48"/>
    <w:rsid w:val="00E4225C"/>
    <w:rsid w:val="00E44879"/>
    <w:rsid w:val="00E51AC0"/>
    <w:rsid w:val="00E61530"/>
    <w:rsid w:val="00E72914"/>
    <w:rsid w:val="00E75AE0"/>
    <w:rsid w:val="00E76B61"/>
    <w:rsid w:val="00E83C1F"/>
    <w:rsid w:val="00E85684"/>
    <w:rsid w:val="00E86008"/>
    <w:rsid w:val="00E868F8"/>
    <w:rsid w:val="00E8794B"/>
    <w:rsid w:val="00E95E88"/>
    <w:rsid w:val="00E97656"/>
    <w:rsid w:val="00EA004A"/>
    <w:rsid w:val="00EA172C"/>
    <w:rsid w:val="00EA259B"/>
    <w:rsid w:val="00EA35A3"/>
    <w:rsid w:val="00EA3E6A"/>
    <w:rsid w:val="00EA69CF"/>
    <w:rsid w:val="00EB0B22"/>
    <w:rsid w:val="00EB118E"/>
    <w:rsid w:val="00EB18EF"/>
    <w:rsid w:val="00EB2D66"/>
    <w:rsid w:val="00EB58F4"/>
    <w:rsid w:val="00EB7951"/>
    <w:rsid w:val="00ED3986"/>
    <w:rsid w:val="00ED6A79"/>
    <w:rsid w:val="00EE17DF"/>
    <w:rsid w:val="00EF1482"/>
    <w:rsid w:val="00EF4621"/>
    <w:rsid w:val="00EF4D52"/>
    <w:rsid w:val="00EF6312"/>
    <w:rsid w:val="00F00C4B"/>
    <w:rsid w:val="00F038B0"/>
    <w:rsid w:val="00F05F34"/>
    <w:rsid w:val="00F22B27"/>
    <w:rsid w:val="00F22D13"/>
    <w:rsid w:val="00F234A7"/>
    <w:rsid w:val="00F277B6"/>
    <w:rsid w:val="00F27DA5"/>
    <w:rsid w:val="00F3141E"/>
    <w:rsid w:val="00F3433D"/>
    <w:rsid w:val="00F37E07"/>
    <w:rsid w:val="00F40F80"/>
    <w:rsid w:val="00F4182A"/>
    <w:rsid w:val="00F449C6"/>
    <w:rsid w:val="00F464ED"/>
    <w:rsid w:val="00F5337B"/>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3D32"/>
    <w:rsid w:val="00FB6780"/>
    <w:rsid w:val="00FB74EA"/>
    <w:rsid w:val="00FC1262"/>
    <w:rsid w:val="00FD0ADB"/>
    <w:rsid w:val="00FD1424"/>
    <w:rsid w:val="00FD2C9E"/>
    <w:rsid w:val="00FD334A"/>
    <w:rsid w:val="00FD4786"/>
    <w:rsid w:val="00FD616C"/>
    <w:rsid w:val="00FD75E1"/>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A0D65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uiPriority w:val="9"/>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uiPriority w:val="9"/>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 w:type="paragraph" w:styleId="ListParagraph">
    <w:name w:val="List Paragraph"/>
    <w:basedOn w:val="Normal"/>
    <w:uiPriority w:val="34"/>
    <w:qFormat/>
    <w:rsid w:val="00061C14"/>
    <w:pPr>
      <w:spacing w:after="200" w:line="276" w:lineRule="auto"/>
      <w:ind w:left="720"/>
      <w:contextualSpacing/>
    </w:pPr>
    <w:rPr>
      <w:rFonts w:eastAsiaTheme="minorHAnsi" w:cstheme="minorBidi"/>
      <w:szCs w:val="22"/>
    </w:rPr>
  </w:style>
  <w:style w:type="paragraph" w:styleId="Revision">
    <w:name w:val="Revision"/>
    <w:hidden/>
    <w:uiPriority w:val="99"/>
    <w:semiHidden/>
    <w:rsid w:val="002555B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D46742-C02F-4554-878C-A041C54A2F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14</Pages>
  <Words>3331</Words>
  <Characters>18992</Characters>
  <Application>Microsoft Office Word</Application>
  <DocSecurity>0</DocSecurity>
  <Lines>158</Lines>
  <Paragraphs>44</Paragraphs>
  <ScaleCrop>false</ScaleCrop>
  <Company/>
  <LinksUpToDate>false</LinksUpToDate>
  <CharactersWithSpaces>22279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2026-10-05T12:53:00Z</dcterms:created>
  <dcterms:modified xsi:type="dcterms:W3CDTF">2026-10-05T13:02:00Z</dcterms:modified>
</cp:coreProperties>
</file>