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608B" w14:textId="77777777" w:rsidR="005228FF" w:rsidRDefault="005228FF" w:rsidP="005228FF">
      <w:pPr>
        <w:pStyle w:val="OrderHeading"/>
      </w:pPr>
      <w:r>
        <w:t>BEFORE THE FLORIDA PUBLIC SERVICE COMMISSION</w:t>
      </w:r>
    </w:p>
    <w:p w14:paraId="0F57670A" w14:textId="77777777" w:rsidR="005228FF" w:rsidRDefault="005228FF" w:rsidP="005228FF">
      <w:pPr>
        <w:pStyle w:val="OrderBody"/>
      </w:pPr>
    </w:p>
    <w:p w14:paraId="783C9568" w14:textId="77777777" w:rsidR="005228FF" w:rsidRDefault="005228FF" w:rsidP="005228F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5228FF" w:rsidRPr="00C63FCF" w14:paraId="6C5DE167" w14:textId="77777777" w:rsidTr="00C63FCF">
        <w:trPr>
          <w:trHeight w:val="828"/>
        </w:trPr>
        <w:tc>
          <w:tcPr>
            <w:tcW w:w="4788" w:type="dxa"/>
            <w:tcBorders>
              <w:bottom w:val="single" w:sz="8" w:space="0" w:color="auto"/>
              <w:right w:val="double" w:sz="6" w:space="0" w:color="auto"/>
            </w:tcBorders>
            <w:shd w:val="clear" w:color="auto" w:fill="auto"/>
          </w:tcPr>
          <w:p w14:paraId="473CB795" w14:textId="2C88DA4D" w:rsidR="005228FF" w:rsidRDefault="005228FF" w:rsidP="00C63FCF">
            <w:pPr>
              <w:pStyle w:val="OrderBody"/>
              <w:tabs>
                <w:tab w:val="center" w:pos="4320"/>
                <w:tab w:val="right" w:pos="8640"/>
              </w:tabs>
              <w:jc w:val="left"/>
            </w:pPr>
            <w:r>
              <w:t xml:space="preserve">In re: </w:t>
            </w:r>
            <w:bookmarkStart w:id="0" w:name="SSInRe"/>
            <w:bookmarkEnd w:id="0"/>
            <w:r>
              <w:t>Petition to establish rate base value of wastewater system of Forest Utilities, Inc. in Lee County, using alternative valuation procedure, by CSWR-Florida Utility Operating Company, LLC.</w:t>
            </w:r>
          </w:p>
        </w:tc>
        <w:tc>
          <w:tcPr>
            <w:tcW w:w="4788" w:type="dxa"/>
            <w:tcBorders>
              <w:left w:val="double" w:sz="6" w:space="0" w:color="auto"/>
            </w:tcBorders>
            <w:shd w:val="clear" w:color="auto" w:fill="auto"/>
          </w:tcPr>
          <w:p w14:paraId="7F5BB241" w14:textId="192B8555" w:rsidR="005228FF" w:rsidRDefault="005228FF" w:rsidP="005228FF">
            <w:pPr>
              <w:pStyle w:val="OrderBody"/>
            </w:pPr>
            <w:r>
              <w:t xml:space="preserve">DOCKET NO. </w:t>
            </w:r>
            <w:bookmarkStart w:id="1" w:name="SSDocketNo"/>
            <w:bookmarkEnd w:id="1"/>
            <w:r>
              <w:t>20260083-SU</w:t>
            </w:r>
          </w:p>
          <w:p w14:paraId="7BD273BA" w14:textId="4C0EE0FC" w:rsidR="005228FF" w:rsidRDefault="005228FF" w:rsidP="00C63FCF">
            <w:pPr>
              <w:pStyle w:val="OrderBody"/>
              <w:tabs>
                <w:tab w:val="center" w:pos="4320"/>
                <w:tab w:val="right" w:pos="8640"/>
              </w:tabs>
              <w:jc w:val="left"/>
            </w:pPr>
            <w:r>
              <w:t xml:space="preserve">ORDER NO. </w:t>
            </w:r>
            <w:bookmarkStart w:id="2" w:name="OrderNo0362"/>
            <w:r w:rsidR="00176DAF">
              <w:t>PSC-2026-0362-CFO-SU</w:t>
            </w:r>
            <w:bookmarkEnd w:id="2"/>
          </w:p>
          <w:p w14:paraId="53AE9A2F" w14:textId="71DA0BEB" w:rsidR="005228FF" w:rsidRDefault="005228FF" w:rsidP="00C63FCF">
            <w:pPr>
              <w:pStyle w:val="OrderBody"/>
              <w:tabs>
                <w:tab w:val="center" w:pos="4320"/>
                <w:tab w:val="right" w:pos="8640"/>
              </w:tabs>
              <w:jc w:val="left"/>
            </w:pPr>
            <w:r>
              <w:t xml:space="preserve">ISSUED: </w:t>
            </w:r>
            <w:r w:rsidR="00176DAF">
              <w:t>October 16, 2026</w:t>
            </w:r>
          </w:p>
        </w:tc>
      </w:tr>
    </w:tbl>
    <w:p w14:paraId="6C44F571" w14:textId="77777777" w:rsidR="005228FF" w:rsidRDefault="005228FF" w:rsidP="005228FF"/>
    <w:p w14:paraId="71FEB86E" w14:textId="689D0E92" w:rsidR="00CB5276" w:rsidRDefault="00D611DF" w:rsidP="005228FF">
      <w:r>
        <w:t xml:space="preserve"> </w:t>
      </w:r>
    </w:p>
    <w:p w14:paraId="13298FBB" w14:textId="2321B6A1" w:rsidR="00CE04FB" w:rsidRDefault="005228FF" w:rsidP="005228FF">
      <w:pPr>
        <w:jc w:val="center"/>
      </w:pPr>
      <w:bookmarkStart w:id="3" w:name="Commissioners"/>
      <w:bookmarkEnd w:id="3"/>
      <w:r>
        <w:t>ORDER</w:t>
      </w:r>
      <w:bookmarkStart w:id="4" w:name="OrderTitle"/>
      <w:r>
        <w:t xml:space="preserve"> </w:t>
      </w:r>
      <w:r w:rsidR="00CE04FB">
        <w:t>DENYING</w:t>
      </w:r>
      <w:r w:rsidRPr="00636BFB">
        <w:t xml:space="preserve"> MOTION FOR P</w:t>
      </w:r>
      <w:r>
        <w:t>R</w:t>
      </w:r>
      <w:r w:rsidRPr="00636BFB">
        <w:t>O</w:t>
      </w:r>
      <w:r>
        <w:t>T</w:t>
      </w:r>
      <w:r w:rsidRPr="00636BFB">
        <w:t>ECTIVE ORDER</w:t>
      </w:r>
      <w:r w:rsidR="00CE04FB">
        <w:t xml:space="preserve"> </w:t>
      </w:r>
    </w:p>
    <w:p w14:paraId="5DFAC2BE" w14:textId="7F30011B" w:rsidR="005228FF" w:rsidRDefault="00CE04FB" w:rsidP="005228FF">
      <w:pPr>
        <w:jc w:val="center"/>
      </w:pPr>
      <w:r>
        <w:t xml:space="preserve">AND </w:t>
      </w:r>
      <w:r w:rsidR="00C511BE">
        <w:t xml:space="preserve">REQUEST FOR </w:t>
      </w:r>
      <w:r>
        <w:t>CONFIDENTIAL CLASSIFICATION</w:t>
      </w:r>
    </w:p>
    <w:p w14:paraId="64CC247E" w14:textId="2911BC5B" w:rsidR="00C511BE" w:rsidRDefault="00C511BE" w:rsidP="005228FF">
      <w:pPr>
        <w:jc w:val="center"/>
      </w:pPr>
      <w:r>
        <w:t>OF PROPRIETARY BUSINESS INFORMATION</w:t>
      </w:r>
    </w:p>
    <w:p w14:paraId="6141BC20" w14:textId="015C05D2" w:rsidR="00C511BE" w:rsidRPr="00636BFB" w:rsidRDefault="00C511BE" w:rsidP="005228FF">
      <w:pPr>
        <w:jc w:val="center"/>
      </w:pPr>
      <w:r>
        <w:t>RESPONSIVE TO STAFF ROG 27</w:t>
      </w:r>
    </w:p>
    <w:p w14:paraId="53F650DE" w14:textId="46008DCB" w:rsidR="00CB5276" w:rsidRDefault="005228FF" w:rsidP="005228FF">
      <w:pPr>
        <w:pStyle w:val="CenterUnderline"/>
      </w:pPr>
      <w:r w:rsidRPr="00636BFB">
        <w:t xml:space="preserve">(DOCUMENT NO. </w:t>
      </w:r>
      <w:r w:rsidR="00CE04FB">
        <w:t>0525</w:t>
      </w:r>
      <w:r w:rsidR="00827EEC">
        <w:t>5</w:t>
      </w:r>
      <w:r w:rsidR="00CE04FB">
        <w:t>-2026</w:t>
      </w:r>
      <w:r w:rsidR="006639FE">
        <w:t>)</w:t>
      </w:r>
      <w:r>
        <w:t xml:space="preserve"> </w:t>
      </w:r>
      <w:bookmarkEnd w:id="4"/>
    </w:p>
    <w:p w14:paraId="5A088794" w14:textId="77777777" w:rsidR="005228FF" w:rsidRDefault="005228FF" w:rsidP="005228FF">
      <w:pPr>
        <w:pStyle w:val="CenterUnderline"/>
      </w:pPr>
    </w:p>
    <w:p w14:paraId="4A1E596B" w14:textId="3520A5A2" w:rsidR="005228FF" w:rsidRDefault="005228FF" w:rsidP="005228FF">
      <w:pPr>
        <w:pStyle w:val="OrderBody"/>
        <w:ind w:firstLine="720"/>
      </w:pPr>
      <w:r w:rsidRPr="006B5C3A">
        <w:t xml:space="preserve">On </w:t>
      </w:r>
      <w:r w:rsidR="00D31B29">
        <w:t>August 17, 2026</w:t>
      </w:r>
      <w:r w:rsidRPr="006B5C3A">
        <w:t>, pursuant to Section 366.093, Florida Statutes (F.S.), and Rule 25-22.006(6)(c), Florida Administrative Code (F.A.C.),</w:t>
      </w:r>
      <w:r w:rsidR="00CE04FB">
        <w:t xml:space="preserve"> CSWR-Florida Utility Operating Company, LLC (CSWR)</w:t>
      </w:r>
      <w:r>
        <w:t xml:space="preserve"> </w:t>
      </w:r>
      <w:r w:rsidRPr="006B5C3A">
        <w:t xml:space="preserve">filed a Motion for Protective Order </w:t>
      </w:r>
      <w:r w:rsidR="00147B73">
        <w:t>and</w:t>
      </w:r>
      <w:r w:rsidR="00CE04FB">
        <w:t xml:space="preserve"> Request for Confidential Classification of Proprietary Business Information Responsive to Staff Rog 27 </w:t>
      </w:r>
      <w:r w:rsidRPr="006B5C3A">
        <w:t xml:space="preserve">(Document No. </w:t>
      </w:r>
      <w:r w:rsidR="00CE04FB">
        <w:t>0525</w:t>
      </w:r>
      <w:r w:rsidR="00827EEC">
        <w:t>5</w:t>
      </w:r>
      <w:r w:rsidR="00CE04FB">
        <w:t>-2026)</w:t>
      </w:r>
      <w:r w:rsidRPr="006B5C3A">
        <w:t>.</w:t>
      </w:r>
      <w:r w:rsidR="00433C7D">
        <w:t xml:space="preserve"> The information </w:t>
      </w:r>
      <w:r w:rsidR="00D72ADF">
        <w:t xml:space="preserve">in the document </w:t>
      </w:r>
      <w:r w:rsidR="00C511BE">
        <w:t>contains</w:t>
      </w:r>
      <w:r w:rsidR="00433C7D">
        <w:t xml:space="preserve"> descriptions of capital improvement projects that CSWR intends to undertake</w:t>
      </w:r>
      <w:r w:rsidR="00D72ADF">
        <w:t>.</w:t>
      </w:r>
    </w:p>
    <w:p w14:paraId="56A72B4C" w14:textId="77777777" w:rsidR="00D72ADF" w:rsidRDefault="00D72ADF" w:rsidP="00D72ADF">
      <w:pPr>
        <w:pStyle w:val="OrderBody"/>
      </w:pPr>
    </w:p>
    <w:p w14:paraId="14C63BC8" w14:textId="7531BEE5" w:rsidR="00D72ADF" w:rsidRDefault="00D72ADF" w:rsidP="00D72ADF">
      <w:pPr>
        <w:pStyle w:val="OrderBody"/>
        <w:rPr>
          <w:u w:val="single"/>
        </w:rPr>
      </w:pPr>
      <w:r w:rsidRPr="00D72ADF">
        <w:rPr>
          <w:u w:val="single"/>
        </w:rPr>
        <w:t>Request for Confidential Classification</w:t>
      </w:r>
    </w:p>
    <w:p w14:paraId="15DEF68C" w14:textId="77777777" w:rsidR="00D72ADF" w:rsidRDefault="00D72ADF" w:rsidP="00D72ADF">
      <w:pPr>
        <w:pStyle w:val="OrderBody"/>
        <w:rPr>
          <w:u w:val="single"/>
        </w:rPr>
      </w:pPr>
    </w:p>
    <w:p w14:paraId="48610AB5" w14:textId="36D0FA50" w:rsidR="00D72ADF" w:rsidRDefault="00D72ADF" w:rsidP="00D72ADF">
      <w:pPr>
        <w:pStyle w:val="OrderBody"/>
      </w:pPr>
      <w:r>
        <w:tab/>
        <w:t>CSWR contends that the information is proprietary confidential business information entitled to protection under Section 367.156, F.S., and Rule 25-22.006, F.A.C. CSWR asserts that the information contained in the document is based on the information provided by Kimley-Horn in its Engineering Assessment a</w:t>
      </w:r>
      <w:r w:rsidR="00771287">
        <w:t>n</w:t>
      </w:r>
      <w:r>
        <w:t xml:space="preserve">d Facility Report, the disclosure of which would harm the business and competitive interests of CSWR. </w:t>
      </w:r>
    </w:p>
    <w:p w14:paraId="4CC28561" w14:textId="77777777" w:rsidR="00D72ADF" w:rsidRDefault="00D72ADF" w:rsidP="00D72ADF">
      <w:pPr>
        <w:pStyle w:val="OrderBody"/>
      </w:pPr>
    </w:p>
    <w:p w14:paraId="1F0DC70C" w14:textId="2E014FE3" w:rsidR="00D72ADF" w:rsidRPr="00D72ADF" w:rsidRDefault="00D72ADF" w:rsidP="00D72ADF">
      <w:pPr>
        <w:pStyle w:val="OrderBody"/>
        <w:rPr>
          <w:u w:val="single"/>
        </w:rPr>
      </w:pPr>
      <w:r w:rsidRPr="00D72ADF">
        <w:rPr>
          <w:u w:val="single"/>
        </w:rPr>
        <w:t>Ruling</w:t>
      </w:r>
    </w:p>
    <w:p w14:paraId="09593624" w14:textId="77777777" w:rsidR="005228FF" w:rsidRDefault="005228FF" w:rsidP="005228FF">
      <w:pPr>
        <w:jc w:val="both"/>
        <w:rPr>
          <w:u w:val="single"/>
        </w:rPr>
      </w:pPr>
    </w:p>
    <w:p w14:paraId="05782AC0" w14:textId="77777777" w:rsidR="00D72ADF" w:rsidRDefault="00D72ADF" w:rsidP="00D72ADF">
      <w:pPr>
        <w:ind w:firstLine="720"/>
        <w:jc w:val="both"/>
      </w:pPr>
      <w:r>
        <w:t xml:space="preserve">Section 367.156(1), F.S., provides that records the Florida Public Service Commission (Commission) has found to contain proprietary business information shall be kept confidential and shall be exempt from Chapter 119, F.S.  Section 367.156(3), F.S., defines proprietary confidential business information as information that is intended to be and is treated by the company as private, in that disclosure of the information would cause harm to the </w:t>
      </w:r>
      <w:r w:rsidRPr="00165953">
        <w:t>company’s ratepayers</w:t>
      </w:r>
      <w:r>
        <w:t xml:space="preserve"> or business operations, and has not been voluntarily disclosed to the public.  Section 367.156(3), F.S., provides that proprietary confidential business information includes, but is not limited to:</w:t>
      </w:r>
    </w:p>
    <w:p w14:paraId="6E0CAD96" w14:textId="77777777" w:rsidR="00D72ADF" w:rsidRDefault="00D72ADF" w:rsidP="00D72ADF">
      <w:pPr>
        <w:ind w:left="720" w:right="720"/>
        <w:jc w:val="both"/>
      </w:pPr>
    </w:p>
    <w:p w14:paraId="776C4947" w14:textId="77777777" w:rsidR="00D72ADF" w:rsidRDefault="00D72ADF" w:rsidP="00D72ADF">
      <w:pPr>
        <w:pStyle w:val="ListParagraph"/>
        <w:numPr>
          <w:ilvl w:val="0"/>
          <w:numId w:val="1"/>
        </w:numPr>
        <w:ind w:right="720"/>
        <w:jc w:val="both"/>
      </w:pPr>
      <w:r w:rsidRPr="004A5C3D">
        <w:t>Trade Secrets</w:t>
      </w:r>
      <w:r>
        <w:t>.</w:t>
      </w:r>
    </w:p>
    <w:p w14:paraId="10441751" w14:textId="77777777" w:rsidR="00D72ADF" w:rsidRDefault="00D72ADF" w:rsidP="00D72ADF">
      <w:pPr>
        <w:pStyle w:val="ListParagraph"/>
        <w:ind w:left="1080" w:right="720"/>
        <w:jc w:val="both"/>
      </w:pPr>
    </w:p>
    <w:p w14:paraId="1F3F2EE8" w14:textId="77777777" w:rsidR="00D72ADF" w:rsidRPr="004A5C3D" w:rsidRDefault="00D72ADF" w:rsidP="00D72ADF">
      <w:pPr>
        <w:ind w:right="720"/>
        <w:jc w:val="center"/>
      </w:pPr>
      <w:r>
        <w:t>*  *  *</w:t>
      </w:r>
    </w:p>
    <w:p w14:paraId="55F741C3" w14:textId="77777777" w:rsidR="00D72ADF" w:rsidRPr="004A5C3D" w:rsidRDefault="00D72ADF" w:rsidP="00D72ADF">
      <w:pPr>
        <w:ind w:left="720" w:right="720"/>
        <w:jc w:val="both"/>
      </w:pPr>
    </w:p>
    <w:p w14:paraId="09A2BA9F" w14:textId="77777777" w:rsidR="00D72ADF" w:rsidRDefault="00D72ADF" w:rsidP="00D72ADF">
      <w:pPr>
        <w:ind w:left="720" w:right="720"/>
        <w:jc w:val="both"/>
      </w:pPr>
      <w:r w:rsidRPr="004A5C3D">
        <w:lastRenderedPageBreak/>
        <w:t>(d) Information concerning bids or other contractual data, the disclosure of which would impair the efforts of the utility or its affiliates to contract for goods or services on favorable terms.</w:t>
      </w:r>
    </w:p>
    <w:p w14:paraId="42DE2500" w14:textId="77777777" w:rsidR="00D72ADF" w:rsidRDefault="00D72ADF" w:rsidP="00D72ADF">
      <w:pPr>
        <w:ind w:left="720" w:right="720"/>
        <w:jc w:val="both"/>
      </w:pPr>
    </w:p>
    <w:p w14:paraId="5F3E5687" w14:textId="77777777" w:rsidR="00D72ADF" w:rsidRPr="00AF587F" w:rsidRDefault="00D72ADF" w:rsidP="00D72ADF">
      <w:pPr>
        <w:ind w:left="720" w:right="720"/>
        <w:jc w:val="both"/>
      </w:pPr>
      <w:r w:rsidRPr="00AF587F">
        <w:t xml:space="preserve">(e)  Information relating to competitive interests, the disclosure of which would impair the competitive business of the provider of the information. </w:t>
      </w:r>
    </w:p>
    <w:p w14:paraId="758A5799" w14:textId="77777777" w:rsidR="00D72ADF" w:rsidRDefault="00D72ADF" w:rsidP="00D72ADF">
      <w:pPr>
        <w:jc w:val="both"/>
      </w:pPr>
    </w:p>
    <w:p w14:paraId="30AE00B8" w14:textId="5EA94F74" w:rsidR="00A67ECE" w:rsidRDefault="001A3541" w:rsidP="00A67ECE">
      <w:pPr>
        <w:ind w:firstLine="720"/>
        <w:jc w:val="both"/>
      </w:pPr>
      <w:r>
        <w:t xml:space="preserve">In Order No. PSC-2026-0339-CFO-SU, I denied CSWR’s Request for Confidential Classification </w:t>
      </w:r>
      <w:r w:rsidR="009F3157">
        <w:t>of</w:t>
      </w:r>
      <w:r>
        <w:t xml:space="preserve"> five documents, including the Kimley-Horn Wastewater Treatment Plant Facility Report </w:t>
      </w:r>
      <w:r w:rsidR="009F3157">
        <w:t xml:space="preserve">and the Kimley-Horn Engineering </w:t>
      </w:r>
      <w:r w:rsidR="00147B73">
        <w:t>Assessment</w:t>
      </w:r>
      <w:r w:rsidR="009F3157">
        <w:t xml:space="preserve"> and three-year plan.  The information at issue here does not differ materially from the information contained in those Kimley-Horn documents.  Therefore, u</w:t>
      </w:r>
      <w:r w:rsidR="00D72ADF">
        <w:t xml:space="preserve">pon review, and for the reasons set forth in Order No. PSC-2026-0339-CFO-SU, CSWR has failed to demonstrate that the information </w:t>
      </w:r>
      <w:r w:rsidR="00771287">
        <w:t>contained</w:t>
      </w:r>
      <w:r w:rsidR="001E275A">
        <w:t xml:space="preserve"> in </w:t>
      </w:r>
      <w:r w:rsidR="009F3157">
        <w:t xml:space="preserve">the answer to Staff Interrogatory Number 27 </w:t>
      </w:r>
      <w:r w:rsidR="00771287">
        <w:t>satisfies</w:t>
      </w:r>
      <w:r w:rsidR="00D72ADF">
        <w:t xml:space="preserve"> the criteria set forth in Section 367.156(3), F.S., for classification as proprietary confidential business information. </w:t>
      </w:r>
      <w:r w:rsidR="00A67ECE">
        <w:t xml:space="preserve">Pursuant to Rule 25-22.006(10), F.A.C., the material for which confidential classification is denied shall remain protected from disclosure until the time for filing an appeal has expired. </w:t>
      </w:r>
      <w:r w:rsidR="009F3157">
        <w:t xml:space="preserve">CSWR </w:t>
      </w:r>
      <w:r w:rsidR="00A67ECE">
        <w:t>or another person may request continued confidential treatment until judicial review is complete by filing such request in writing with the Office of Commission Clerk. The material will thereafter receive confidential treatment through completion of judicial review.</w:t>
      </w:r>
    </w:p>
    <w:p w14:paraId="735C9DD2" w14:textId="77777777" w:rsidR="00D72ADF" w:rsidRDefault="00D72ADF" w:rsidP="005228FF">
      <w:pPr>
        <w:jc w:val="both"/>
        <w:rPr>
          <w:u w:val="single"/>
        </w:rPr>
      </w:pPr>
    </w:p>
    <w:p w14:paraId="3E7EB581" w14:textId="43D8C3E7" w:rsidR="005228FF" w:rsidRDefault="005228FF" w:rsidP="005228FF">
      <w:pPr>
        <w:jc w:val="both"/>
        <w:rPr>
          <w:u w:val="single"/>
        </w:rPr>
      </w:pPr>
      <w:r>
        <w:rPr>
          <w:u w:val="single"/>
        </w:rPr>
        <w:t>Motion for Protective Order</w:t>
      </w:r>
    </w:p>
    <w:p w14:paraId="1E05F912" w14:textId="77777777" w:rsidR="005228FF" w:rsidRDefault="005228FF" w:rsidP="005228FF">
      <w:pPr>
        <w:jc w:val="both"/>
      </w:pPr>
    </w:p>
    <w:p w14:paraId="6630EDE5" w14:textId="77777777" w:rsidR="005228FF" w:rsidRDefault="005228FF" w:rsidP="005228FF">
      <w:pPr>
        <w:ind w:firstLine="720"/>
        <w:jc w:val="both"/>
      </w:pPr>
      <w:r>
        <w:t>Section 366.093(2), F.S., directs that all records produced pursuant to a discovery request for which proprietary confidential status is requested shall be treated by any party subject to the public records law as confidential and exempt from the public records law, Section 119.07(1), F.S.  Rule 25-22.006(6), F.A.C., codifies the Commission’s policy regarding the protection of confidential information from public disclosure during the discovery process in a manner that is not overly burdensome to both parties.  Rule 25-22.006(6)(a), F.A.C., in pertinent part, states:</w:t>
      </w:r>
    </w:p>
    <w:p w14:paraId="7E235988" w14:textId="77777777" w:rsidR="005228FF" w:rsidRDefault="005228FF" w:rsidP="005228FF">
      <w:pPr>
        <w:ind w:left="720" w:right="720"/>
        <w:jc w:val="both"/>
        <w:rPr>
          <w:szCs w:val="20"/>
        </w:rPr>
      </w:pPr>
    </w:p>
    <w:p w14:paraId="2D2EB377" w14:textId="77777777" w:rsidR="005228FF" w:rsidRDefault="005228FF" w:rsidP="005228FF">
      <w:pPr>
        <w:ind w:left="720" w:right="720"/>
        <w:jc w:val="both"/>
        <w:rPr>
          <w:szCs w:val="20"/>
        </w:rPr>
      </w:pPr>
      <w:r>
        <w:rPr>
          <w:szCs w:val="20"/>
        </w:rPr>
        <w:t>In any formal proceeding before the Commission, any utility or other person may request a protective order protecting proprietary confidential business information from discovery.  Upon a showing by a utility or other person and a finding by the Commission that the material is entitled to protection, the Commission shall enter a protective order limiting discovery in the manner provided for in Rule 1.280, Florida Rules of Civil Procedure.</w:t>
      </w:r>
    </w:p>
    <w:p w14:paraId="73A795D9" w14:textId="77777777" w:rsidR="005228FF" w:rsidRDefault="005228FF" w:rsidP="005228FF">
      <w:pPr>
        <w:jc w:val="both"/>
        <w:rPr>
          <w:szCs w:val="20"/>
          <w:u w:val="single"/>
          <w:lang w:val="en-CA"/>
        </w:rPr>
      </w:pPr>
    </w:p>
    <w:p w14:paraId="7D5922D5" w14:textId="24E803F8" w:rsidR="005228FF" w:rsidRPr="001E275A" w:rsidRDefault="005228FF" w:rsidP="005228FF">
      <w:pPr>
        <w:jc w:val="both"/>
        <w:rPr>
          <w:szCs w:val="20"/>
          <w:lang w:val="en-CA"/>
        </w:rPr>
      </w:pPr>
      <w:r>
        <w:rPr>
          <w:szCs w:val="20"/>
          <w:lang w:val="en-CA"/>
        </w:rPr>
        <w:tab/>
        <w:t xml:space="preserve">The rule further requires the utility to file a specific request for a protective order under paragraph (a) of the rule if the information is to be used in the proceeding before the Commission. </w:t>
      </w:r>
      <w:r w:rsidR="001E275A" w:rsidRPr="001E275A">
        <w:rPr>
          <w:szCs w:val="20"/>
        </w:rPr>
        <w:t xml:space="preserve">CSWR </w:t>
      </w:r>
      <w:r w:rsidRPr="001E275A">
        <w:rPr>
          <w:szCs w:val="20"/>
          <w:lang w:val="en-CA"/>
        </w:rPr>
        <w:t xml:space="preserve">is seeking protection of information included in portions of its responses to </w:t>
      </w:r>
      <w:r w:rsidR="001E275A" w:rsidRPr="001E275A">
        <w:rPr>
          <w:szCs w:val="20"/>
          <w:lang w:val="en-CA"/>
        </w:rPr>
        <w:t>Staff’s Interrogatory Number 27</w:t>
      </w:r>
      <w:r w:rsidRPr="001E275A">
        <w:rPr>
          <w:szCs w:val="20"/>
          <w:lang w:val="en-CA"/>
        </w:rPr>
        <w:t>. The discovery responses contain</w:t>
      </w:r>
      <w:r w:rsidR="001E275A" w:rsidRPr="001E275A">
        <w:t xml:space="preserve"> descriptions of capital improvement projects that CSWR intends to undertake</w:t>
      </w:r>
      <w:r w:rsidRPr="001E275A">
        <w:rPr>
          <w:szCs w:val="20"/>
          <w:lang w:val="en-CA"/>
        </w:rPr>
        <w:t xml:space="preserve">.  </w:t>
      </w:r>
      <w:r w:rsidR="009F265B" w:rsidRPr="001E275A">
        <w:rPr>
          <w:szCs w:val="20"/>
        </w:rPr>
        <w:t>CSWR</w:t>
      </w:r>
      <w:r w:rsidRPr="001E275A">
        <w:rPr>
          <w:szCs w:val="20"/>
          <w:lang w:val="en-CA"/>
        </w:rPr>
        <w:t xml:space="preserve"> contends that the disclosure of this information could </w:t>
      </w:r>
      <w:r w:rsidR="001E275A" w:rsidRPr="001E275A">
        <w:rPr>
          <w:szCs w:val="20"/>
          <w:lang w:val="en-CA"/>
        </w:rPr>
        <w:t>free-ride on the information contained in the document to formulate its own offer without having to expend the time and significant expense inve</w:t>
      </w:r>
      <w:r w:rsidR="00771287">
        <w:rPr>
          <w:szCs w:val="20"/>
          <w:lang w:val="en-CA"/>
        </w:rPr>
        <w:t>s</w:t>
      </w:r>
      <w:r w:rsidR="001E275A" w:rsidRPr="001E275A">
        <w:rPr>
          <w:szCs w:val="20"/>
          <w:lang w:val="en-CA"/>
        </w:rPr>
        <w:t>ted by CSWR</w:t>
      </w:r>
      <w:r w:rsidRPr="001E275A">
        <w:rPr>
          <w:szCs w:val="20"/>
          <w:lang w:val="en-CA"/>
        </w:rPr>
        <w:t xml:space="preserve">, thereby harming the competitive business of </w:t>
      </w:r>
      <w:r w:rsidR="009F265B" w:rsidRPr="001E275A">
        <w:rPr>
          <w:szCs w:val="20"/>
        </w:rPr>
        <w:t>CSWR</w:t>
      </w:r>
      <w:r w:rsidRPr="001E275A">
        <w:rPr>
          <w:szCs w:val="20"/>
          <w:lang w:val="en-CA"/>
        </w:rPr>
        <w:t xml:space="preserve">. </w:t>
      </w:r>
    </w:p>
    <w:p w14:paraId="5F9A50AB" w14:textId="77777777" w:rsidR="005228FF" w:rsidRPr="006B5C3A" w:rsidRDefault="005228FF" w:rsidP="005228FF">
      <w:pPr>
        <w:jc w:val="both"/>
        <w:rPr>
          <w:szCs w:val="20"/>
          <w:lang w:val="en-CA"/>
        </w:rPr>
      </w:pPr>
    </w:p>
    <w:p w14:paraId="3E15A3BC" w14:textId="77777777" w:rsidR="005228FF" w:rsidRDefault="005228FF" w:rsidP="005228FF">
      <w:pPr>
        <w:jc w:val="both"/>
        <w:rPr>
          <w:szCs w:val="20"/>
          <w:u w:val="single"/>
          <w:lang w:val="en-CA"/>
        </w:rPr>
      </w:pPr>
      <w:r>
        <w:rPr>
          <w:szCs w:val="20"/>
          <w:u w:val="single"/>
          <w:lang w:val="en-CA"/>
        </w:rPr>
        <w:t>Ruling</w:t>
      </w:r>
    </w:p>
    <w:p w14:paraId="5F37478D" w14:textId="77777777" w:rsidR="005228FF" w:rsidRPr="00771287" w:rsidRDefault="005228FF" w:rsidP="005228FF">
      <w:pPr>
        <w:ind w:firstLine="720"/>
        <w:jc w:val="both"/>
      </w:pPr>
    </w:p>
    <w:p w14:paraId="66C0C769" w14:textId="6DE04CA8" w:rsidR="005228FF" w:rsidRPr="00771287" w:rsidRDefault="005228FF" w:rsidP="005228FF">
      <w:pPr>
        <w:ind w:firstLine="720"/>
        <w:jc w:val="both"/>
      </w:pPr>
      <w:r w:rsidRPr="00771287">
        <w:t xml:space="preserve">Upon consideration of </w:t>
      </w:r>
      <w:r w:rsidR="009F265B" w:rsidRPr="00771287">
        <w:rPr>
          <w:bCs/>
          <w:szCs w:val="20"/>
        </w:rPr>
        <w:t>CSWR</w:t>
      </w:r>
      <w:r w:rsidRPr="00771287">
        <w:rPr>
          <w:szCs w:val="20"/>
          <w:lang w:val="en-CA"/>
        </w:rPr>
        <w:t>’</w:t>
      </w:r>
      <w:r w:rsidRPr="00771287">
        <w:t xml:space="preserve">s assertions of the confidential nature of the information contained in portions of the discovery responses, </w:t>
      </w:r>
      <w:r w:rsidR="009F3157">
        <w:t>and for the reasons set forth above in my ruling on the Request for Confidential Classification</w:t>
      </w:r>
      <w:r w:rsidRPr="00771287">
        <w:t xml:space="preserve">, </w:t>
      </w:r>
      <w:r w:rsidR="009F265B" w:rsidRPr="00771287">
        <w:rPr>
          <w:bCs/>
          <w:szCs w:val="20"/>
        </w:rPr>
        <w:t>CSWR</w:t>
      </w:r>
      <w:r w:rsidRPr="00771287">
        <w:t xml:space="preserve">’s Motion for Protective Order, is hereby </w:t>
      </w:r>
      <w:r w:rsidR="00771287" w:rsidRPr="00771287">
        <w:t>denied</w:t>
      </w:r>
      <w:r w:rsidRPr="00771287">
        <w:t xml:space="preserve">. </w:t>
      </w:r>
    </w:p>
    <w:p w14:paraId="0CAEE329" w14:textId="77777777" w:rsidR="005228FF" w:rsidRPr="00771287" w:rsidRDefault="005228FF" w:rsidP="005228FF">
      <w:pPr>
        <w:jc w:val="both"/>
      </w:pPr>
    </w:p>
    <w:p w14:paraId="2C4D5178" w14:textId="77777777" w:rsidR="005228FF" w:rsidRPr="00771287" w:rsidRDefault="005228FF" w:rsidP="005228FF">
      <w:pPr>
        <w:ind w:firstLine="720"/>
        <w:jc w:val="both"/>
      </w:pPr>
      <w:r w:rsidRPr="00771287">
        <w:t>Based on the foregoing, it is hereby</w:t>
      </w:r>
    </w:p>
    <w:p w14:paraId="2D3B3D90" w14:textId="77777777" w:rsidR="005228FF" w:rsidRPr="00771287" w:rsidRDefault="005228FF" w:rsidP="005228FF">
      <w:pPr>
        <w:pStyle w:val="OrderBody"/>
      </w:pPr>
    </w:p>
    <w:p w14:paraId="051C90BC" w14:textId="50E9BDC5" w:rsidR="00771287" w:rsidRDefault="005228FF" w:rsidP="00476E40">
      <w:pPr>
        <w:pStyle w:val="OrderBody"/>
      </w:pPr>
      <w:r w:rsidRPr="00771287">
        <w:tab/>
        <w:t>ORDERED by Commissioner</w:t>
      </w:r>
      <w:r w:rsidR="00771287" w:rsidRPr="00771287">
        <w:t xml:space="preserve"> Mike La Rosa</w:t>
      </w:r>
      <w:r w:rsidRPr="00771287">
        <w:t xml:space="preserve">, as Prehearing Officer, that </w:t>
      </w:r>
      <w:r w:rsidR="009F265B" w:rsidRPr="00771287">
        <w:rPr>
          <w:bCs/>
          <w:szCs w:val="20"/>
        </w:rPr>
        <w:t>CSWR-Florida Operating Utility Operating Company, LLC</w:t>
      </w:r>
      <w:r w:rsidRPr="00771287">
        <w:t xml:space="preserve">’s Motion for Protective Order </w:t>
      </w:r>
      <w:r w:rsidR="00771287" w:rsidRPr="00771287">
        <w:t xml:space="preserve">and Request for Confidential Classification </w:t>
      </w:r>
      <w:r w:rsidR="00476E40">
        <w:t xml:space="preserve">of </w:t>
      </w:r>
      <w:r w:rsidR="00476E40" w:rsidRPr="006B5C3A">
        <w:t xml:space="preserve">Document No. </w:t>
      </w:r>
      <w:r w:rsidR="00476E40">
        <w:t xml:space="preserve">05255-2026 </w:t>
      </w:r>
      <w:r w:rsidR="00771287" w:rsidRPr="00771287">
        <w:t>is denied</w:t>
      </w:r>
      <w:r w:rsidRPr="00771287">
        <w:t>.</w:t>
      </w:r>
      <w:r w:rsidR="00771287">
        <w:t xml:space="preserve"> </w:t>
      </w:r>
    </w:p>
    <w:p w14:paraId="4F96C9BC" w14:textId="77777777" w:rsidR="005228FF" w:rsidRDefault="005228FF" w:rsidP="005228FF"/>
    <w:p w14:paraId="29E1F7BC" w14:textId="6FA89179" w:rsidR="005228FF" w:rsidRDefault="005228FF" w:rsidP="005228FF">
      <w:pPr>
        <w:keepNext/>
        <w:keepLines/>
        <w:jc w:val="both"/>
      </w:pPr>
      <w:r>
        <w:tab/>
        <w:t xml:space="preserve">By ORDER of Commissioner Mike La Rosa, as Prehearing Officer, this </w:t>
      </w:r>
      <w:bookmarkStart w:id="5" w:name="replaceDate"/>
      <w:bookmarkEnd w:id="5"/>
      <w:r w:rsidR="00176DAF">
        <w:rPr>
          <w:u w:val="single"/>
        </w:rPr>
        <w:t>16th</w:t>
      </w:r>
      <w:r w:rsidR="00176DAF">
        <w:t xml:space="preserve"> day of </w:t>
      </w:r>
      <w:r w:rsidR="00176DAF">
        <w:rPr>
          <w:u w:val="single"/>
        </w:rPr>
        <w:t>October</w:t>
      </w:r>
      <w:r w:rsidR="00176DAF">
        <w:t xml:space="preserve">, </w:t>
      </w:r>
      <w:r w:rsidR="00176DAF">
        <w:rPr>
          <w:u w:val="single"/>
        </w:rPr>
        <w:t>2026</w:t>
      </w:r>
      <w:r w:rsidR="00176DAF">
        <w:t>.</w:t>
      </w:r>
    </w:p>
    <w:p w14:paraId="5E5CF1AD" w14:textId="77777777" w:rsidR="00176DAF" w:rsidRPr="00176DAF" w:rsidRDefault="00176DAF" w:rsidP="005228FF">
      <w:pPr>
        <w:keepNext/>
        <w:keepLines/>
        <w:jc w:val="both"/>
      </w:pPr>
    </w:p>
    <w:p w14:paraId="0D727B19" w14:textId="77777777" w:rsidR="005228FF" w:rsidRDefault="005228FF" w:rsidP="005228FF">
      <w:pPr>
        <w:keepNext/>
        <w:keepLines/>
        <w:jc w:val="both"/>
      </w:pPr>
    </w:p>
    <w:p w14:paraId="3BE123CB" w14:textId="77777777" w:rsidR="005228FF" w:rsidRDefault="005228FF" w:rsidP="005228FF">
      <w:pPr>
        <w:keepNext/>
        <w:keepLines/>
        <w:jc w:val="both"/>
      </w:pPr>
    </w:p>
    <w:p w14:paraId="3A118211" w14:textId="77777777" w:rsidR="005228FF" w:rsidRDefault="005228FF" w:rsidP="005228FF">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5228FF" w14:paraId="47866100" w14:textId="77777777" w:rsidTr="005228FF">
        <w:tc>
          <w:tcPr>
            <w:tcW w:w="720" w:type="dxa"/>
            <w:shd w:val="clear" w:color="auto" w:fill="auto"/>
          </w:tcPr>
          <w:p w14:paraId="70F84B9A" w14:textId="77777777" w:rsidR="005228FF" w:rsidRDefault="005228FF" w:rsidP="005228FF">
            <w:pPr>
              <w:keepNext/>
              <w:keepLines/>
              <w:jc w:val="both"/>
            </w:pPr>
            <w:bookmarkStart w:id="6" w:name="bkmrkSignature" w:colFirst="0" w:colLast="0"/>
          </w:p>
        </w:tc>
        <w:tc>
          <w:tcPr>
            <w:tcW w:w="4320" w:type="dxa"/>
            <w:tcBorders>
              <w:bottom w:val="single" w:sz="4" w:space="0" w:color="auto"/>
            </w:tcBorders>
            <w:shd w:val="clear" w:color="auto" w:fill="auto"/>
          </w:tcPr>
          <w:p w14:paraId="00794630" w14:textId="06FA57B6" w:rsidR="005228FF" w:rsidRDefault="00176DAF" w:rsidP="005228FF">
            <w:pPr>
              <w:keepNext/>
              <w:keepLines/>
              <w:jc w:val="both"/>
            </w:pPr>
            <w:r>
              <w:t>/s/ Mike La Rosa</w:t>
            </w:r>
          </w:p>
        </w:tc>
      </w:tr>
      <w:bookmarkEnd w:id="6"/>
      <w:tr w:rsidR="005228FF" w14:paraId="69345C80" w14:textId="77777777" w:rsidTr="005228FF">
        <w:tc>
          <w:tcPr>
            <w:tcW w:w="720" w:type="dxa"/>
            <w:shd w:val="clear" w:color="auto" w:fill="auto"/>
          </w:tcPr>
          <w:p w14:paraId="0944145F" w14:textId="77777777" w:rsidR="005228FF" w:rsidRDefault="005228FF" w:rsidP="005228FF">
            <w:pPr>
              <w:keepNext/>
              <w:keepLines/>
              <w:jc w:val="both"/>
            </w:pPr>
          </w:p>
        </w:tc>
        <w:tc>
          <w:tcPr>
            <w:tcW w:w="4320" w:type="dxa"/>
            <w:tcBorders>
              <w:top w:val="single" w:sz="4" w:space="0" w:color="auto"/>
            </w:tcBorders>
            <w:shd w:val="clear" w:color="auto" w:fill="auto"/>
          </w:tcPr>
          <w:p w14:paraId="225BA113" w14:textId="77777777" w:rsidR="005228FF" w:rsidRDefault="005228FF" w:rsidP="005228FF">
            <w:pPr>
              <w:keepNext/>
              <w:keepLines/>
              <w:jc w:val="both"/>
            </w:pPr>
            <w:r>
              <w:t>MIKE LA ROSA</w:t>
            </w:r>
          </w:p>
          <w:p w14:paraId="13CE3783" w14:textId="303F1598" w:rsidR="005228FF" w:rsidRDefault="005228FF" w:rsidP="005228FF">
            <w:pPr>
              <w:keepNext/>
              <w:keepLines/>
              <w:jc w:val="both"/>
            </w:pPr>
            <w:r>
              <w:t>Commissioner and Prehearing Officer</w:t>
            </w:r>
          </w:p>
        </w:tc>
      </w:tr>
    </w:tbl>
    <w:p w14:paraId="75F6A396" w14:textId="77777777" w:rsidR="005228FF" w:rsidRDefault="005228FF" w:rsidP="005228FF">
      <w:pPr>
        <w:pStyle w:val="OrderSigInfo"/>
        <w:keepNext/>
        <w:keepLines/>
      </w:pPr>
      <w:r>
        <w:t>Florida Public Service Commission</w:t>
      </w:r>
    </w:p>
    <w:p w14:paraId="0994947C" w14:textId="77777777" w:rsidR="005228FF" w:rsidRDefault="005228FF" w:rsidP="005228FF">
      <w:pPr>
        <w:pStyle w:val="OrderSigInfo"/>
        <w:keepNext/>
        <w:keepLines/>
      </w:pPr>
      <w:r>
        <w:t>2540 Shumard Oak Boulevard</w:t>
      </w:r>
    </w:p>
    <w:p w14:paraId="3F6D4795" w14:textId="77777777" w:rsidR="005228FF" w:rsidRDefault="005228FF" w:rsidP="005228FF">
      <w:pPr>
        <w:pStyle w:val="OrderSigInfo"/>
        <w:keepNext/>
        <w:keepLines/>
      </w:pPr>
      <w:r>
        <w:t>Tallahassee, Florida 32399</w:t>
      </w:r>
    </w:p>
    <w:p w14:paraId="21720431" w14:textId="77777777" w:rsidR="005228FF" w:rsidRDefault="005228FF" w:rsidP="005228FF">
      <w:pPr>
        <w:pStyle w:val="OrderSigInfo"/>
        <w:keepNext/>
        <w:keepLines/>
      </w:pPr>
      <w:r>
        <w:t>(850) 413</w:t>
      </w:r>
      <w:r>
        <w:noBreakHyphen/>
        <w:t>6770</w:t>
      </w:r>
    </w:p>
    <w:p w14:paraId="5A1B0EB1" w14:textId="77777777" w:rsidR="005228FF" w:rsidRDefault="005228FF" w:rsidP="005228FF">
      <w:pPr>
        <w:pStyle w:val="OrderSigInfo"/>
        <w:keepNext/>
        <w:keepLines/>
      </w:pPr>
      <w:r>
        <w:t>www.floridapsc.com</w:t>
      </w:r>
    </w:p>
    <w:p w14:paraId="7CE0617A" w14:textId="77777777" w:rsidR="005228FF" w:rsidRDefault="005228FF" w:rsidP="005228FF">
      <w:pPr>
        <w:pStyle w:val="OrderSigInfo"/>
        <w:keepNext/>
        <w:keepLines/>
      </w:pPr>
    </w:p>
    <w:p w14:paraId="429F57CF" w14:textId="77777777" w:rsidR="005228FF" w:rsidRDefault="005228FF" w:rsidP="005228FF">
      <w:pPr>
        <w:pStyle w:val="OrderSigInfo"/>
        <w:keepNext/>
        <w:keepLines/>
      </w:pPr>
      <w:r>
        <w:t>Copies furnished:  A copy of this document is provided to the parties of record at the time of issuance and, if applicable, interested persons.</w:t>
      </w:r>
    </w:p>
    <w:p w14:paraId="5C73F336" w14:textId="2CDD58AB" w:rsidR="005228FF" w:rsidRDefault="005228FF" w:rsidP="005228FF">
      <w:pPr>
        <w:pStyle w:val="OrderBody"/>
        <w:keepNext/>
        <w:keepLines/>
      </w:pPr>
    </w:p>
    <w:p w14:paraId="0D9A1F0A" w14:textId="77777777" w:rsidR="005228FF" w:rsidRDefault="005228FF" w:rsidP="005228FF">
      <w:pPr>
        <w:keepNext/>
        <w:keepLines/>
        <w:jc w:val="both"/>
      </w:pPr>
    </w:p>
    <w:p w14:paraId="23351BE6" w14:textId="6BD4B6C0" w:rsidR="005228FF" w:rsidRDefault="005228FF" w:rsidP="005228FF">
      <w:pPr>
        <w:keepNext/>
        <w:keepLines/>
        <w:jc w:val="both"/>
      </w:pPr>
      <w:r>
        <w:t>TPS</w:t>
      </w:r>
    </w:p>
    <w:p w14:paraId="7A78D379" w14:textId="77777777" w:rsidR="005228FF" w:rsidRDefault="005228FF" w:rsidP="005228FF">
      <w:pPr>
        <w:jc w:val="both"/>
      </w:pPr>
    </w:p>
    <w:p w14:paraId="5AAEE2B2" w14:textId="77777777" w:rsidR="005228FF" w:rsidRDefault="005228FF" w:rsidP="005228FF">
      <w:pPr>
        <w:jc w:val="both"/>
      </w:pPr>
    </w:p>
    <w:p w14:paraId="367CFCD9" w14:textId="77777777" w:rsidR="005228FF" w:rsidRPr="00DE359C" w:rsidRDefault="005228FF" w:rsidP="005228FF">
      <w:pPr>
        <w:jc w:val="center"/>
      </w:pPr>
    </w:p>
    <w:p w14:paraId="73FCEB0B" w14:textId="77777777" w:rsidR="005228FF" w:rsidRDefault="005228FF" w:rsidP="005228FF">
      <w:pPr>
        <w:jc w:val="center"/>
      </w:pPr>
    </w:p>
    <w:p w14:paraId="356BB967" w14:textId="77777777" w:rsidR="00476E40" w:rsidRDefault="00476E40" w:rsidP="005228FF">
      <w:pPr>
        <w:jc w:val="center"/>
      </w:pPr>
    </w:p>
    <w:p w14:paraId="492BF168" w14:textId="77777777" w:rsidR="00476E40" w:rsidRPr="00DE359C" w:rsidRDefault="00476E40" w:rsidP="005228FF">
      <w:pPr>
        <w:jc w:val="center"/>
      </w:pPr>
    </w:p>
    <w:p w14:paraId="48D1F982" w14:textId="77777777" w:rsidR="005228FF" w:rsidRPr="00DE359C" w:rsidRDefault="005228FF" w:rsidP="005228FF">
      <w:pPr>
        <w:jc w:val="center"/>
      </w:pPr>
    </w:p>
    <w:p w14:paraId="3A5DDB73" w14:textId="77777777" w:rsidR="005228FF" w:rsidRPr="00DE359C" w:rsidRDefault="005228FF" w:rsidP="005228FF">
      <w:pPr>
        <w:jc w:val="center"/>
      </w:pPr>
    </w:p>
    <w:p w14:paraId="3DB8A1D8" w14:textId="77777777" w:rsidR="005228FF" w:rsidRDefault="005228FF" w:rsidP="005228FF">
      <w:pPr>
        <w:jc w:val="center"/>
        <w:rPr>
          <w:u w:val="single"/>
        </w:rPr>
      </w:pPr>
    </w:p>
    <w:p w14:paraId="3BB8DE8F" w14:textId="77777777" w:rsidR="00771287" w:rsidRDefault="00771287" w:rsidP="005228FF">
      <w:pPr>
        <w:pStyle w:val="CenterUnderline"/>
      </w:pPr>
    </w:p>
    <w:p w14:paraId="6F25B7DA" w14:textId="28D62E3F" w:rsidR="005228FF" w:rsidRDefault="005228FF" w:rsidP="005228FF">
      <w:pPr>
        <w:pStyle w:val="CenterUnderline"/>
      </w:pPr>
      <w:r>
        <w:lastRenderedPageBreak/>
        <w:t>NOTICE OF FURTHER PROCEEDINGS OR JUDICIAL REVIEW</w:t>
      </w:r>
    </w:p>
    <w:p w14:paraId="150B24FA" w14:textId="77777777" w:rsidR="005228FF" w:rsidRDefault="005228FF" w:rsidP="005228FF">
      <w:pPr>
        <w:pStyle w:val="CenterUnderline"/>
        <w:rPr>
          <w:u w:val="none"/>
        </w:rPr>
      </w:pPr>
    </w:p>
    <w:p w14:paraId="67964B2E" w14:textId="77777777" w:rsidR="005228FF" w:rsidRDefault="005228FF" w:rsidP="005228FF">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0BCF250A" w14:textId="77777777" w:rsidR="005228FF" w:rsidRDefault="005228FF" w:rsidP="005228FF">
      <w:pPr>
        <w:pStyle w:val="OrderBody"/>
      </w:pPr>
    </w:p>
    <w:p w14:paraId="24CCB7BE" w14:textId="77777777" w:rsidR="005228FF" w:rsidRDefault="005228FF" w:rsidP="005228FF">
      <w:pPr>
        <w:pStyle w:val="OrderBody"/>
      </w:pPr>
      <w:r>
        <w:tab/>
        <w:t>Mediation may be available on a case-by-case basis.  If mediation is conducted, it does not affect a substantially interested person's right to a hearing.</w:t>
      </w:r>
    </w:p>
    <w:p w14:paraId="5CB1B5F5" w14:textId="77777777" w:rsidR="005228FF" w:rsidRDefault="005228FF" w:rsidP="005228FF">
      <w:pPr>
        <w:pStyle w:val="OrderBody"/>
      </w:pPr>
    </w:p>
    <w:p w14:paraId="289E7237" w14:textId="77777777" w:rsidR="005228FF" w:rsidRPr="00CC348E" w:rsidRDefault="005228FF" w:rsidP="005228FF">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61906545" w14:textId="77777777" w:rsidR="005228FF" w:rsidRPr="00DE359C" w:rsidRDefault="005228FF" w:rsidP="005228FF"/>
    <w:p w14:paraId="2B8926B2" w14:textId="77777777" w:rsidR="00CB5276" w:rsidRDefault="00CB5276">
      <w:pPr>
        <w:pStyle w:val="OrderBody"/>
      </w:pPr>
    </w:p>
    <w:p w14:paraId="479E5088" w14:textId="77777777" w:rsidR="00513EC1" w:rsidRDefault="00513EC1">
      <w:pPr>
        <w:pStyle w:val="OrderBody"/>
      </w:pPr>
    </w:p>
    <w:sectPr w:rsidR="00513EC1">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11067" w14:textId="77777777" w:rsidR="005228FF" w:rsidRDefault="005228FF">
      <w:r>
        <w:separator/>
      </w:r>
    </w:p>
  </w:endnote>
  <w:endnote w:type="continuationSeparator" w:id="0">
    <w:p w14:paraId="0B20CEAD" w14:textId="77777777" w:rsidR="005228FF" w:rsidRDefault="00522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B2D46" w14:textId="77777777" w:rsidR="00FA6EFD" w:rsidRDefault="00FA6EFD">
    <w:pPr>
      <w:pStyle w:val="Footer"/>
    </w:pPr>
  </w:p>
  <w:p w14:paraId="22F4B7E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336F4" w14:textId="77777777" w:rsidR="005228FF" w:rsidRDefault="005228FF">
      <w:r>
        <w:separator/>
      </w:r>
    </w:p>
  </w:footnote>
  <w:footnote w:type="continuationSeparator" w:id="0">
    <w:p w14:paraId="55EA9C75" w14:textId="77777777" w:rsidR="005228FF" w:rsidRDefault="00522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D7F3C" w14:textId="5D179F86" w:rsidR="00FA6EFD" w:rsidRDefault="00FA6EFD">
    <w:pPr>
      <w:pStyle w:val="OrderHeader"/>
    </w:pPr>
    <w:r>
      <w:t xml:space="preserve">ORDER NO. </w:t>
    </w:r>
    <w:r w:rsidR="00176DAF">
      <w:fldChar w:fldCharType="begin"/>
    </w:r>
    <w:r w:rsidR="00176DAF">
      <w:instrText xml:space="preserve"> REF OrderNo0362 </w:instrText>
    </w:r>
    <w:r w:rsidR="00176DAF">
      <w:fldChar w:fldCharType="separate"/>
    </w:r>
    <w:r w:rsidR="00176DAF">
      <w:t>PSC-2026-0362-CFO-SU</w:t>
    </w:r>
    <w:r w:rsidR="00176DAF">
      <w:fldChar w:fldCharType="end"/>
    </w:r>
  </w:p>
  <w:p w14:paraId="1856F77E" w14:textId="35A6BAB0" w:rsidR="00FA6EFD" w:rsidRDefault="005228FF">
    <w:pPr>
      <w:pStyle w:val="OrderHeader"/>
    </w:pPr>
    <w:bookmarkStart w:id="7" w:name="HeaderDocketNo"/>
    <w:bookmarkEnd w:id="7"/>
    <w:r>
      <w:t>DOCKET NO. 20260083-SU</w:t>
    </w:r>
  </w:p>
  <w:p w14:paraId="5B61565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0394E72"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3328A"/>
    <w:multiLevelType w:val="hybridMultilevel"/>
    <w:tmpl w:val="4CAE47EC"/>
    <w:lvl w:ilvl="0" w:tplc="A8FA2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69666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3-SU"/>
  </w:docVars>
  <w:rsids>
    <w:rsidRoot w:val="005228FF"/>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47B73"/>
    <w:rsid w:val="001513DE"/>
    <w:rsid w:val="00154A71"/>
    <w:rsid w:val="001562B9"/>
    <w:rsid w:val="001655D4"/>
    <w:rsid w:val="00165803"/>
    <w:rsid w:val="00176DAF"/>
    <w:rsid w:val="00185F09"/>
    <w:rsid w:val="00187E32"/>
    <w:rsid w:val="001918FF"/>
    <w:rsid w:val="00194420"/>
    <w:rsid w:val="00194A97"/>
    <w:rsid w:val="00194E81"/>
    <w:rsid w:val="001A15E7"/>
    <w:rsid w:val="001A33C9"/>
    <w:rsid w:val="001A3541"/>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E275A"/>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05C11"/>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C7D"/>
    <w:rsid w:val="00433E00"/>
    <w:rsid w:val="004431B4"/>
    <w:rsid w:val="00445604"/>
    <w:rsid w:val="00447BDA"/>
    <w:rsid w:val="00451158"/>
    <w:rsid w:val="00451804"/>
    <w:rsid w:val="00452AA7"/>
    <w:rsid w:val="00453C21"/>
    <w:rsid w:val="0045537F"/>
    <w:rsid w:val="00457DC7"/>
    <w:rsid w:val="004640B3"/>
    <w:rsid w:val="00467A2F"/>
    <w:rsid w:val="004704F4"/>
    <w:rsid w:val="00472BCC"/>
    <w:rsid w:val="00476E40"/>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0FB5"/>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28F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30AE"/>
    <w:rsid w:val="006455DF"/>
    <w:rsid w:val="00645AF6"/>
    <w:rsid w:val="00647025"/>
    <w:rsid w:val="0064730A"/>
    <w:rsid w:val="006507DA"/>
    <w:rsid w:val="006531A4"/>
    <w:rsid w:val="00660774"/>
    <w:rsid w:val="0066389A"/>
    <w:rsid w:val="006639FE"/>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258A"/>
    <w:rsid w:val="0076669C"/>
    <w:rsid w:val="00766E46"/>
    <w:rsid w:val="00771018"/>
    <w:rsid w:val="00771287"/>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27EEC"/>
    <w:rsid w:val="00832598"/>
    <w:rsid w:val="008334D9"/>
    <w:rsid w:val="0083397E"/>
    <w:rsid w:val="0083534B"/>
    <w:rsid w:val="00842035"/>
    <w:rsid w:val="00842602"/>
    <w:rsid w:val="008449F0"/>
    <w:rsid w:val="00846F11"/>
    <w:rsid w:val="00847B45"/>
    <w:rsid w:val="008524DB"/>
    <w:rsid w:val="00862BFC"/>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265B"/>
    <w:rsid w:val="009F3157"/>
    <w:rsid w:val="009F6AD2"/>
    <w:rsid w:val="009F7C1B"/>
    <w:rsid w:val="00A00B5B"/>
    <w:rsid w:val="00A00D8D"/>
    <w:rsid w:val="00A01BB6"/>
    <w:rsid w:val="00A108A7"/>
    <w:rsid w:val="00A201F8"/>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67ECE"/>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045"/>
    <w:rsid w:val="00BA44A8"/>
    <w:rsid w:val="00BA49C5"/>
    <w:rsid w:val="00BA74C7"/>
    <w:rsid w:val="00BB0182"/>
    <w:rsid w:val="00BB2F4A"/>
    <w:rsid w:val="00BB637C"/>
    <w:rsid w:val="00BC1006"/>
    <w:rsid w:val="00BC786E"/>
    <w:rsid w:val="00BD1726"/>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11BE"/>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31EA"/>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4FB"/>
    <w:rsid w:val="00CE0E6F"/>
    <w:rsid w:val="00CE36BA"/>
    <w:rsid w:val="00CE3B21"/>
    <w:rsid w:val="00CE56FC"/>
    <w:rsid w:val="00CE6F3D"/>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1B29"/>
    <w:rsid w:val="00D3213F"/>
    <w:rsid w:val="00D350D1"/>
    <w:rsid w:val="00D46FAA"/>
    <w:rsid w:val="00D47A40"/>
    <w:rsid w:val="00D51D33"/>
    <w:rsid w:val="00D57132"/>
    <w:rsid w:val="00D57BB2"/>
    <w:rsid w:val="00D57E57"/>
    <w:rsid w:val="00D611DF"/>
    <w:rsid w:val="00D65405"/>
    <w:rsid w:val="00D70752"/>
    <w:rsid w:val="00D72ADF"/>
    <w:rsid w:val="00D767CF"/>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544DE"/>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47B5D"/>
    <w:rsid w:val="00F54380"/>
    <w:rsid w:val="00F54B47"/>
    <w:rsid w:val="00F5538C"/>
    <w:rsid w:val="00F61247"/>
    <w:rsid w:val="00F61F61"/>
    <w:rsid w:val="00F63191"/>
    <w:rsid w:val="00F6702E"/>
    <w:rsid w:val="00F70E84"/>
    <w:rsid w:val="00F7528C"/>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39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D72ADF"/>
    <w:pPr>
      <w:ind w:left="720"/>
      <w:contextualSpacing/>
    </w:pPr>
  </w:style>
  <w:style w:type="paragraph" w:styleId="Revision">
    <w:name w:val="Revision"/>
    <w:hidden/>
    <w:uiPriority w:val="99"/>
    <w:semiHidden/>
    <w:rsid w:val="001A35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3735D-ED1A-4C56-A9DD-BE1E6B37A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1182</Words>
  <Characters>6739</Characters>
  <Application>Microsoft Office Word</Application>
  <DocSecurity>0</DocSecurity>
  <Lines>56</Lines>
  <Paragraphs>15</Paragraphs>
  <ScaleCrop>false</ScaleCrop>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2026-10-16T17:24:00Z</dcterms:created>
  <dcterms:modified xsi:type="dcterms:W3CDTF">2026-10-16T18:15:00Z</dcterms:modified>
</cp:coreProperties>
</file>