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2422A" w14:textId="77777777" w:rsidR="008A23D0" w:rsidRDefault="008A23D0" w:rsidP="008A23D0">
      <w:pPr>
        <w:pStyle w:val="OrderHeading"/>
      </w:pPr>
      <w:r>
        <w:t>BEFORE THE FLORIDA PUBLIC SERVICE COMMISSION</w:t>
      </w:r>
    </w:p>
    <w:p w14:paraId="0D612E76" w14:textId="77777777" w:rsidR="008A23D0" w:rsidRDefault="008A23D0" w:rsidP="008A23D0">
      <w:pPr>
        <w:pStyle w:val="OrderBody"/>
      </w:pPr>
    </w:p>
    <w:p w14:paraId="6440193D" w14:textId="77777777" w:rsidR="008A23D0" w:rsidRDefault="008A23D0" w:rsidP="008A23D0">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8A23D0" w:rsidRPr="00C63FCF" w14:paraId="072E415B" w14:textId="77777777" w:rsidTr="00C63FCF">
        <w:trPr>
          <w:trHeight w:val="828"/>
        </w:trPr>
        <w:tc>
          <w:tcPr>
            <w:tcW w:w="4788" w:type="dxa"/>
            <w:tcBorders>
              <w:bottom w:val="single" w:sz="8" w:space="0" w:color="auto"/>
              <w:right w:val="double" w:sz="6" w:space="0" w:color="auto"/>
            </w:tcBorders>
            <w:shd w:val="clear" w:color="auto" w:fill="auto"/>
          </w:tcPr>
          <w:p w14:paraId="0A153818" w14:textId="77777777" w:rsidR="008A23D0" w:rsidRDefault="008A23D0" w:rsidP="00C63FCF">
            <w:pPr>
              <w:pStyle w:val="OrderBody"/>
              <w:tabs>
                <w:tab w:val="center" w:pos="4320"/>
                <w:tab w:val="right" w:pos="8640"/>
              </w:tabs>
              <w:jc w:val="left"/>
            </w:pPr>
            <w:r>
              <w:t xml:space="preserve">In re: </w:t>
            </w:r>
            <w:bookmarkStart w:id="0" w:name="SSInRe"/>
            <w:bookmarkEnd w:id="0"/>
            <w:r>
              <w:t>Application for rate increase by Florida City Gas.</w:t>
            </w:r>
          </w:p>
        </w:tc>
        <w:tc>
          <w:tcPr>
            <w:tcW w:w="4788" w:type="dxa"/>
            <w:tcBorders>
              <w:left w:val="double" w:sz="6" w:space="0" w:color="auto"/>
            </w:tcBorders>
            <w:shd w:val="clear" w:color="auto" w:fill="auto"/>
          </w:tcPr>
          <w:p w14:paraId="6B1598A7" w14:textId="77777777" w:rsidR="008A23D0" w:rsidRDefault="008A23D0" w:rsidP="008A23D0">
            <w:pPr>
              <w:pStyle w:val="OrderBody"/>
            </w:pPr>
            <w:r>
              <w:t xml:space="preserve">DOCKET NO. </w:t>
            </w:r>
            <w:bookmarkStart w:id="1" w:name="SSDocketNo"/>
            <w:bookmarkEnd w:id="1"/>
            <w:r>
              <w:t>20260026-GU</w:t>
            </w:r>
          </w:p>
          <w:p w14:paraId="368E37C1" w14:textId="764BD389" w:rsidR="008A23D0" w:rsidRDefault="008A23D0" w:rsidP="00C63FCF">
            <w:pPr>
              <w:pStyle w:val="OrderBody"/>
              <w:tabs>
                <w:tab w:val="center" w:pos="4320"/>
                <w:tab w:val="right" w:pos="8640"/>
              </w:tabs>
              <w:jc w:val="left"/>
            </w:pPr>
            <w:r>
              <w:t xml:space="preserve">ORDER NO. </w:t>
            </w:r>
            <w:bookmarkStart w:id="2" w:name="OrderNo0369"/>
            <w:r w:rsidR="000B37FF">
              <w:t>PSC-2026-0369-CFO-GU</w:t>
            </w:r>
            <w:bookmarkEnd w:id="2"/>
          </w:p>
          <w:p w14:paraId="08FDAEF9" w14:textId="55FF1485" w:rsidR="008A23D0" w:rsidRDefault="008A23D0" w:rsidP="00C63FCF">
            <w:pPr>
              <w:pStyle w:val="OrderBody"/>
              <w:tabs>
                <w:tab w:val="center" w:pos="4320"/>
                <w:tab w:val="right" w:pos="8640"/>
              </w:tabs>
              <w:jc w:val="left"/>
            </w:pPr>
            <w:r>
              <w:t xml:space="preserve">ISSUED: </w:t>
            </w:r>
            <w:r w:rsidR="000B37FF">
              <w:t>October 23, 2026</w:t>
            </w:r>
          </w:p>
        </w:tc>
      </w:tr>
    </w:tbl>
    <w:p w14:paraId="23716FB4" w14:textId="77777777" w:rsidR="00CB5276" w:rsidRDefault="00CB5276" w:rsidP="008A23D0"/>
    <w:p w14:paraId="51D71957" w14:textId="77777777" w:rsidR="00CB5276" w:rsidRDefault="008A23D0" w:rsidP="008A23D0">
      <w:pPr>
        <w:pStyle w:val="CenterUnderline"/>
      </w:pPr>
      <w:bookmarkStart w:id="3" w:name="Commissioners"/>
      <w:bookmarkEnd w:id="3"/>
      <w:r>
        <w:t>ORDER</w:t>
      </w:r>
      <w:bookmarkStart w:id="4" w:name="OrderTitle"/>
      <w:r>
        <w:t xml:space="preserve"> GRANTING FLORIDA CITY GAS’S REQUEST FOR CONFIDENTIAL CLASSIFICATION AND MOTION FOR </w:t>
      </w:r>
      <w:r w:rsidR="00526639">
        <w:t xml:space="preserve">TEMPORARY </w:t>
      </w:r>
      <w:r>
        <w:t xml:space="preserve">PROTECTIVE ORDER </w:t>
      </w:r>
      <w:bookmarkEnd w:id="4"/>
    </w:p>
    <w:p w14:paraId="43F40D59" w14:textId="77777777" w:rsidR="008A23D0" w:rsidRDefault="008A23D0" w:rsidP="008A23D0">
      <w:pPr>
        <w:pStyle w:val="CenterUnderline"/>
      </w:pPr>
      <w:r>
        <w:t>(DOCUMENT NO. 02752-2026)</w:t>
      </w:r>
    </w:p>
    <w:p w14:paraId="04B0FB02" w14:textId="77777777" w:rsidR="008A23D0" w:rsidRDefault="008A23D0" w:rsidP="008A23D0">
      <w:pPr>
        <w:pStyle w:val="OrderBody"/>
      </w:pPr>
    </w:p>
    <w:p w14:paraId="149A2FE1" w14:textId="57EF7C9D" w:rsidR="008A23D0" w:rsidRDefault="008A23D0" w:rsidP="008A23D0">
      <w:pPr>
        <w:pStyle w:val="OrderBody"/>
        <w:ind w:firstLine="720"/>
      </w:pPr>
      <w:bookmarkStart w:id="5" w:name="OrderText"/>
      <w:bookmarkEnd w:id="5"/>
      <w:r>
        <w:t xml:space="preserve">On </w:t>
      </w:r>
      <w:r w:rsidR="001440BE">
        <w:t>May 8, 2026</w:t>
      </w:r>
      <w:r>
        <w:t>, pursuant to Section 366.093, Florida Statutes (F.S.), an</w:t>
      </w:r>
      <w:r w:rsidR="00EA3E4D">
        <w:t>d</w:t>
      </w:r>
      <w:r>
        <w:t xml:space="preserve"> Rule 25-22.006, Florida Administrative Code (F.A.C.),</w:t>
      </w:r>
      <w:r w:rsidR="001440BE">
        <w:t xml:space="preserve"> Florida City Gas (FCG) </w:t>
      </w:r>
      <w:r>
        <w:t xml:space="preserve">filed a Request for Confidential Classification and Motion for Temporary Protective Order (Request) of certain </w:t>
      </w:r>
      <w:r w:rsidR="001440BE">
        <w:t>information sent in response to</w:t>
      </w:r>
      <w:r w:rsidR="00AA7AC1">
        <w:t xml:space="preserve"> the</w:t>
      </w:r>
      <w:r w:rsidR="001440BE">
        <w:t xml:space="preserve"> Office of Public Counsel’s </w:t>
      </w:r>
      <w:r w:rsidR="00EA3E4D">
        <w:t>F</w:t>
      </w:r>
      <w:r w:rsidR="001440BE">
        <w:t xml:space="preserve">irst </w:t>
      </w:r>
      <w:r w:rsidR="00EA3E4D">
        <w:t>R</w:t>
      </w:r>
      <w:r w:rsidR="001440BE">
        <w:t>equest for Production of Documents, Nos. 11 and 12</w:t>
      </w:r>
      <w:r>
        <w:t xml:space="preserve"> (Document No. </w:t>
      </w:r>
      <w:r w:rsidR="001440BE">
        <w:t>02752-2026</w:t>
      </w:r>
      <w:r>
        <w:t>).</w:t>
      </w:r>
    </w:p>
    <w:p w14:paraId="7A2B8E65" w14:textId="77777777" w:rsidR="008A23D0" w:rsidRDefault="008A23D0" w:rsidP="008A23D0"/>
    <w:p w14:paraId="7402B9B7" w14:textId="77777777" w:rsidR="008A23D0" w:rsidRDefault="008A23D0" w:rsidP="008A23D0">
      <w:pPr>
        <w:autoSpaceDE w:val="0"/>
        <w:autoSpaceDN w:val="0"/>
        <w:adjustRightInd w:val="0"/>
        <w:jc w:val="both"/>
        <w:rPr>
          <w:u w:val="single"/>
        </w:rPr>
      </w:pPr>
      <w:r>
        <w:rPr>
          <w:u w:val="single"/>
        </w:rPr>
        <w:t>Request for Confidential Classification</w:t>
      </w:r>
    </w:p>
    <w:p w14:paraId="279B9998" w14:textId="77777777" w:rsidR="008A23D0" w:rsidRDefault="008A23D0" w:rsidP="008A23D0">
      <w:pPr>
        <w:jc w:val="both"/>
      </w:pPr>
    </w:p>
    <w:p w14:paraId="1760164A" w14:textId="298E819F" w:rsidR="008A23D0" w:rsidRDefault="00256EBA" w:rsidP="008A23D0">
      <w:pPr>
        <w:jc w:val="both"/>
      </w:pPr>
      <w:r>
        <w:tab/>
        <w:t xml:space="preserve">FCG </w:t>
      </w:r>
      <w:r w:rsidR="008A23D0">
        <w:t>contends that the information</w:t>
      </w:r>
      <w:r w:rsidR="007D1F25">
        <w:t xml:space="preserve"> in Document No. 02752-2026</w:t>
      </w:r>
      <w:r w:rsidR="008A23D0">
        <w:t xml:space="preserve"> constitutes proprietary and confidential business information entitled to protection under Section 366.093, F.S., and Rule 25-22.006, F.A.C.</w:t>
      </w:r>
      <w:r w:rsidR="00EA3E4D">
        <w:t xml:space="preserve"> </w:t>
      </w:r>
      <w:r>
        <w:t xml:space="preserve">FCG </w:t>
      </w:r>
      <w:r w:rsidR="008A23D0">
        <w:t xml:space="preserve">asserts that the information at issue relates to: </w:t>
      </w:r>
      <w:r w:rsidR="008A23D0" w:rsidRPr="00724DAC">
        <w:t xml:space="preserve">(i) competitively negotiated data, such as proprietary confidential business information concerning bids or other contractual data, the disclosure of which could impair the efforts of </w:t>
      </w:r>
      <w:r w:rsidRPr="00724DAC">
        <w:t xml:space="preserve">FCG </w:t>
      </w:r>
      <w:r w:rsidR="008A23D0" w:rsidRPr="00724DAC">
        <w:t>to contract for goods and/or services on favorable terms; and (ii) competitive interests, which could be used by competitors to gain confidential internal information.</w:t>
      </w:r>
      <w:r w:rsidR="008A23D0">
        <w:t xml:space="preserve"> </w:t>
      </w:r>
      <w:r w:rsidR="00EA3E4D">
        <w:t xml:space="preserve">More specifically, the information for which confidentiality is sought contains internal projection </w:t>
      </w:r>
      <w:r w:rsidR="007D1F25">
        <w:t xml:space="preserve">data </w:t>
      </w:r>
      <w:r w:rsidR="00EA3E4D">
        <w:t xml:space="preserve">and budget information. </w:t>
      </w:r>
      <w:r w:rsidR="008A23D0">
        <w:t xml:space="preserve">Therefore, </w:t>
      </w:r>
      <w:r>
        <w:t>FCG</w:t>
      </w:r>
      <w:r w:rsidR="008A23D0">
        <w:t xml:space="preserve"> argues the information is confidential and is protected by Section 366.093(d) and (e), F.S. </w:t>
      </w:r>
    </w:p>
    <w:p w14:paraId="5C43E5F4" w14:textId="77777777" w:rsidR="008A23D0" w:rsidRDefault="008A23D0" w:rsidP="008A23D0"/>
    <w:p w14:paraId="33D9B003" w14:textId="77777777" w:rsidR="008A23D0" w:rsidRDefault="008A23D0" w:rsidP="008A23D0">
      <w:pPr>
        <w:jc w:val="both"/>
      </w:pPr>
      <w:r>
        <w:rPr>
          <w:u w:val="single"/>
        </w:rPr>
        <w:t>Ruling</w:t>
      </w:r>
    </w:p>
    <w:p w14:paraId="41422BEC" w14:textId="77777777" w:rsidR="008A23D0" w:rsidRDefault="008A23D0" w:rsidP="008A23D0">
      <w:pPr>
        <w:jc w:val="both"/>
      </w:pPr>
    </w:p>
    <w:p w14:paraId="229BC57E" w14:textId="45F5D6DD" w:rsidR="008A23D0" w:rsidRDefault="008A23D0" w:rsidP="008A23D0">
      <w:pPr>
        <w:ind w:firstLine="720"/>
        <w:jc w:val="both"/>
      </w:pPr>
      <w:r>
        <w:t>Section 366.093(1), F.S., provides that records the Commission has found to contain proprietary business information shall be kept confidential and shall be exempt from Chapter 119, F.S.</w:t>
      </w:r>
      <w:r w:rsidR="00EA3E4D">
        <w:t xml:space="preserve"> </w:t>
      </w:r>
      <w:r>
        <w:t>Section 366.093(3), F.S., defines proprietary confidential business information as information that is intended to be and is treated by the company as private, in that disclosure of the information would cause harm to the company’s ratepayers or business operations, and has not been voluntarily disclosed to the public.</w:t>
      </w:r>
      <w:r w:rsidR="00EA3E4D">
        <w:t xml:space="preserve"> </w:t>
      </w:r>
      <w:r>
        <w:t>Section 366.093(3), F.S., provides that proprietary confidential business information includes, but is not limited to:</w:t>
      </w:r>
    </w:p>
    <w:p w14:paraId="4CF4348F" w14:textId="77777777" w:rsidR="008A23D0" w:rsidRDefault="008A23D0" w:rsidP="008A23D0">
      <w:pPr>
        <w:ind w:firstLine="720"/>
        <w:jc w:val="both"/>
      </w:pPr>
    </w:p>
    <w:p w14:paraId="4F913E38" w14:textId="1D46A438" w:rsidR="008A23D0" w:rsidRPr="00F93BAD" w:rsidRDefault="008A23D0" w:rsidP="008A23D0">
      <w:pPr>
        <w:ind w:left="720" w:right="720"/>
        <w:jc w:val="both"/>
      </w:pPr>
      <w:r w:rsidRPr="00F93BAD">
        <w:t>(d)</w:t>
      </w:r>
      <w:r w:rsidR="00EA3E4D">
        <w:t xml:space="preserve">  </w:t>
      </w:r>
      <w:r w:rsidRPr="00F93BAD">
        <w:t xml:space="preserve">Information concerning bids or other contractual data, the disclosure of which would impair the efforts of the public utility or its affiliates to contract for goods or services on favorable terms. </w:t>
      </w:r>
    </w:p>
    <w:p w14:paraId="120CD63E" w14:textId="77777777" w:rsidR="008A23D0" w:rsidRPr="00F93BAD" w:rsidRDefault="008A23D0" w:rsidP="008A23D0">
      <w:pPr>
        <w:ind w:left="720" w:right="720"/>
        <w:jc w:val="both"/>
      </w:pPr>
    </w:p>
    <w:p w14:paraId="1183D195" w14:textId="03486883" w:rsidR="008A23D0" w:rsidRDefault="008A23D0" w:rsidP="008A23D0">
      <w:pPr>
        <w:ind w:left="720" w:right="720"/>
        <w:jc w:val="both"/>
      </w:pPr>
      <w:r w:rsidRPr="00F93BAD">
        <w:t>(e)  Information relating to competitive interests, the disclosure of which would impair the competitive business of the provider of the information.</w:t>
      </w:r>
      <w:r w:rsidR="00EA3E4D">
        <w:t xml:space="preserve"> </w:t>
      </w:r>
    </w:p>
    <w:p w14:paraId="090BF86E" w14:textId="77777777" w:rsidR="008A23D0" w:rsidRDefault="008A23D0" w:rsidP="008A23D0">
      <w:pPr>
        <w:ind w:right="720" w:firstLine="720"/>
        <w:jc w:val="both"/>
      </w:pPr>
    </w:p>
    <w:p w14:paraId="2B464963" w14:textId="212554E8" w:rsidR="008A23D0" w:rsidRDefault="008A23D0" w:rsidP="00D522E0">
      <w:pPr>
        <w:jc w:val="both"/>
      </w:pPr>
      <w:r>
        <w:t xml:space="preserve">Upon review, it appears the above-referenced information in Document No. </w:t>
      </w:r>
      <w:r w:rsidR="0052794C">
        <w:t>02752-2026</w:t>
      </w:r>
      <w:r>
        <w:t>, satisfies the criteria set forth in Section 366.093(d) and (e), F.S.</w:t>
      </w:r>
      <w:r w:rsidDel="00D03898">
        <w:t xml:space="preserve"> </w:t>
      </w:r>
      <w:r>
        <w:t>for classification as proprietary confidential business information.</w:t>
      </w:r>
      <w:r w:rsidR="00EA3E4D">
        <w:t xml:space="preserve"> </w:t>
      </w:r>
      <w:r>
        <w:t>The information described above and in</w:t>
      </w:r>
      <w:r w:rsidR="0052794C">
        <w:t xml:space="preserve"> FCG’s</w:t>
      </w:r>
      <w:r>
        <w:t xml:space="preserve"> Request appears to contain </w:t>
      </w:r>
      <w:r w:rsidR="00B82FA7">
        <w:t>contractual data, pricing information and projected budget information</w:t>
      </w:r>
      <w:r>
        <w:t>, which constitutes “information concerning bids or other contractual data, the disclosure of which would impair the efforts of the public utility or its affiliates to contract for goods or services on favorable terms,” and “information relating to competitive interests, the disclosure of which would impair the competitive business of the provider of the information.”</w:t>
      </w:r>
      <w:r w:rsidR="00EA3E4D">
        <w:t xml:space="preserve"> </w:t>
      </w:r>
      <w:r>
        <w:t xml:space="preserve">Thus, the information identified in Document No. </w:t>
      </w:r>
      <w:r w:rsidR="0052794C">
        <w:t>02752-2026</w:t>
      </w:r>
      <w:r>
        <w:t xml:space="preserve"> shall be granted confidential classification.</w:t>
      </w:r>
    </w:p>
    <w:p w14:paraId="427A21FF" w14:textId="77777777" w:rsidR="008A23D0" w:rsidRDefault="008A23D0" w:rsidP="008A23D0">
      <w:pPr>
        <w:ind w:firstLine="720"/>
        <w:jc w:val="both"/>
      </w:pPr>
    </w:p>
    <w:p w14:paraId="627714F7" w14:textId="5B0F6E20" w:rsidR="008A23D0" w:rsidRDefault="008A23D0" w:rsidP="008A23D0">
      <w:pPr>
        <w:ind w:firstLine="720"/>
        <w:jc w:val="both"/>
        <w:rPr>
          <w:lang w:val="en-CA"/>
        </w:rPr>
      </w:pPr>
      <w:r>
        <w:rPr>
          <w:lang w:val="en-CA"/>
        </w:rPr>
        <w:t>Pursuant to Section 366.093(4), F.S., the information for which confidential classification is granted herein shall remain protected from disclosure for a period of up to 18 months from the date of issuance of this Order.</w:t>
      </w:r>
      <w:r w:rsidR="00EA3E4D">
        <w:rPr>
          <w:lang w:val="en-CA"/>
        </w:rPr>
        <w:t xml:space="preserve"> </w:t>
      </w:r>
      <w:r>
        <w:rPr>
          <w:lang w:val="en-CA"/>
        </w:rPr>
        <w:t xml:space="preserve">At the conclusion of the 18-month period, the confidential information will no longer be exempt from Section 119.07(1), F.S., unless </w:t>
      </w:r>
      <w:r w:rsidR="007D4D59">
        <w:t>FCG</w:t>
      </w:r>
      <w:r w:rsidR="0052794C">
        <w:t xml:space="preserve"> </w:t>
      </w:r>
      <w:r>
        <w:rPr>
          <w:lang w:val="en-CA"/>
        </w:rPr>
        <w:t>or another affected person shows, and the Commission finds, that the records continue to contain proprietary confidential business information.</w:t>
      </w:r>
    </w:p>
    <w:p w14:paraId="0D6C4610" w14:textId="77777777" w:rsidR="008A23D0" w:rsidRDefault="008A23D0" w:rsidP="008A23D0">
      <w:pPr>
        <w:ind w:firstLine="720"/>
        <w:jc w:val="both"/>
        <w:rPr>
          <w:lang w:val="en-CA"/>
        </w:rPr>
      </w:pPr>
    </w:p>
    <w:p w14:paraId="0DC890BC" w14:textId="77777777" w:rsidR="008A23D0" w:rsidRDefault="008A23D0" w:rsidP="008A23D0">
      <w:pPr>
        <w:jc w:val="both"/>
        <w:rPr>
          <w:u w:val="single"/>
        </w:rPr>
      </w:pPr>
      <w:r>
        <w:rPr>
          <w:u w:val="single"/>
        </w:rPr>
        <w:t>Motion for Temporary Protective Order</w:t>
      </w:r>
    </w:p>
    <w:p w14:paraId="62652342" w14:textId="77777777" w:rsidR="008A23D0" w:rsidRDefault="008A23D0" w:rsidP="008A23D0">
      <w:pPr>
        <w:jc w:val="both"/>
      </w:pPr>
    </w:p>
    <w:p w14:paraId="5D068633" w14:textId="3C151646" w:rsidR="008A23D0" w:rsidRDefault="0052794C" w:rsidP="008A23D0">
      <w:pPr>
        <w:ind w:firstLine="720"/>
        <w:jc w:val="both"/>
      </w:pPr>
      <w:r>
        <w:t xml:space="preserve">FCG </w:t>
      </w:r>
      <w:r w:rsidR="008A23D0">
        <w:t>also seeks protection of the documents as provided in Section 366.093, F.S., and Rule 25-22.006, F.A.C.</w:t>
      </w:r>
      <w:r w:rsidR="00EA3E4D">
        <w:t xml:space="preserve"> </w:t>
      </w:r>
      <w:r w:rsidR="008A23D0">
        <w:t>Section 366.093(2), F.S., directs that all records produced pursuant to a discovery request for which proprietary confidential status is requested shall be treated by any party subject to the public records law as confidential and exempt from Section 119.07(1), F.S., the</w:t>
      </w:r>
      <w:r w:rsidR="008A23D0">
        <w:rPr>
          <w:lang w:val="en-CA"/>
        </w:rPr>
        <w:t xml:space="preserve"> </w:t>
      </w:r>
      <w:r w:rsidR="008A23D0">
        <w:t>public records law.</w:t>
      </w:r>
      <w:r w:rsidR="00EA3E4D">
        <w:t xml:space="preserve"> </w:t>
      </w:r>
      <w:r w:rsidR="008A23D0">
        <w:t>Rule 25-22.006(6), F.A.C., codifies the Commission’s policy regarding the protection of confidential information from public disclosure during the discovery process in a manner that is not overly burdensome to both parties. Rule 25-22.006(6)(a), F.A.C., in pertinent part, states:</w:t>
      </w:r>
    </w:p>
    <w:p w14:paraId="5E572998" w14:textId="77777777" w:rsidR="008A23D0" w:rsidRDefault="008A23D0" w:rsidP="008A23D0">
      <w:pPr>
        <w:ind w:left="720" w:right="720"/>
        <w:jc w:val="both"/>
        <w:rPr>
          <w:szCs w:val="20"/>
        </w:rPr>
      </w:pPr>
    </w:p>
    <w:p w14:paraId="50E3889B" w14:textId="075D31A8" w:rsidR="008A23D0" w:rsidRDefault="008A23D0" w:rsidP="008A23D0">
      <w:pPr>
        <w:ind w:left="720" w:right="720"/>
        <w:jc w:val="both"/>
        <w:rPr>
          <w:szCs w:val="20"/>
        </w:rPr>
      </w:pPr>
      <w:r>
        <w:rPr>
          <w:szCs w:val="20"/>
        </w:rPr>
        <w:t>In any formal proceeding before the Commission, any utility or other person may request a protective order protecting proprietary confidential business information from discovery.</w:t>
      </w:r>
      <w:r w:rsidR="00EA3E4D">
        <w:rPr>
          <w:szCs w:val="20"/>
        </w:rPr>
        <w:t xml:space="preserve"> </w:t>
      </w:r>
      <w:r>
        <w:rPr>
          <w:szCs w:val="20"/>
        </w:rPr>
        <w:t>Upon a showing by a utility or other person and a finding by the Commission that the material is entitled to protection, the Commission shall enter a protective order limiting discovery in the manner provided for in Rule 1.280, Florida Rules of Civil Procedure.</w:t>
      </w:r>
    </w:p>
    <w:p w14:paraId="43FC7AB9" w14:textId="77777777" w:rsidR="008A23D0" w:rsidRDefault="008A23D0" w:rsidP="008A23D0">
      <w:pPr>
        <w:jc w:val="both"/>
        <w:rPr>
          <w:szCs w:val="20"/>
          <w:u w:val="single"/>
          <w:lang w:val="en-CA"/>
        </w:rPr>
      </w:pPr>
    </w:p>
    <w:p w14:paraId="47FCF1EF" w14:textId="77777777" w:rsidR="008A23D0" w:rsidRDefault="008A23D0" w:rsidP="008A23D0">
      <w:pPr>
        <w:jc w:val="both"/>
        <w:rPr>
          <w:szCs w:val="20"/>
          <w:u w:val="single"/>
          <w:lang w:val="en-CA"/>
        </w:rPr>
      </w:pPr>
      <w:r>
        <w:rPr>
          <w:szCs w:val="20"/>
          <w:u w:val="single"/>
          <w:lang w:val="en-CA"/>
        </w:rPr>
        <w:t>Ruling</w:t>
      </w:r>
    </w:p>
    <w:p w14:paraId="4DDA38C9" w14:textId="77777777" w:rsidR="008A23D0" w:rsidRDefault="008A23D0" w:rsidP="008A23D0">
      <w:pPr>
        <w:ind w:firstLine="720"/>
        <w:jc w:val="both"/>
      </w:pPr>
    </w:p>
    <w:p w14:paraId="47C1647D" w14:textId="2A99E8BB" w:rsidR="008A23D0" w:rsidRDefault="008A23D0" w:rsidP="008A23D0">
      <w:pPr>
        <w:ind w:firstLine="720"/>
        <w:jc w:val="both"/>
      </w:pPr>
      <w:r>
        <w:t xml:space="preserve">Upon consideration of </w:t>
      </w:r>
      <w:r w:rsidR="0052794C">
        <w:t>FCG</w:t>
      </w:r>
      <w:r>
        <w:t xml:space="preserve">’s assertions of the confidential nature of the information contained in portions of the discovery responses, Document No. </w:t>
      </w:r>
      <w:r w:rsidR="0052794C">
        <w:t>02752-2026</w:t>
      </w:r>
      <w:r>
        <w:t>,</w:t>
      </w:r>
      <w:r w:rsidR="0052794C">
        <w:t xml:space="preserve"> FCG</w:t>
      </w:r>
      <w:r>
        <w:t>’s Motion for Temporary Protective Order is hereby granted.</w:t>
      </w:r>
      <w:r w:rsidR="00EA3E4D">
        <w:t xml:space="preserve"> </w:t>
      </w:r>
      <w:r>
        <w:t>As a result, this information shall be protected from disclosure pursuant to Rule 25-22.006(6), F.A.C.</w:t>
      </w:r>
    </w:p>
    <w:p w14:paraId="6138F7B5" w14:textId="77777777" w:rsidR="008A23D0" w:rsidRDefault="008A23D0" w:rsidP="008A23D0">
      <w:pPr>
        <w:jc w:val="both"/>
      </w:pPr>
    </w:p>
    <w:p w14:paraId="6183D4F6" w14:textId="77777777" w:rsidR="008A23D0" w:rsidRDefault="008A23D0" w:rsidP="008A23D0">
      <w:pPr>
        <w:ind w:firstLine="720"/>
        <w:jc w:val="both"/>
      </w:pPr>
      <w:r>
        <w:t>Based on the foregoing, it is hereby</w:t>
      </w:r>
    </w:p>
    <w:p w14:paraId="198DC506" w14:textId="77777777" w:rsidR="008A23D0" w:rsidRDefault="008A23D0" w:rsidP="008A23D0">
      <w:pPr>
        <w:pStyle w:val="OrderBody"/>
      </w:pPr>
    </w:p>
    <w:p w14:paraId="6ECC40FB" w14:textId="3006E49C" w:rsidR="008A23D0" w:rsidRDefault="008A23D0" w:rsidP="008A23D0">
      <w:pPr>
        <w:pStyle w:val="OrderBody"/>
      </w:pPr>
      <w:r>
        <w:lastRenderedPageBreak/>
        <w:tab/>
        <w:t xml:space="preserve">ORDERED by Commissioner </w:t>
      </w:r>
      <w:r w:rsidR="0052794C">
        <w:t>Mike La Rosa</w:t>
      </w:r>
      <w:r>
        <w:t xml:space="preserve"> as Prehearing Officer, that</w:t>
      </w:r>
      <w:r w:rsidR="0052794C">
        <w:t xml:space="preserve"> Florida City Gas</w:t>
      </w:r>
      <w:r>
        <w:t xml:space="preserve">’s Request for Confidential Classification of Document No. </w:t>
      </w:r>
      <w:r w:rsidR="0052794C">
        <w:t>02752-2026</w:t>
      </w:r>
      <w:r>
        <w:t xml:space="preserve"> is granted.</w:t>
      </w:r>
      <w:r w:rsidR="00EA3E4D">
        <w:t xml:space="preserve"> </w:t>
      </w:r>
      <w:r>
        <w:t>It is further</w:t>
      </w:r>
    </w:p>
    <w:p w14:paraId="2CE5DA2A" w14:textId="77777777" w:rsidR="008A23D0" w:rsidRDefault="008A23D0" w:rsidP="008A23D0">
      <w:pPr>
        <w:jc w:val="both"/>
      </w:pPr>
    </w:p>
    <w:p w14:paraId="08EF5634" w14:textId="3EB11420" w:rsidR="008A23D0" w:rsidRDefault="008A23D0" w:rsidP="008A23D0">
      <w:pPr>
        <w:jc w:val="both"/>
      </w:pPr>
      <w:r>
        <w:tab/>
        <w:t xml:space="preserve">ORDERED that </w:t>
      </w:r>
      <w:r w:rsidR="0052794C">
        <w:t>Florida City Gas</w:t>
      </w:r>
      <w:r>
        <w:t xml:space="preserve">’s Motion for Temporary Protective Order of the information in Document No. </w:t>
      </w:r>
      <w:r w:rsidR="0052794C">
        <w:t xml:space="preserve">02752-2026 </w:t>
      </w:r>
      <w:r>
        <w:t>is granted.</w:t>
      </w:r>
      <w:r w:rsidR="00EA3E4D">
        <w:t xml:space="preserve"> </w:t>
      </w:r>
      <w:r>
        <w:t>It is further</w:t>
      </w:r>
    </w:p>
    <w:p w14:paraId="60CAAD4E" w14:textId="77777777" w:rsidR="008A23D0" w:rsidRDefault="008A23D0" w:rsidP="008A23D0">
      <w:pPr>
        <w:jc w:val="both"/>
      </w:pPr>
    </w:p>
    <w:p w14:paraId="5A676DD0" w14:textId="6FE38B20" w:rsidR="008A23D0" w:rsidRDefault="008A23D0" w:rsidP="008A23D0">
      <w:pPr>
        <w:jc w:val="both"/>
      </w:pPr>
      <w:r>
        <w:tab/>
        <w:t xml:space="preserve">ORDERED that the information in Document No. </w:t>
      </w:r>
      <w:r w:rsidR="0052794C">
        <w:t>02752-2026</w:t>
      </w:r>
      <w:r>
        <w:t>, for which confidential classification has been granted, shall remain protected from disclosure for a period of up to 18 months from the date of issuance of this Order.</w:t>
      </w:r>
      <w:r w:rsidR="00EA3E4D">
        <w:t xml:space="preserve"> </w:t>
      </w:r>
      <w:r>
        <w:t>It is further</w:t>
      </w:r>
    </w:p>
    <w:p w14:paraId="4CECB4A8" w14:textId="77777777" w:rsidR="008A23D0" w:rsidRDefault="008A23D0" w:rsidP="008A23D0">
      <w:pPr>
        <w:jc w:val="both"/>
      </w:pPr>
    </w:p>
    <w:p w14:paraId="2FDB60AE" w14:textId="77777777" w:rsidR="00CB5276" w:rsidRDefault="008A23D0" w:rsidP="008A23D0">
      <w:pPr>
        <w:pStyle w:val="OrderBody"/>
      </w:pPr>
      <w:r>
        <w:tab/>
        <w:t>ORDERED that this Order shall be the only notification by the Commission to the parties of the date of declassification of the materials discussed herein.</w:t>
      </w:r>
    </w:p>
    <w:p w14:paraId="0E18D046" w14:textId="77777777" w:rsidR="008A23D0" w:rsidRDefault="008A23D0" w:rsidP="008A23D0">
      <w:pPr>
        <w:pStyle w:val="OrderBody"/>
      </w:pPr>
    </w:p>
    <w:p w14:paraId="7A36EE60" w14:textId="01DCE6C1" w:rsidR="00D522E0" w:rsidRDefault="00D522E0" w:rsidP="00D522E0">
      <w:pPr>
        <w:pStyle w:val="OrderBody"/>
        <w:keepNext/>
        <w:keepLines/>
      </w:pPr>
      <w:r>
        <w:tab/>
        <w:t xml:space="preserve">By ORDER of Commissioner Mike La Rosa, as Prehearing Officer, this </w:t>
      </w:r>
      <w:bookmarkStart w:id="6" w:name="replaceDate"/>
      <w:bookmarkEnd w:id="6"/>
      <w:r w:rsidR="000B37FF">
        <w:rPr>
          <w:u w:val="single"/>
        </w:rPr>
        <w:t>23rd</w:t>
      </w:r>
      <w:r w:rsidR="000B37FF">
        <w:t xml:space="preserve"> day of </w:t>
      </w:r>
      <w:r w:rsidR="000B37FF">
        <w:rPr>
          <w:u w:val="single"/>
        </w:rPr>
        <w:t>October</w:t>
      </w:r>
      <w:r w:rsidR="000B37FF">
        <w:t xml:space="preserve">, </w:t>
      </w:r>
      <w:r w:rsidR="000B37FF">
        <w:rPr>
          <w:u w:val="single"/>
        </w:rPr>
        <w:t>2026</w:t>
      </w:r>
      <w:r w:rsidR="000B37FF">
        <w:t>.</w:t>
      </w:r>
    </w:p>
    <w:p w14:paraId="4D68680A" w14:textId="77777777" w:rsidR="000B37FF" w:rsidRPr="000B37FF" w:rsidRDefault="000B37FF" w:rsidP="00D522E0">
      <w:pPr>
        <w:pStyle w:val="OrderBody"/>
        <w:keepNext/>
        <w:keepLines/>
      </w:pPr>
    </w:p>
    <w:p w14:paraId="2863DD93" w14:textId="77777777" w:rsidR="00D522E0" w:rsidRDefault="00D522E0" w:rsidP="00D522E0">
      <w:pPr>
        <w:pStyle w:val="OrderBody"/>
        <w:keepNext/>
        <w:keepLines/>
      </w:pPr>
    </w:p>
    <w:p w14:paraId="1A381E41" w14:textId="77777777" w:rsidR="00D522E0" w:rsidRDefault="00D522E0" w:rsidP="00D522E0">
      <w:pPr>
        <w:pStyle w:val="OrderBody"/>
        <w:keepNext/>
        <w:keepLines/>
      </w:pPr>
    </w:p>
    <w:p w14:paraId="75ED72E2" w14:textId="77777777" w:rsidR="00D522E0" w:rsidRDefault="00D522E0" w:rsidP="00D522E0">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D522E0" w14:paraId="336A0226" w14:textId="77777777" w:rsidTr="00D522E0">
        <w:tc>
          <w:tcPr>
            <w:tcW w:w="720" w:type="dxa"/>
            <w:shd w:val="clear" w:color="auto" w:fill="auto"/>
          </w:tcPr>
          <w:p w14:paraId="315D4F0C" w14:textId="77777777" w:rsidR="00D522E0" w:rsidRDefault="00D522E0" w:rsidP="00D522E0">
            <w:pPr>
              <w:pStyle w:val="OrderBody"/>
              <w:keepNext/>
              <w:keepLines/>
            </w:pPr>
            <w:bookmarkStart w:id="7" w:name="bkmrkSignature" w:colFirst="0" w:colLast="0"/>
          </w:p>
        </w:tc>
        <w:tc>
          <w:tcPr>
            <w:tcW w:w="4320" w:type="dxa"/>
            <w:tcBorders>
              <w:bottom w:val="single" w:sz="4" w:space="0" w:color="auto"/>
            </w:tcBorders>
            <w:shd w:val="clear" w:color="auto" w:fill="auto"/>
          </w:tcPr>
          <w:p w14:paraId="63AE5E71" w14:textId="17183C6E" w:rsidR="00D522E0" w:rsidRDefault="009D1299" w:rsidP="00D522E0">
            <w:pPr>
              <w:pStyle w:val="OrderBody"/>
              <w:keepNext/>
              <w:keepLines/>
            </w:pPr>
            <w:r>
              <w:t>/s/ Mike La Rosa</w:t>
            </w:r>
          </w:p>
        </w:tc>
      </w:tr>
      <w:bookmarkEnd w:id="7"/>
      <w:tr w:rsidR="00D522E0" w14:paraId="0EE648AC" w14:textId="77777777" w:rsidTr="00D522E0">
        <w:tc>
          <w:tcPr>
            <w:tcW w:w="720" w:type="dxa"/>
            <w:shd w:val="clear" w:color="auto" w:fill="auto"/>
          </w:tcPr>
          <w:p w14:paraId="04E13144" w14:textId="77777777" w:rsidR="00D522E0" w:rsidRDefault="00D522E0" w:rsidP="00D522E0">
            <w:pPr>
              <w:pStyle w:val="OrderBody"/>
              <w:keepNext/>
              <w:keepLines/>
            </w:pPr>
          </w:p>
        </w:tc>
        <w:tc>
          <w:tcPr>
            <w:tcW w:w="4320" w:type="dxa"/>
            <w:tcBorders>
              <w:top w:val="single" w:sz="4" w:space="0" w:color="auto"/>
            </w:tcBorders>
            <w:shd w:val="clear" w:color="auto" w:fill="auto"/>
          </w:tcPr>
          <w:p w14:paraId="4E2BBFCA" w14:textId="77777777" w:rsidR="00D522E0" w:rsidRDefault="00D522E0" w:rsidP="00D522E0">
            <w:pPr>
              <w:pStyle w:val="OrderBody"/>
              <w:keepNext/>
              <w:keepLines/>
            </w:pPr>
            <w:r>
              <w:t>MIKE LA ROSA</w:t>
            </w:r>
          </w:p>
          <w:p w14:paraId="7F698A29" w14:textId="77777777" w:rsidR="00D522E0" w:rsidRDefault="00D522E0" w:rsidP="00D522E0">
            <w:pPr>
              <w:pStyle w:val="OrderBody"/>
              <w:keepNext/>
              <w:keepLines/>
            </w:pPr>
            <w:r>
              <w:t>Commissioner and Prehearing Officer</w:t>
            </w:r>
          </w:p>
        </w:tc>
      </w:tr>
    </w:tbl>
    <w:p w14:paraId="337EB90A" w14:textId="77777777" w:rsidR="00D522E0" w:rsidRDefault="00D522E0" w:rsidP="00D522E0">
      <w:pPr>
        <w:pStyle w:val="OrderSigInfo"/>
        <w:keepNext/>
        <w:keepLines/>
      </w:pPr>
      <w:r>
        <w:t>Florida Public Service Commission</w:t>
      </w:r>
    </w:p>
    <w:p w14:paraId="1F8D8435" w14:textId="77777777" w:rsidR="00D522E0" w:rsidRDefault="00D522E0" w:rsidP="00D522E0">
      <w:pPr>
        <w:pStyle w:val="OrderSigInfo"/>
        <w:keepNext/>
        <w:keepLines/>
      </w:pPr>
      <w:r>
        <w:t>2540 Shumard Oak Boulevard</w:t>
      </w:r>
    </w:p>
    <w:p w14:paraId="1315BB59" w14:textId="77777777" w:rsidR="00D522E0" w:rsidRDefault="00D522E0" w:rsidP="00D522E0">
      <w:pPr>
        <w:pStyle w:val="OrderSigInfo"/>
        <w:keepNext/>
        <w:keepLines/>
      </w:pPr>
      <w:r>
        <w:t>Tallahassee, Florida 32399</w:t>
      </w:r>
    </w:p>
    <w:p w14:paraId="43C113DB" w14:textId="77777777" w:rsidR="00D522E0" w:rsidRDefault="00D522E0" w:rsidP="00D522E0">
      <w:pPr>
        <w:pStyle w:val="OrderSigInfo"/>
        <w:keepNext/>
        <w:keepLines/>
      </w:pPr>
      <w:r>
        <w:t>(850) 413</w:t>
      </w:r>
      <w:r>
        <w:noBreakHyphen/>
        <w:t>6770</w:t>
      </w:r>
    </w:p>
    <w:p w14:paraId="6123A02F" w14:textId="77777777" w:rsidR="00D522E0" w:rsidRDefault="00D522E0" w:rsidP="00D522E0">
      <w:pPr>
        <w:pStyle w:val="OrderSigInfo"/>
        <w:keepNext/>
        <w:keepLines/>
      </w:pPr>
      <w:r>
        <w:t>www.floridapsc.com</w:t>
      </w:r>
    </w:p>
    <w:p w14:paraId="2EC50CEF" w14:textId="77777777" w:rsidR="00D522E0" w:rsidRDefault="00D522E0" w:rsidP="00D522E0">
      <w:pPr>
        <w:pStyle w:val="OrderSigInfo"/>
        <w:keepNext/>
        <w:keepLines/>
      </w:pPr>
    </w:p>
    <w:p w14:paraId="588DE8D7" w14:textId="77777777" w:rsidR="00D522E0" w:rsidRDefault="00D522E0" w:rsidP="00D522E0">
      <w:pPr>
        <w:pStyle w:val="OrderSigInfo"/>
        <w:keepNext/>
        <w:keepLines/>
      </w:pPr>
      <w:r>
        <w:t>Copies furnished:  A copy of this document is provided to the parties of record at the time of issuance and, if applicable, interested persons.</w:t>
      </w:r>
    </w:p>
    <w:p w14:paraId="572A6CE6" w14:textId="77777777" w:rsidR="00D522E0" w:rsidRDefault="00D522E0" w:rsidP="00D522E0">
      <w:pPr>
        <w:pStyle w:val="OrderBody"/>
        <w:keepNext/>
        <w:keepLines/>
      </w:pPr>
    </w:p>
    <w:p w14:paraId="11A0A9DF" w14:textId="77777777" w:rsidR="00D522E0" w:rsidRDefault="00D522E0" w:rsidP="00D522E0">
      <w:pPr>
        <w:pStyle w:val="OrderBody"/>
        <w:keepNext/>
        <w:keepLines/>
      </w:pPr>
    </w:p>
    <w:p w14:paraId="5BA17C38" w14:textId="77777777" w:rsidR="00D522E0" w:rsidRDefault="00D522E0" w:rsidP="00D522E0">
      <w:pPr>
        <w:pStyle w:val="OrderBody"/>
        <w:keepNext/>
        <w:keepLines/>
      </w:pPr>
      <w:r>
        <w:t>MRT/AH</w:t>
      </w:r>
    </w:p>
    <w:p w14:paraId="5D2750A0" w14:textId="77777777" w:rsidR="00D522E0" w:rsidRDefault="00D522E0" w:rsidP="00D522E0">
      <w:pPr>
        <w:pStyle w:val="OrderBody"/>
      </w:pPr>
    </w:p>
    <w:p w14:paraId="484CF3A0" w14:textId="77777777" w:rsidR="00D522E0" w:rsidRDefault="00D522E0" w:rsidP="00D522E0">
      <w:pPr>
        <w:pStyle w:val="OrderBody"/>
      </w:pPr>
    </w:p>
    <w:p w14:paraId="08599C15" w14:textId="77777777" w:rsidR="00CB70B1" w:rsidRDefault="00CB70B1">
      <w:pPr>
        <w:rPr>
          <w:u w:val="single"/>
        </w:rPr>
      </w:pPr>
      <w:r>
        <w:br w:type="page"/>
      </w:r>
    </w:p>
    <w:p w14:paraId="4B2B115F" w14:textId="708DBB5C" w:rsidR="0052794C" w:rsidRDefault="0052794C" w:rsidP="0052794C">
      <w:pPr>
        <w:pStyle w:val="CenterUnderline"/>
      </w:pPr>
      <w:r>
        <w:lastRenderedPageBreak/>
        <w:t>NOTICE OF FURTHER PROCEEDINGS OR JUDICIAL REVIEW</w:t>
      </w:r>
    </w:p>
    <w:p w14:paraId="4E4657F5" w14:textId="77777777" w:rsidR="00513EC1" w:rsidRDefault="00513EC1" w:rsidP="0052794C">
      <w:pPr>
        <w:pStyle w:val="CenterUnderline"/>
      </w:pPr>
    </w:p>
    <w:p w14:paraId="7BA921CD" w14:textId="77777777" w:rsidR="0052794C" w:rsidRDefault="0052794C" w:rsidP="0052794C">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2282A079" w14:textId="77777777" w:rsidR="0052794C" w:rsidRDefault="0052794C" w:rsidP="0052794C">
      <w:pPr>
        <w:pStyle w:val="OrderBody"/>
      </w:pPr>
    </w:p>
    <w:p w14:paraId="0853041F" w14:textId="77777777" w:rsidR="0052794C" w:rsidRDefault="0052794C" w:rsidP="0052794C">
      <w:pPr>
        <w:pStyle w:val="OrderBody"/>
      </w:pPr>
      <w:r>
        <w:tab/>
        <w:t>Mediation may be available on a case-by-case basis.  If mediation is conducted, it does not affect a substantially interested person's right to a hearing.</w:t>
      </w:r>
    </w:p>
    <w:p w14:paraId="73D1DBA5" w14:textId="77777777" w:rsidR="0052794C" w:rsidRDefault="0052794C" w:rsidP="0052794C">
      <w:pPr>
        <w:pStyle w:val="OrderBody"/>
      </w:pPr>
    </w:p>
    <w:p w14:paraId="54E44698" w14:textId="77777777" w:rsidR="0052794C" w:rsidRDefault="0052794C" w:rsidP="0052794C">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54752696" w14:textId="77777777" w:rsidR="0052794C" w:rsidRDefault="0052794C" w:rsidP="0052794C">
      <w:pPr>
        <w:pStyle w:val="OrderBody"/>
      </w:pPr>
    </w:p>
    <w:p w14:paraId="2D561B84" w14:textId="77777777" w:rsidR="0052794C" w:rsidRDefault="0052794C" w:rsidP="0052794C">
      <w:pPr>
        <w:pStyle w:val="OrderBody"/>
      </w:pPr>
    </w:p>
    <w:p w14:paraId="5B6A5451" w14:textId="77777777" w:rsidR="0052794C" w:rsidRDefault="0052794C" w:rsidP="0052794C">
      <w:pPr>
        <w:pStyle w:val="OrderBody"/>
      </w:pPr>
    </w:p>
    <w:sectPr w:rsidR="0052794C">
      <w:head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6C160" w14:textId="77777777" w:rsidR="008A23D0" w:rsidRDefault="008A23D0">
      <w:r>
        <w:separator/>
      </w:r>
    </w:p>
  </w:endnote>
  <w:endnote w:type="continuationSeparator" w:id="0">
    <w:p w14:paraId="5CD4E0EA" w14:textId="77777777" w:rsidR="008A23D0" w:rsidRDefault="008A2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CCCD0" w14:textId="77777777" w:rsidR="008A23D0" w:rsidRDefault="008A23D0">
      <w:r>
        <w:separator/>
      </w:r>
    </w:p>
  </w:footnote>
  <w:footnote w:type="continuationSeparator" w:id="0">
    <w:p w14:paraId="45BC6136" w14:textId="77777777" w:rsidR="008A23D0" w:rsidRDefault="008A2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C20C4" w14:textId="78A5C7BF" w:rsidR="00FA6EFD" w:rsidRDefault="00FA6EFD">
    <w:pPr>
      <w:pStyle w:val="OrderHeader"/>
    </w:pPr>
    <w:r>
      <w:t xml:space="preserve">ORDER NO. </w:t>
    </w:r>
    <w:r w:rsidR="000B37FF">
      <w:fldChar w:fldCharType="begin"/>
    </w:r>
    <w:r w:rsidR="000B37FF">
      <w:instrText xml:space="preserve"> REF OrderNo0369 </w:instrText>
    </w:r>
    <w:r w:rsidR="000B37FF">
      <w:fldChar w:fldCharType="separate"/>
    </w:r>
    <w:r w:rsidR="000B37FF">
      <w:t>PSC-2026-0369-CFO-GU</w:t>
    </w:r>
    <w:r w:rsidR="000B37FF">
      <w:fldChar w:fldCharType="end"/>
    </w:r>
  </w:p>
  <w:p w14:paraId="6B71CD33" w14:textId="77777777" w:rsidR="00FA6EFD" w:rsidRDefault="008A23D0">
    <w:pPr>
      <w:pStyle w:val="OrderHeader"/>
    </w:pPr>
    <w:bookmarkStart w:id="8" w:name="HeaderDocketNo"/>
    <w:bookmarkEnd w:id="8"/>
    <w:r>
      <w:t>DOCKET NO. 20260026-GU</w:t>
    </w:r>
  </w:p>
  <w:p w14:paraId="07DA211B"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56A01">
      <w:rPr>
        <w:rStyle w:val="PageNumber"/>
        <w:noProof/>
      </w:rPr>
      <w:t>2</w:t>
    </w:r>
    <w:r>
      <w:rPr>
        <w:rStyle w:val="PageNumber"/>
      </w:rPr>
      <w:fldChar w:fldCharType="end"/>
    </w:r>
  </w:p>
  <w:p w14:paraId="5634BAC9"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7B579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136872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2602033C-50AE-4923-ACD2-6D1619DC4E4C}"/>
    <w:docVar w:name="dgnword-eventsink" w:val="374508672"/>
    <w:docVar w:name="Dockets" w:val="20260026-GU"/>
  </w:docVars>
  <w:rsids>
    <w:rsidRoot w:val="008A23D0"/>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6FF4"/>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37FF"/>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0BA6"/>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40BE"/>
    <w:rsid w:val="00146A7F"/>
    <w:rsid w:val="001513DE"/>
    <w:rsid w:val="00154A71"/>
    <w:rsid w:val="001562B9"/>
    <w:rsid w:val="001655D4"/>
    <w:rsid w:val="00165803"/>
    <w:rsid w:val="00185F09"/>
    <w:rsid w:val="00187E32"/>
    <w:rsid w:val="001918FF"/>
    <w:rsid w:val="00193D5C"/>
    <w:rsid w:val="00194420"/>
    <w:rsid w:val="00194A97"/>
    <w:rsid w:val="00194E81"/>
    <w:rsid w:val="001A15E7"/>
    <w:rsid w:val="001A33C9"/>
    <w:rsid w:val="001A3D2E"/>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56EBA"/>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639"/>
    <w:rsid w:val="0052671D"/>
    <w:rsid w:val="0052794C"/>
    <w:rsid w:val="005300C0"/>
    <w:rsid w:val="00533EF6"/>
    <w:rsid w:val="00540B41"/>
    <w:rsid w:val="00540E6B"/>
    <w:rsid w:val="0054109E"/>
    <w:rsid w:val="00542DCB"/>
    <w:rsid w:val="00543CC0"/>
    <w:rsid w:val="0055595D"/>
    <w:rsid w:val="00556A01"/>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4DAC"/>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0C66"/>
    <w:rsid w:val="007A37DC"/>
    <w:rsid w:val="007B1C5E"/>
    <w:rsid w:val="007B350E"/>
    <w:rsid w:val="007C0FBC"/>
    <w:rsid w:val="007C29C9"/>
    <w:rsid w:val="007C35B8"/>
    <w:rsid w:val="007C36E3"/>
    <w:rsid w:val="007C3ABB"/>
    <w:rsid w:val="007C7134"/>
    <w:rsid w:val="007C7ECF"/>
    <w:rsid w:val="007D1F25"/>
    <w:rsid w:val="007D3D20"/>
    <w:rsid w:val="007D44F9"/>
    <w:rsid w:val="007D4D5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A23D0"/>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71E"/>
    <w:rsid w:val="009B0AE4"/>
    <w:rsid w:val="009B253D"/>
    <w:rsid w:val="009B4E00"/>
    <w:rsid w:val="009B4FCF"/>
    <w:rsid w:val="009C4300"/>
    <w:rsid w:val="009D1299"/>
    <w:rsid w:val="009D4C29"/>
    <w:rsid w:val="009E58E9"/>
    <w:rsid w:val="009E6803"/>
    <w:rsid w:val="009F6AD2"/>
    <w:rsid w:val="009F7C1B"/>
    <w:rsid w:val="00A00B5B"/>
    <w:rsid w:val="00A00D8D"/>
    <w:rsid w:val="00A01BB6"/>
    <w:rsid w:val="00A108A7"/>
    <w:rsid w:val="00A228DA"/>
    <w:rsid w:val="00A22B28"/>
    <w:rsid w:val="00A26DC0"/>
    <w:rsid w:val="00A33213"/>
    <w:rsid w:val="00A3351E"/>
    <w:rsid w:val="00A33595"/>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A7AC1"/>
    <w:rsid w:val="00AB0E1A"/>
    <w:rsid w:val="00AB1A30"/>
    <w:rsid w:val="00AB3C36"/>
    <w:rsid w:val="00AB3D30"/>
    <w:rsid w:val="00AC4B09"/>
    <w:rsid w:val="00AC5A01"/>
    <w:rsid w:val="00AC6449"/>
    <w:rsid w:val="00AD10EB"/>
    <w:rsid w:val="00AD1ED3"/>
    <w:rsid w:val="00AD2F09"/>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2FA7"/>
    <w:rsid w:val="00B84241"/>
    <w:rsid w:val="00B86EF0"/>
    <w:rsid w:val="00B96969"/>
    <w:rsid w:val="00B97900"/>
    <w:rsid w:val="00BA1229"/>
    <w:rsid w:val="00BA44A8"/>
    <w:rsid w:val="00BA49C5"/>
    <w:rsid w:val="00BA74C7"/>
    <w:rsid w:val="00BB0182"/>
    <w:rsid w:val="00BB2F4A"/>
    <w:rsid w:val="00BB637C"/>
    <w:rsid w:val="00BC1006"/>
    <w:rsid w:val="00BC786E"/>
    <w:rsid w:val="00BD3884"/>
    <w:rsid w:val="00BD5C92"/>
    <w:rsid w:val="00BE50E6"/>
    <w:rsid w:val="00BE7A0C"/>
    <w:rsid w:val="00BF2928"/>
    <w:rsid w:val="00BF5D60"/>
    <w:rsid w:val="00BF6691"/>
    <w:rsid w:val="00C028FC"/>
    <w:rsid w:val="00C037F2"/>
    <w:rsid w:val="00C0386D"/>
    <w:rsid w:val="00C065A1"/>
    <w:rsid w:val="00C06FB1"/>
    <w:rsid w:val="00C10ED5"/>
    <w:rsid w:val="00C1231F"/>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867C9"/>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0B1"/>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22E0"/>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2D85"/>
    <w:rsid w:val="00E83C1F"/>
    <w:rsid w:val="00E85684"/>
    <w:rsid w:val="00E86008"/>
    <w:rsid w:val="00E868F8"/>
    <w:rsid w:val="00E8794B"/>
    <w:rsid w:val="00E97656"/>
    <w:rsid w:val="00EA004A"/>
    <w:rsid w:val="00EA172C"/>
    <w:rsid w:val="00EA259B"/>
    <w:rsid w:val="00EA35A3"/>
    <w:rsid w:val="00EA3E4D"/>
    <w:rsid w:val="00EA3E6A"/>
    <w:rsid w:val="00EA69CF"/>
    <w:rsid w:val="00EB0B22"/>
    <w:rsid w:val="00EB18EF"/>
    <w:rsid w:val="00EB2D66"/>
    <w:rsid w:val="00EB58F4"/>
    <w:rsid w:val="00EB7951"/>
    <w:rsid w:val="00ED6A79"/>
    <w:rsid w:val="00EE17DF"/>
    <w:rsid w:val="00EF1482"/>
    <w:rsid w:val="00EF4621"/>
    <w:rsid w:val="00EF4D52"/>
    <w:rsid w:val="00EF4ED1"/>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3BAD"/>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A329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numbering" w:styleId="1ai">
    <w:name w:val="Outline List 1"/>
    <w:basedOn w:val="NoList"/>
    <w:rsid w:val="008A23D0"/>
    <w:pPr>
      <w:numPr>
        <w:numId w:val="1"/>
      </w:numPr>
    </w:pPr>
  </w:style>
  <w:style w:type="paragraph" w:styleId="Revision">
    <w:name w:val="Revision"/>
    <w:hidden/>
    <w:uiPriority w:val="99"/>
    <w:semiHidden/>
    <w:rsid w:val="00EA3E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C387B-AE3A-4FB9-80EA-6C01CA1A1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4</Pages>
  <Words>1224</Words>
  <Characters>6980</Characters>
  <Application>Microsoft Office Word</Application>
  <DocSecurity>0</DocSecurity>
  <Lines>58</Lines>
  <Paragraphs>16</Paragraphs>
  <ScaleCrop>false</ScaleCrop>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2026-10-23T14:03:00Z</dcterms:created>
  <dcterms:modified xsi:type="dcterms:W3CDTF">2026-10-23T14:14:00Z</dcterms:modified>
</cp:coreProperties>
</file>