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EFB41" w14:textId="77777777" w:rsidR="00A54899" w:rsidRDefault="00A54899" w:rsidP="00A54899">
      <w:pPr>
        <w:pStyle w:val="OrderHeading"/>
      </w:pPr>
      <w:r>
        <w:t>BEFORE THE FLORIDA PUBLIC SERVICE COMMISSION</w:t>
      </w:r>
    </w:p>
    <w:p w14:paraId="3D2CB3EB" w14:textId="77777777" w:rsidR="00A54899" w:rsidRDefault="00A54899" w:rsidP="00A54899">
      <w:pPr>
        <w:pStyle w:val="OrderBody"/>
      </w:pPr>
    </w:p>
    <w:p w14:paraId="3378DF7B" w14:textId="77777777" w:rsidR="00A54899" w:rsidRDefault="00A54899" w:rsidP="00A54899">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A54899" w:rsidRPr="00C63FCF" w14:paraId="6598C7AE" w14:textId="77777777" w:rsidTr="00C63FCF">
        <w:trPr>
          <w:trHeight w:val="828"/>
        </w:trPr>
        <w:tc>
          <w:tcPr>
            <w:tcW w:w="4788" w:type="dxa"/>
            <w:tcBorders>
              <w:bottom w:val="single" w:sz="8" w:space="0" w:color="auto"/>
              <w:right w:val="double" w:sz="6" w:space="0" w:color="auto"/>
            </w:tcBorders>
            <w:shd w:val="clear" w:color="auto" w:fill="auto"/>
          </w:tcPr>
          <w:p w14:paraId="3F2237BE" w14:textId="5C2ACF97" w:rsidR="00A54899" w:rsidRDefault="00A54899" w:rsidP="00C63FCF">
            <w:pPr>
              <w:pStyle w:val="OrderBody"/>
              <w:tabs>
                <w:tab w:val="center" w:pos="4320"/>
                <w:tab w:val="right" w:pos="8640"/>
              </w:tabs>
              <w:jc w:val="left"/>
            </w:pPr>
            <w:r>
              <w:t xml:space="preserve">In re: </w:t>
            </w:r>
            <w:bookmarkStart w:id="0" w:name="SSInRe"/>
            <w:bookmarkEnd w:id="0"/>
            <w:r>
              <w:t>Fuel and purchased power cost recovery clause with generating performance incentive factor.</w:t>
            </w:r>
          </w:p>
        </w:tc>
        <w:tc>
          <w:tcPr>
            <w:tcW w:w="4788" w:type="dxa"/>
            <w:tcBorders>
              <w:left w:val="double" w:sz="6" w:space="0" w:color="auto"/>
            </w:tcBorders>
            <w:shd w:val="clear" w:color="auto" w:fill="auto"/>
          </w:tcPr>
          <w:p w14:paraId="1EC1477F" w14:textId="716AA945" w:rsidR="00A54899" w:rsidRDefault="00A54899" w:rsidP="00A54899">
            <w:pPr>
              <w:pStyle w:val="OrderBody"/>
            </w:pPr>
            <w:r>
              <w:t xml:space="preserve">DOCKET NO. </w:t>
            </w:r>
            <w:bookmarkStart w:id="1" w:name="SSDocketNo"/>
            <w:bookmarkEnd w:id="1"/>
            <w:r>
              <w:t>20260001-EI</w:t>
            </w:r>
          </w:p>
          <w:p w14:paraId="77E093F2" w14:textId="5A493514" w:rsidR="00A54899" w:rsidRDefault="00A54899" w:rsidP="00C63FCF">
            <w:pPr>
              <w:pStyle w:val="OrderBody"/>
              <w:tabs>
                <w:tab w:val="center" w:pos="4320"/>
                <w:tab w:val="right" w:pos="8640"/>
              </w:tabs>
              <w:jc w:val="left"/>
            </w:pPr>
            <w:r>
              <w:t xml:space="preserve">ORDER NO. </w:t>
            </w:r>
            <w:bookmarkStart w:id="2" w:name="OrderNo0389"/>
            <w:r w:rsidR="00372358">
              <w:t>PSC-2026-0389-PHO-EI</w:t>
            </w:r>
            <w:bookmarkEnd w:id="2"/>
          </w:p>
          <w:p w14:paraId="7D98AFAF" w14:textId="45861BD4" w:rsidR="00A54899" w:rsidRDefault="00A54899" w:rsidP="00C63FCF">
            <w:pPr>
              <w:pStyle w:val="OrderBody"/>
              <w:tabs>
                <w:tab w:val="center" w:pos="4320"/>
                <w:tab w:val="right" w:pos="8640"/>
              </w:tabs>
              <w:jc w:val="left"/>
            </w:pPr>
            <w:r>
              <w:t xml:space="preserve">ISSUED: </w:t>
            </w:r>
            <w:r w:rsidR="00372358">
              <w:t>October 28, 2026</w:t>
            </w:r>
          </w:p>
        </w:tc>
      </w:tr>
    </w:tbl>
    <w:p w14:paraId="5DEEB922" w14:textId="1F8548BF" w:rsidR="00CB5276" w:rsidRDefault="00CB5276" w:rsidP="00A54899"/>
    <w:p w14:paraId="2A412B8A" w14:textId="2834DA69" w:rsidR="00CB5276" w:rsidRDefault="00A54899" w:rsidP="00A54899">
      <w:pPr>
        <w:pStyle w:val="CenterUnderline"/>
      </w:pPr>
      <w:bookmarkStart w:id="3" w:name="Commissioners"/>
      <w:bookmarkEnd w:id="3"/>
      <w:r>
        <w:t>PREHEARING ORDER</w:t>
      </w:r>
      <w:bookmarkStart w:id="4" w:name="OrderTitle"/>
      <w:r>
        <w:t xml:space="preserve"> </w:t>
      </w:r>
      <w:bookmarkEnd w:id="4"/>
    </w:p>
    <w:p w14:paraId="127E52D6" w14:textId="77777777" w:rsidR="00A54899" w:rsidRDefault="00A54899" w:rsidP="00A54899">
      <w:pPr>
        <w:pStyle w:val="OrderBody"/>
      </w:pPr>
    </w:p>
    <w:p w14:paraId="33EC57FA" w14:textId="77D90B44" w:rsidR="00A54899" w:rsidRPr="00A54899" w:rsidRDefault="00A54899" w:rsidP="00A54899">
      <w:pPr>
        <w:ind w:firstLine="720"/>
        <w:jc w:val="both"/>
      </w:pPr>
      <w:bookmarkStart w:id="5" w:name="OrderText"/>
      <w:bookmarkEnd w:id="5"/>
      <w:r w:rsidRPr="00A54899">
        <w:t>Pursuant to Notice and in accordance with Rule 28-106.209, Florida Administrative Code (F.A.C.), a Prehearing Conference was held on</w:t>
      </w:r>
      <w:r w:rsidR="00D31FBC">
        <w:t xml:space="preserve"> October 20, 2026</w:t>
      </w:r>
      <w:r w:rsidRPr="00A54899">
        <w:t xml:space="preserve">, in </w:t>
      </w:r>
      <w:smartTag w:uri="urn:schemas-microsoft-com:office:smarttags" w:element="place">
        <w:smartTag w:uri="urn:schemas-microsoft-com:office:smarttags" w:element="City">
          <w:r w:rsidRPr="00A54899">
            <w:t>Tallahassee</w:t>
          </w:r>
        </w:smartTag>
        <w:r w:rsidRPr="00A54899">
          <w:t xml:space="preserve">, </w:t>
        </w:r>
        <w:smartTag w:uri="urn:schemas-microsoft-com:office:smarttags" w:element="State">
          <w:r w:rsidRPr="00A54899">
            <w:t>Florida</w:t>
          </w:r>
        </w:smartTag>
      </w:smartTag>
      <w:r w:rsidRPr="00A54899">
        <w:t xml:space="preserve">, before Commissioner </w:t>
      </w:r>
      <w:r w:rsidR="00D31FBC">
        <w:t>Gary F. Clark</w:t>
      </w:r>
      <w:r w:rsidRPr="00A54899">
        <w:t>, as Prehearing Officer.</w:t>
      </w:r>
    </w:p>
    <w:p w14:paraId="0CF7E06C" w14:textId="77777777" w:rsidR="00A54899" w:rsidRPr="00A54899" w:rsidRDefault="00A54899" w:rsidP="00A54899">
      <w:pPr>
        <w:jc w:val="both"/>
      </w:pPr>
    </w:p>
    <w:p w14:paraId="1C695778" w14:textId="77777777" w:rsidR="00A54899" w:rsidRPr="00A54899" w:rsidRDefault="00A54899" w:rsidP="00A54899">
      <w:pPr>
        <w:jc w:val="both"/>
      </w:pPr>
      <w:r w:rsidRPr="00A54899">
        <w:t>APPEARANCES:</w:t>
      </w:r>
    </w:p>
    <w:p w14:paraId="104D4DF8" w14:textId="77777777" w:rsidR="00A54899" w:rsidRPr="00A54899" w:rsidRDefault="00A54899" w:rsidP="00A54899">
      <w:pPr>
        <w:jc w:val="both"/>
      </w:pPr>
    </w:p>
    <w:p w14:paraId="5C26D00B" w14:textId="4C97F4D6" w:rsidR="00A54899" w:rsidRDefault="00827C21" w:rsidP="00A54899">
      <w:pPr>
        <w:ind w:left="1440"/>
        <w:jc w:val="both"/>
      </w:pPr>
      <w:r>
        <w:t>DIANNE M. TRIPLET</w:t>
      </w:r>
      <w:r w:rsidR="001F47BB">
        <w:t>T</w:t>
      </w:r>
      <w:r w:rsidR="00A54899" w:rsidRPr="00A54899">
        <w:t xml:space="preserve">, ESQUIRE, </w:t>
      </w:r>
      <w:r>
        <w:t>299 First Avenue North, St. Petersburg, Florida  33701</w:t>
      </w:r>
    </w:p>
    <w:p w14:paraId="7C271AA8" w14:textId="7207E78F" w:rsidR="00827C21" w:rsidRPr="00A54899" w:rsidRDefault="00827C21" w:rsidP="00A54899">
      <w:pPr>
        <w:ind w:left="1440"/>
        <w:jc w:val="both"/>
      </w:pPr>
      <w:r>
        <w:t>MATTHEW R. BERNIER and STEPHANIE A. CUELLO, ESQUIRES, 106 East College Avenue, Suite 800, Tallahassee, Florida  32301</w:t>
      </w:r>
    </w:p>
    <w:p w14:paraId="58082304" w14:textId="16E0E734" w:rsidR="00A54899" w:rsidRPr="00A54899" w:rsidRDefault="00A54899" w:rsidP="00A54899">
      <w:pPr>
        <w:ind w:left="720" w:firstLine="720"/>
        <w:jc w:val="both"/>
      </w:pPr>
      <w:r w:rsidRPr="00A54899">
        <w:rPr>
          <w:u w:val="single"/>
        </w:rPr>
        <w:t xml:space="preserve">On behalf of </w:t>
      </w:r>
      <w:r w:rsidR="00827C21">
        <w:rPr>
          <w:u w:val="single"/>
        </w:rPr>
        <w:t>Duke Energy Florida, LLC</w:t>
      </w:r>
      <w:r w:rsidRPr="00A54899">
        <w:rPr>
          <w:u w:val="single"/>
        </w:rPr>
        <w:t xml:space="preserve"> (</w:t>
      </w:r>
      <w:r w:rsidR="00827C21">
        <w:rPr>
          <w:u w:val="single"/>
        </w:rPr>
        <w:t>DEF</w:t>
      </w:r>
      <w:r w:rsidRPr="00A54899">
        <w:rPr>
          <w:u w:val="single"/>
        </w:rPr>
        <w:t>)</w:t>
      </w:r>
      <w:r w:rsidRPr="00A54899">
        <w:t>.</w:t>
      </w:r>
    </w:p>
    <w:p w14:paraId="4B34354E" w14:textId="77777777" w:rsidR="00A54899" w:rsidRPr="00A54899" w:rsidRDefault="00A54899" w:rsidP="00A54899">
      <w:pPr>
        <w:jc w:val="both"/>
      </w:pPr>
    </w:p>
    <w:p w14:paraId="7C32BDD1" w14:textId="1D73FC32" w:rsidR="001F0ABA" w:rsidRDefault="00132855" w:rsidP="001F0ABA">
      <w:pPr>
        <w:ind w:left="1440"/>
        <w:jc w:val="both"/>
      </w:pPr>
      <w:r>
        <w:t>MARIA JOSE MONCADA</w:t>
      </w:r>
      <w:r w:rsidR="00021B19">
        <w:t xml:space="preserve"> and WILLIAM P. COX</w:t>
      </w:r>
      <w:r w:rsidR="001F0ABA" w:rsidRPr="00A54899">
        <w:t>, ESQUIRE</w:t>
      </w:r>
      <w:r w:rsidR="00021B19">
        <w:t>S</w:t>
      </w:r>
      <w:r w:rsidR="001F0ABA" w:rsidRPr="00A54899">
        <w:t xml:space="preserve">, </w:t>
      </w:r>
      <w:r>
        <w:t>700 Universe Blvd., Juno Beach, Florida  33408-0420</w:t>
      </w:r>
    </w:p>
    <w:p w14:paraId="41A8EA6B" w14:textId="714110B0" w:rsidR="001F0ABA" w:rsidRPr="00A54899" w:rsidRDefault="001F0ABA" w:rsidP="001F0ABA">
      <w:pPr>
        <w:ind w:left="720" w:firstLine="720"/>
        <w:jc w:val="both"/>
      </w:pPr>
      <w:r w:rsidRPr="00A54899">
        <w:rPr>
          <w:u w:val="single"/>
        </w:rPr>
        <w:t xml:space="preserve">On behalf of </w:t>
      </w:r>
      <w:r w:rsidR="00132855">
        <w:rPr>
          <w:u w:val="single"/>
        </w:rPr>
        <w:t>Florida Power &amp; Light Company</w:t>
      </w:r>
      <w:r w:rsidRPr="00A54899">
        <w:rPr>
          <w:u w:val="single"/>
        </w:rPr>
        <w:t xml:space="preserve"> (</w:t>
      </w:r>
      <w:r w:rsidR="00132855">
        <w:rPr>
          <w:u w:val="single"/>
        </w:rPr>
        <w:t>FPL</w:t>
      </w:r>
      <w:r w:rsidRPr="00A54899">
        <w:rPr>
          <w:u w:val="single"/>
        </w:rPr>
        <w:t>)</w:t>
      </w:r>
      <w:r w:rsidRPr="00A54899">
        <w:t>.</w:t>
      </w:r>
    </w:p>
    <w:p w14:paraId="0835EF81" w14:textId="77777777" w:rsidR="001F0ABA" w:rsidRPr="00A54899" w:rsidRDefault="001F0ABA">
      <w:pPr>
        <w:ind w:left="1440"/>
        <w:jc w:val="both"/>
      </w:pPr>
    </w:p>
    <w:p w14:paraId="4B650E07" w14:textId="1C6FCAD5" w:rsidR="001F0ABA" w:rsidRPr="00A54899" w:rsidRDefault="003879C3" w:rsidP="001F0ABA">
      <w:pPr>
        <w:ind w:left="1440"/>
        <w:jc w:val="both"/>
      </w:pPr>
      <w:r>
        <w:t>BETH KEATING</w:t>
      </w:r>
      <w:r w:rsidR="001F0ABA" w:rsidRPr="00A54899">
        <w:t xml:space="preserve">, ESQUIRE, </w:t>
      </w:r>
      <w:r>
        <w:t>Gunster, Yoakley &amp; Stewart, P.A., 215 South Monroe Street, Suite 601, Tallahassee, Florida  32301</w:t>
      </w:r>
    </w:p>
    <w:p w14:paraId="7ED8005A" w14:textId="5304AEF9" w:rsidR="001F0ABA" w:rsidRPr="00A54899" w:rsidRDefault="001F0ABA" w:rsidP="001F0ABA">
      <w:pPr>
        <w:ind w:left="720" w:firstLine="720"/>
        <w:jc w:val="both"/>
      </w:pPr>
      <w:r w:rsidRPr="00A54899">
        <w:rPr>
          <w:u w:val="single"/>
        </w:rPr>
        <w:t xml:space="preserve">On behalf of </w:t>
      </w:r>
      <w:r w:rsidR="003879C3">
        <w:rPr>
          <w:u w:val="single"/>
        </w:rPr>
        <w:t>Florida Public Utilities Company</w:t>
      </w:r>
      <w:r w:rsidRPr="00A54899">
        <w:rPr>
          <w:u w:val="single"/>
        </w:rPr>
        <w:t xml:space="preserve"> (</w:t>
      </w:r>
      <w:r w:rsidR="003879C3">
        <w:rPr>
          <w:u w:val="single"/>
        </w:rPr>
        <w:t>FPUC</w:t>
      </w:r>
      <w:r w:rsidRPr="00A54899">
        <w:rPr>
          <w:u w:val="single"/>
        </w:rPr>
        <w:t>)</w:t>
      </w:r>
      <w:r w:rsidRPr="00A54899">
        <w:t>.</w:t>
      </w:r>
    </w:p>
    <w:p w14:paraId="3F92666B" w14:textId="77777777" w:rsidR="001F0ABA" w:rsidRPr="00A54899" w:rsidRDefault="001F0ABA">
      <w:pPr>
        <w:ind w:left="1440"/>
        <w:jc w:val="both"/>
      </w:pPr>
    </w:p>
    <w:p w14:paraId="59273421" w14:textId="4D547288" w:rsidR="001F0ABA" w:rsidRPr="00A54899" w:rsidRDefault="003879C3" w:rsidP="001F0ABA">
      <w:pPr>
        <w:ind w:left="1440"/>
        <w:jc w:val="both"/>
      </w:pPr>
      <w:r>
        <w:t>J. JEFFRY WAHLEN, MALCOLM N. MEANS and MATT</w:t>
      </w:r>
      <w:r w:rsidR="0075142D">
        <w:t>HEW J.</w:t>
      </w:r>
      <w:r>
        <w:t xml:space="preserve"> JONES</w:t>
      </w:r>
      <w:r w:rsidR="001F0ABA" w:rsidRPr="00A54899">
        <w:t>, ESQUIRE</w:t>
      </w:r>
      <w:r>
        <w:t>S</w:t>
      </w:r>
      <w:r w:rsidR="001F0ABA" w:rsidRPr="00A54899">
        <w:t xml:space="preserve">, </w:t>
      </w:r>
      <w:r>
        <w:t>Ausley McMullen, P.O. Box 391, Tallahassee, Florida  32302</w:t>
      </w:r>
    </w:p>
    <w:p w14:paraId="5007C94D" w14:textId="529C6B41" w:rsidR="001F0ABA" w:rsidRPr="00A54899" w:rsidRDefault="001F0ABA" w:rsidP="001F0ABA">
      <w:pPr>
        <w:ind w:left="720" w:firstLine="720"/>
        <w:jc w:val="both"/>
      </w:pPr>
      <w:r w:rsidRPr="00A54899">
        <w:rPr>
          <w:u w:val="single"/>
        </w:rPr>
        <w:t xml:space="preserve">On behalf of </w:t>
      </w:r>
      <w:r w:rsidR="003879C3">
        <w:rPr>
          <w:u w:val="single"/>
        </w:rPr>
        <w:t>Tampa Electric Company</w:t>
      </w:r>
      <w:r w:rsidRPr="00A54899">
        <w:rPr>
          <w:u w:val="single"/>
        </w:rPr>
        <w:t xml:space="preserve"> (</w:t>
      </w:r>
      <w:r w:rsidR="003879C3">
        <w:rPr>
          <w:u w:val="single"/>
        </w:rPr>
        <w:t>TECO</w:t>
      </w:r>
      <w:r w:rsidRPr="00A54899">
        <w:rPr>
          <w:u w:val="single"/>
        </w:rPr>
        <w:t>)</w:t>
      </w:r>
      <w:r w:rsidRPr="00A54899">
        <w:t>.</w:t>
      </w:r>
    </w:p>
    <w:p w14:paraId="55C27DB7" w14:textId="77777777" w:rsidR="001F0ABA" w:rsidRPr="00A54899" w:rsidRDefault="001F0ABA">
      <w:pPr>
        <w:ind w:left="1440"/>
        <w:jc w:val="both"/>
      </w:pPr>
    </w:p>
    <w:p w14:paraId="2CEDDDE9" w14:textId="314A8F1C" w:rsidR="00A54899" w:rsidRPr="00A54899" w:rsidRDefault="00A52A32" w:rsidP="00A54899">
      <w:pPr>
        <w:ind w:left="1440"/>
        <w:jc w:val="both"/>
      </w:pPr>
      <w:r>
        <w:t>WALT TRIERWEILER, CHARLES J. REHWINKEL</w:t>
      </w:r>
      <w:r w:rsidR="002A6059">
        <w:t xml:space="preserve"> and</w:t>
      </w:r>
      <w:r>
        <w:t xml:space="preserve"> AUSTIN WATROUS</w:t>
      </w:r>
      <w:r w:rsidR="00A54899" w:rsidRPr="00A54899">
        <w:t>, ESQUIRE</w:t>
      </w:r>
      <w:r>
        <w:t>S</w:t>
      </w:r>
      <w:r w:rsidR="00A54899" w:rsidRPr="00A54899">
        <w:t xml:space="preserve">, </w:t>
      </w:r>
      <w:r>
        <w:t>c/o The Florida Legislature, 111 West Madison Street, Suite 812, Tallahassee, Florida  32399-1400</w:t>
      </w:r>
    </w:p>
    <w:p w14:paraId="3C66EEB0" w14:textId="08D9F2FD" w:rsidR="00A54899" w:rsidRPr="00A54899" w:rsidRDefault="00A54899" w:rsidP="00A54899">
      <w:pPr>
        <w:ind w:left="720" w:firstLine="720"/>
        <w:jc w:val="both"/>
      </w:pPr>
      <w:r w:rsidRPr="00A54899">
        <w:rPr>
          <w:u w:val="single"/>
        </w:rPr>
        <w:t xml:space="preserve">On behalf of </w:t>
      </w:r>
      <w:r w:rsidR="00A52A32">
        <w:rPr>
          <w:u w:val="single"/>
        </w:rPr>
        <w:t>Office of Public Counsel</w:t>
      </w:r>
      <w:r w:rsidRPr="00A54899">
        <w:rPr>
          <w:u w:val="single"/>
        </w:rPr>
        <w:t xml:space="preserve"> (</w:t>
      </w:r>
      <w:r w:rsidR="00A52A32">
        <w:rPr>
          <w:u w:val="single"/>
        </w:rPr>
        <w:t>OPC</w:t>
      </w:r>
      <w:r w:rsidRPr="00A54899">
        <w:rPr>
          <w:u w:val="single"/>
        </w:rPr>
        <w:t>)</w:t>
      </w:r>
      <w:r w:rsidRPr="00A54899">
        <w:t xml:space="preserve">. </w:t>
      </w:r>
    </w:p>
    <w:p w14:paraId="53DFB4DF" w14:textId="77777777" w:rsidR="00A54899" w:rsidRPr="00A54899" w:rsidRDefault="00A54899" w:rsidP="00A54899">
      <w:pPr>
        <w:jc w:val="both"/>
      </w:pPr>
    </w:p>
    <w:p w14:paraId="7CE878C9" w14:textId="18E19D30" w:rsidR="001800CB" w:rsidRPr="00A54899" w:rsidRDefault="001800CB" w:rsidP="001800CB">
      <w:pPr>
        <w:ind w:left="1440"/>
        <w:jc w:val="both"/>
      </w:pPr>
      <w:r>
        <w:t>JON C. MOYLE, JR.</w:t>
      </w:r>
      <w:r w:rsidR="00C476A9">
        <w:t xml:space="preserve"> and KAREN A. PUTNAL</w:t>
      </w:r>
      <w:r w:rsidRPr="00A54899">
        <w:t>, ESQUIRE</w:t>
      </w:r>
      <w:r w:rsidR="00C476A9">
        <w:t>S</w:t>
      </w:r>
      <w:r w:rsidRPr="00A54899">
        <w:t xml:space="preserve">, </w:t>
      </w:r>
      <w:r>
        <w:t>Moyle Law Firm, P.A., 118 North Gadsden Street, Tallahassee, Florida  32301</w:t>
      </w:r>
    </w:p>
    <w:p w14:paraId="7D6EBBB7" w14:textId="194D2446" w:rsidR="001800CB" w:rsidRPr="00A54899" w:rsidRDefault="001800CB" w:rsidP="001800CB">
      <w:pPr>
        <w:ind w:left="720" w:firstLine="720"/>
        <w:jc w:val="both"/>
      </w:pPr>
      <w:r w:rsidRPr="00A54899">
        <w:rPr>
          <w:u w:val="single"/>
        </w:rPr>
        <w:t xml:space="preserve">On behalf of </w:t>
      </w:r>
      <w:r>
        <w:rPr>
          <w:u w:val="single"/>
        </w:rPr>
        <w:t>Florida Industrial Power Users Group</w:t>
      </w:r>
      <w:r w:rsidRPr="00A54899">
        <w:rPr>
          <w:u w:val="single"/>
        </w:rPr>
        <w:t xml:space="preserve"> (</w:t>
      </w:r>
      <w:r>
        <w:rPr>
          <w:u w:val="single"/>
        </w:rPr>
        <w:t>FIPUG</w:t>
      </w:r>
      <w:r w:rsidRPr="00A54899">
        <w:rPr>
          <w:u w:val="single"/>
        </w:rPr>
        <w:t>)</w:t>
      </w:r>
      <w:r w:rsidRPr="00A54899">
        <w:t xml:space="preserve">. </w:t>
      </w:r>
    </w:p>
    <w:p w14:paraId="1C244FB2" w14:textId="77777777" w:rsidR="001800CB" w:rsidRPr="00A54899" w:rsidRDefault="001800CB" w:rsidP="001800CB">
      <w:pPr>
        <w:jc w:val="both"/>
      </w:pPr>
    </w:p>
    <w:p w14:paraId="38122F04" w14:textId="22323C1E" w:rsidR="001800CB" w:rsidRPr="00A54899" w:rsidRDefault="009E3766" w:rsidP="001800CB">
      <w:pPr>
        <w:ind w:left="1440"/>
        <w:jc w:val="both"/>
      </w:pPr>
      <w:r>
        <w:t>PETER J. MATTHEIS, MICHAEL K. LAVANGA and JOSEPH R. BRISCAR</w:t>
      </w:r>
      <w:r w:rsidR="001800CB" w:rsidRPr="00A54899">
        <w:t>, ESQUIRE</w:t>
      </w:r>
      <w:r w:rsidR="001800CB">
        <w:t>S</w:t>
      </w:r>
      <w:r w:rsidR="001800CB" w:rsidRPr="00A54899">
        <w:t xml:space="preserve">, </w:t>
      </w:r>
      <w:r>
        <w:t>Stone Mattheis Xenopoulos &amp; Brew, PC, 1025 Thomas Jefferson Street, NW, Suite E-3400, Washington, DC  20007</w:t>
      </w:r>
    </w:p>
    <w:p w14:paraId="2CA26DA4" w14:textId="0A0384BD" w:rsidR="001800CB" w:rsidRPr="00A54899" w:rsidRDefault="001800CB" w:rsidP="001800CB">
      <w:pPr>
        <w:ind w:left="720" w:firstLine="720"/>
        <w:jc w:val="both"/>
      </w:pPr>
      <w:r w:rsidRPr="00A54899">
        <w:rPr>
          <w:u w:val="single"/>
        </w:rPr>
        <w:t xml:space="preserve">On behalf of </w:t>
      </w:r>
      <w:r w:rsidR="009E3766">
        <w:rPr>
          <w:u w:val="single"/>
        </w:rPr>
        <w:t>Nucor Steel Florida, Inc.</w:t>
      </w:r>
      <w:r w:rsidRPr="00A54899">
        <w:rPr>
          <w:u w:val="single"/>
        </w:rPr>
        <w:t xml:space="preserve"> (</w:t>
      </w:r>
      <w:r w:rsidR="009E3766">
        <w:rPr>
          <w:u w:val="single"/>
        </w:rPr>
        <w:t>Nucor</w:t>
      </w:r>
      <w:r w:rsidRPr="00A54899">
        <w:rPr>
          <w:u w:val="single"/>
        </w:rPr>
        <w:t>)</w:t>
      </w:r>
      <w:r w:rsidRPr="00A54899">
        <w:t xml:space="preserve">. </w:t>
      </w:r>
    </w:p>
    <w:p w14:paraId="6E550777" w14:textId="77777777" w:rsidR="001800CB" w:rsidRPr="00A54899" w:rsidRDefault="001800CB" w:rsidP="001800CB">
      <w:pPr>
        <w:jc w:val="both"/>
      </w:pPr>
    </w:p>
    <w:p w14:paraId="701B22C0" w14:textId="28505CBB" w:rsidR="001800CB" w:rsidRPr="00A54899" w:rsidRDefault="00C50C7E" w:rsidP="001800CB">
      <w:pPr>
        <w:ind w:left="1440"/>
        <w:jc w:val="both"/>
      </w:pPr>
      <w:r>
        <w:t>JAMES W. BREW, LAURA WYNN BAKER and SARAH B. NEWMAN</w:t>
      </w:r>
      <w:r w:rsidR="001800CB" w:rsidRPr="00A54899">
        <w:t>, ESQUIRE</w:t>
      </w:r>
      <w:r w:rsidR="001800CB">
        <w:t>S</w:t>
      </w:r>
      <w:r w:rsidR="001800CB" w:rsidRPr="00A54899">
        <w:t xml:space="preserve">, </w:t>
      </w:r>
      <w:r>
        <w:t>Stone Mattheis Xenopoulos &amp; Brew, PC, 1025 Thomas Jefferson Street, NW, Suite E-3400, Washington, DC  20007</w:t>
      </w:r>
    </w:p>
    <w:p w14:paraId="5C111ADB" w14:textId="2265CF86" w:rsidR="001800CB" w:rsidRPr="00A54899" w:rsidRDefault="001800CB" w:rsidP="00C50C7E">
      <w:pPr>
        <w:ind w:left="1440"/>
        <w:jc w:val="both"/>
      </w:pPr>
      <w:r w:rsidRPr="00A54899">
        <w:rPr>
          <w:u w:val="single"/>
        </w:rPr>
        <w:t xml:space="preserve">On behalf of </w:t>
      </w:r>
      <w:r w:rsidR="00C50C7E">
        <w:rPr>
          <w:u w:val="single"/>
        </w:rPr>
        <w:t>White Springs Agri</w:t>
      </w:r>
      <w:r w:rsidR="00581068">
        <w:rPr>
          <w:u w:val="single"/>
        </w:rPr>
        <w:t>c</w:t>
      </w:r>
      <w:r w:rsidR="00C50C7E">
        <w:rPr>
          <w:u w:val="single"/>
        </w:rPr>
        <w:t>ultu</w:t>
      </w:r>
      <w:r w:rsidR="00581068">
        <w:rPr>
          <w:u w:val="single"/>
        </w:rPr>
        <w:t>r</w:t>
      </w:r>
      <w:r w:rsidR="00C50C7E">
        <w:rPr>
          <w:u w:val="single"/>
        </w:rPr>
        <w:t>al Chemicals, Inc. d/b/a PCS Phosphate – White Springs</w:t>
      </w:r>
      <w:r w:rsidRPr="00A54899">
        <w:rPr>
          <w:u w:val="single"/>
        </w:rPr>
        <w:t xml:space="preserve"> (</w:t>
      </w:r>
      <w:r w:rsidR="00C50C7E">
        <w:rPr>
          <w:u w:val="single"/>
        </w:rPr>
        <w:t>PCS Phosphate</w:t>
      </w:r>
      <w:r w:rsidRPr="00A54899">
        <w:rPr>
          <w:u w:val="single"/>
        </w:rPr>
        <w:t>)</w:t>
      </w:r>
      <w:r w:rsidRPr="00A54899">
        <w:t xml:space="preserve">. </w:t>
      </w:r>
    </w:p>
    <w:p w14:paraId="17402E2F" w14:textId="77777777" w:rsidR="001800CB" w:rsidRPr="00A54899" w:rsidRDefault="001800CB" w:rsidP="001800CB">
      <w:pPr>
        <w:jc w:val="both"/>
      </w:pPr>
    </w:p>
    <w:p w14:paraId="143886C3" w14:textId="2E8B65AD" w:rsidR="001800CB" w:rsidRPr="00A54899" w:rsidRDefault="000B79C0" w:rsidP="001800CB">
      <w:pPr>
        <w:ind w:left="1440"/>
        <w:jc w:val="both"/>
      </w:pPr>
      <w:r>
        <w:t>WILLIAM C. GARNER</w:t>
      </w:r>
      <w:r w:rsidR="001800CB" w:rsidRPr="00A54899">
        <w:t xml:space="preserve">, ESQUIRE, </w:t>
      </w:r>
      <w:r>
        <w:t>Law Office of William C. Garner, PLLC, 3425 Bannerman Road, Unit 105, No. 414, Tallahassee, Florida  32312</w:t>
      </w:r>
    </w:p>
    <w:p w14:paraId="57969778" w14:textId="1C39D22B" w:rsidR="001800CB" w:rsidRPr="00A54899" w:rsidRDefault="001800CB" w:rsidP="001800CB">
      <w:pPr>
        <w:ind w:left="720" w:firstLine="720"/>
        <w:jc w:val="both"/>
      </w:pPr>
      <w:r w:rsidRPr="00A54899">
        <w:rPr>
          <w:u w:val="single"/>
        </w:rPr>
        <w:t xml:space="preserve">On behalf of </w:t>
      </w:r>
      <w:r w:rsidR="000B79C0">
        <w:rPr>
          <w:u w:val="single"/>
        </w:rPr>
        <w:t>Southern Alliance for Clean Energy</w:t>
      </w:r>
      <w:r w:rsidRPr="00A54899">
        <w:rPr>
          <w:u w:val="single"/>
        </w:rPr>
        <w:t xml:space="preserve"> (</w:t>
      </w:r>
      <w:r w:rsidR="000B79C0">
        <w:rPr>
          <w:u w:val="single"/>
        </w:rPr>
        <w:t>SACE</w:t>
      </w:r>
      <w:r w:rsidRPr="00A54899">
        <w:rPr>
          <w:u w:val="single"/>
        </w:rPr>
        <w:t>)</w:t>
      </w:r>
      <w:r w:rsidRPr="00A54899">
        <w:t xml:space="preserve">. </w:t>
      </w:r>
    </w:p>
    <w:p w14:paraId="473DAC03" w14:textId="77777777" w:rsidR="001800CB" w:rsidRPr="00A54899" w:rsidRDefault="001800CB" w:rsidP="001800CB">
      <w:pPr>
        <w:jc w:val="both"/>
      </w:pPr>
    </w:p>
    <w:p w14:paraId="482AAE2C" w14:textId="273B81F9" w:rsidR="00A54899" w:rsidRPr="00A54899" w:rsidRDefault="008A327A" w:rsidP="00A54899">
      <w:pPr>
        <w:ind w:left="1440"/>
        <w:jc w:val="both"/>
      </w:pPr>
      <w:r>
        <w:t>SUZANNE BROWNLESS and ZACHARY BLOOM</w:t>
      </w:r>
      <w:r w:rsidR="00A54899" w:rsidRPr="00A54899">
        <w:t>, ESQUIRE</w:t>
      </w:r>
      <w:r>
        <w:t>S</w:t>
      </w:r>
      <w:r w:rsidR="00A54899" w:rsidRPr="00A54899">
        <w:t xml:space="preserve">, </w:t>
      </w:r>
      <w:smartTag w:uri="urn:schemas-microsoft-com:office:smarttags" w:element="State">
        <w:smartTag w:uri="urn:schemas-microsoft-com:office:smarttags" w:element="place">
          <w:r w:rsidR="00A54899" w:rsidRPr="00A54899">
            <w:t>Florida</w:t>
          </w:r>
        </w:smartTag>
      </w:smartTag>
      <w:r w:rsidR="00A54899" w:rsidRPr="00A54899">
        <w:t xml:space="preserve"> Public Service Commission, </w:t>
      </w:r>
      <w:smartTag w:uri="urn:schemas-microsoft-com:office:smarttags" w:element="address">
        <w:smartTag w:uri="urn:schemas-microsoft-com:office:smarttags" w:element="Street">
          <w:r w:rsidR="00A54899" w:rsidRPr="00A54899">
            <w:t>2540 Shumard Oak Boulevard</w:t>
          </w:r>
        </w:smartTag>
        <w:r w:rsidR="00A54899" w:rsidRPr="00A54899">
          <w:t xml:space="preserve">, </w:t>
        </w:r>
        <w:smartTag w:uri="urn:schemas-microsoft-com:office:smarttags" w:element="City">
          <w:r w:rsidR="00A54899" w:rsidRPr="00A54899">
            <w:t>Tallahassee</w:t>
          </w:r>
        </w:smartTag>
        <w:r w:rsidR="00A54899" w:rsidRPr="00A54899">
          <w:t xml:space="preserve">, </w:t>
        </w:r>
        <w:smartTag w:uri="urn:schemas-microsoft-com:office:smarttags" w:element="State">
          <w:r w:rsidR="00A54899" w:rsidRPr="00A54899">
            <w:t>Florida</w:t>
          </w:r>
        </w:smartTag>
        <w:r w:rsidR="00A54899" w:rsidRPr="00A54899">
          <w:t xml:space="preserve"> </w:t>
        </w:r>
        <w:smartTag w:uri="urn:schemas-microsoft-com:office:smarttags" w:element="PostalCode">
          <w:r w:rsidR="00A54899" w:rsidRPr="00A54899">
            <w:t>32399-0850</w:t>
          </w:r>
        </w:smartTag>
      </w:smartTag>
    </w:p>
    <w:p w14:paraId="28689BB0" w14:textId="77777777" w:rsidR="00A54899" w:rsidRPr="00A54899" w:rsidRDefault="00A54899" w:rsidP="00A54899">
      <w:pPr>
        <w:ind w:left="720" w:firstLine="720"/>
        <w:jc w:val="both"/>
      </w:pPr>
      <w:r w:rsidRPr="00A54899">
        <w:rPr>
          <w:u w:val="single"/>
        </w:rPr>
        <w:t xml:space="preserve">On behalf of the </w:t>
      </w:r>
      <w:smartTag w:uri="urn:schemas-microsoft-com:office:smarttags" w:element="place">
        <w:smartTag w:uri="urn:schemas-microsoft-com:office:smarttags" w:element="State">
          <w:r w:rsidRPr="00A54899">
            <w:rPr>
              <w:u w:val="single"/>
            </w:rPr>
            <w:t>Florida</w:t>
          </w:r>
        </w:smartTag>
      </w:smartTag>
      <w:r w:rsidRPr="00A54899">
        <w:rPr>
          <w:u w:val="single"/>
        </w:rPr>
        <w:t xml:space="preserve"> Public Service Commission (Staff)</w:t>
      </w:r>
      <w:r w:rsidRPr="00A54899">
        <w:t>.</w:t>
      </w:r>
    </w:p>
    <w:p w14:paraId="50297046" w14:textId="77777777" w:rsidR="00A54899" w:rsidRPr="00A54899" w:rsidRDefault="00A54899" w:rsidP="00A54899">
      <w:pPr>
        <w:jc w:val="both"/>
      </w:pPr>
    </w:p>
    <w:p w14:paraId="60C51641" w14:textId="77777777" w:rsidR="00A54899" w:rsidRPr="008A327A" w:rsidRDefault="00A54899" w:rsidP="00A54899">
      <w:pPr>
        <w:ind w:left="1440"/>
        <w:jc w:val="both"/>
        <w:rPr>
          <w:spacing w:val="-6"/>
        </w:rPr>
      </w:pPr>
      <w:r w:rsidRPr="008A327A">
        <w:rPr>
          <w:spacing w:val="-6"/>
        </w:rPr>
        <w:t xml:space="preserve">MARY ANNE HELTON, ESQUIRE, </w:t>
      </w:r>
      <w:smartTag w:uri="urn:schemas-microsoft-com:office:smarttags" w:element="place">
        <w:smartTag w:uri="urn:schemas-microsoft-com:office:smarttags" w:element="City">
          <w:r w:rsidRPr="008A327A">
            <w:rPr>
              <w:spacing w:val="-6"/>
            </w:rPr>
            <w:t>Deputy General</w:t>
          </w:r>
        </w:smartTag>
        <w:r w:rsidRPr="008A327A">
          <w:rPr>
            <w:spacing w:val="-6"/>
          </w:rPr>
          <w:t xml:space="preserve"> </w:t>
        </w:r>
        <w:smartTag w:uri="urn:schemas-microsoft-com:office:smarttags" w:element="State">
          <w:r w:rsidRPr="008A327A">
            <w:rPr>
              <w:spacing w:val="-6"/>
            </w:rPr>
            <w:t>Counsel</w:t>
          </w:r>
        </w:smartTag>
        <w:r w:rsidRPr="008A327A">
          <w:rPr>
            <w:spacing w:val="-6"/>
          </w:rPr>
          <w:t xml:space="preserve">, </w:t>
        </w:r>
        <w:smartTag w:uri="urn:schemas-microsoft-com:office:smarttags" w:element="State">
          <w:r w:rsidRPr="008A327A">
            <w:rPr>
              <w:spacing w:val="-6"/>
            </w:rPr>
            <w:t>Florida</w:t>
          </w:r>
        </w:smartTag>
      </w:smartTag>
      <w:r w:rsidRPr="008A327A">
        <w:rPr>
          <w:spacing w:val="-6"/>
        </w:rPr>
        <w:t xml:space="preserve"> Public Service Commission, </w:t>
      </w:r>
      <w:smartTag w:uri="urn:schemas-microsoft-com:office:smarttags" w:element="address">
        <w:smartTag w:uri="urn:schemas-microsoft-com:office:smarttags" w:element="Street">
          <w:r w:rsidRPr="008A327A">
            <w:rPr>
              <w:spacing w:val="-6"/>
            </w:rPr>
            <w:t>2540 Shumard Oak Boulevard</w:t>
          </w:r>
        </w:smartTag>
        <w:r w:rsidRPr="008A327A">
          <w:rPr>
            <w:spacing w:val="-6"/>
          </w:rPr>
          <w:t xml:space="preserve">, </w:t>
        </w:r>
        <w:smartTag w:uri="urn:schemas-microsoft-com:office:smarttags" w:element="City">
          <w:r w:rsidRPr="008A327A">
            <w:rPr>
              <w:spacing w:val="-6"/>
            </w:rPr>
            <w:t>Tallahassee</w:t>
          </w:r>
        </w:smartTag>
        <w:r w:rsidRPr="008A327A">
          <w:rPr>
            <w:spacing w:val="-6"/>
          </w:rPr>
          <w:t xml:space="preserve">, </w:t>
        </w:r>
        <w:smartTag w:uri="urn:schemas-microsoft-com:office:smarttags" w:element="State">
          <w:r w:rsidRPr="008A327A">
            <w:rPr>
              <w:spacing w:val="-6"/>
            </w:rPr>
            <w:t>Florida</w:t>
          </w:r>
        </w:smartTag>
        <w:r w:rsidRPr="008A327A">
          <w:rPr>
            <w:spacing w:val="-6"/>
          </w:rPr>
          <w:t xml:space="preserve"> </w:t>
        </w:r>
        <w:smartTag w:uri="urn:schemas-microsoft-com:office:smarttags" w:element="PostalCode">
          <w:r w:rsidRPr="008A327A">
            <w:rPr>
              <w:spacing w:val="-6"/>
            </w:rPr>
            <w:t>32399-0850</w:t>
          </w:r>
        </w:smartTag>
      </w:smartTag>
    </w:p>
    <w:p w14:paraId="03F399E1" w14:textId="77777777" w:rsidR="00A54899" w:rsidRPr="00A54899" w:rsidRDefault="00A54899" w:rsidP="00A54899">
      <w:pPr>
        <w:ind w:left="720" w:firstLine="720"/>
        <w:jc w:val="both"/>
      </w:pPr>
      <w:r w:rsidRPr="00A54899">
        <w:rPr>
          <w:u w:val="single"/>
        </w:rPr>
        <w:t xml:space="preserve">Advisor to the </w:t>
      </w:r>
      <w:smartTag w:uri="urn:schemas-microsoft-com:office:smarttags" w:element="place">
        <w:smartTag w:uri="urn:schemas-microsoft-com:office:smarttags" w:element="State">
          <w:r w:rsidRPr="00A54899">
            <w:rPr>
              <w:u w:val="single"/>
            </w:rPr>
            <w:t>Florida</w:t>
          </w:r>
        </w:smartTag>
      </w:smartTag>
      <w:r w:rsidRPr="00A54899">
        <w:rPr>
          <w:u w:val="single"/>
        </w:rPr>
        <w:t xml:space="preserve"> Public Service Commission</w:t>
      </w:r>
      <w:r w:rsidRPr="00A54899">
        <w:t>.</w:t>
      </w:r>
    </w:p>
    <w:p w14:paraId="3362ED2F" w14:textId="77777777" w:rsidR="00A54899" w:rsidRPr="00A54899" w:rsidRDefault="00A54899" w:rsidP="00A54899">
      <w:pPr>
        <w:jc w:val="center"/>
        <w:rPr>
          <w:b/>
          <w:bCs/>
          <w:u w:val="single"/>
        </w:rPr>
      </w:pPr>
    </w:p>
    <w:p w14:paraId="7531F080" w14:textId="77777777" w:rsidR="00A54899" w:rsidRPr="00A54899" w:rsidRDefault="00A54899" w:rsidP="00A54899">
      <w:pPr>
        <w:ind w:left="1440"/>
        <w:jc w:val="both"/>
      </w:pPr>
      <w:r w:rsidRPr="00A54899">
        <w:t>ADRIA E. HARPER, ESQUIRE, General Counsel, Florida Public Service Commission, 2540 Shumard Oak Boulevard, Tallahassee, Florida 32399-0850</w:t>
      </w:r>
    </w:p>
    <w:p w14:paraId="17E442D5" w14:textId="77777777" w:rsidR="00A54899" w:rsidRPr="00A54899" w:rsidRDefault="00A54899" w:rsidP="00A54899">
      <w:pPr>
        <w:ind w:left="720" w:firstLine="720"/>
        <w:jc w:val="both"/>
      </w:pPr>
      <w:r w:rsidRPr="00A54899">
        <w:rPr>
          <w:u w:val="single"/>
        </w:rPr>
        <w:t>Florida Public Service Commission General Counsel</w:t>
      </w:r>
      <w:r w:rsidRPr="00A54899">
        <w:t>.</w:t>
      </w:r>
    </w:p>
    <w:p w14:paraId="200ACCC0" w14:textId="77777777" w:rsidR="00A54899" w:rsidRPr="00A54899" w:rsidRDefault="00A54899" w:rsidP="00A54899">
      <w:pPr>
        <w:jc w:val="both"/>
      </w:pPr>
    </w:p>
    <w:p w14:paraId="595D9393" w14:textId="77777777" w:rsidR="00A54899" w:rsidRPr="00A54899" w:rsidRDefault="00A54899" w:rsidP="00A54899">
      <w:pPr>
        <w:jc w:val="both"/>
      </w:pPr>
    </w:p>
    <w:p w14:paraId="75F36696" w14:textId="77777777" w:rsidR="00A54899" w:rsidRPr="00A54899" w:rsidRDefault="00A54899" w:rsidP="00A54899">
      <w:pPr>
        <w:jc w:val="both"/>
        <w:rPr>
          <w:b/>
        </w:rPr>
      </w:pPr>
      <w:r w:rsidRPr="00A54899">
        <w:rPr>
          <w:b/>
        </w:rPr>
        <w:t>I.</w:t>
      </w:r>
      <w:r w:rsidRPr="00A54899">
        <w:rPr>
          <w:b/>
        </w:rPr>
        <w:tab/>
      </w:r>
      <w:r w:rsidRPr="00A54899">
        <w:rPr>
          <w:b/>
          <w:u w:val="single"/>
        </w:rPr>
        <w:t>CASE BACKGROUND</w:t>
      </w:r>
    </w:p>
    <w:p w14:paraId="15B36FD2" w14:textId="77777777" w:rsidR="00A54899" w:rsidRPr="00A54899" w:rsidRDefault="00A54899" w:rsidP="00A54899">
      <w:pPr>
        <w:jc w:val="both"/>
      </w:pPr>
    </w:p>
    <w:p w14:paraId="1FD59159" w14:textId="05D21D75" w:rsidR="00A54899" w:rsidRPr="001F5975" w:rsidRDefault="00A54899" w:rsidP="00A54899">
      <w:pPr>
        <w:jc w:val="both"/>
      </w:pPr>
      <w:r w:rsidRPr="001F5975">
        <w:tab/>
      </w:r>
      <w:r w:rsidR="001F5975" w:rsidRPr="001F5975">
        <w:t xml:space="preserve">As part of the continuing fuel and purchased power adjustment and generating performance incentive clause proceedings, an administrative hearing will be held by the Florida Public Service Commission (Commission) on November </w:t>
      </w:r>
      <w:r w:rsidR="001F5975">
        <w:t>3-6</w:t>
      </w:r>
      <w:r w:rsidR="001F5975" w:rsidRPr="001F5975">
        <w:t>, 202</w:t>
      </w:r>
      <w:r w:rsidR="001F5975">
        <w:t>6</w:t>
      </w:r>
      <w:r w:rsidR="001F5975" w:rsidRPr="001F5975">
        <w:t>. The purpose of this docket is to review and approve purchased wholesale electric power charges, electric generation facilities’ fuel and fuel related costs, and incentives associated with the efficient operation of generation facilities which are passed through to ratepayers through the fuel adjustment factor. The Commission will address those issues listed in this prehearing order. The Commission has the option to render a bench decision with agreement of the parties on any or all of the issues listed below.</w:t>
      </w:r>
    </w:p>
    <w:p w14:paraId="5D8554EA" w14:textId="77777777" w:rsidR="000B1789" w:rsidRDefault="000B1789" w:rsidP="00A54899">
      <w:pPr>
        <w:jc w:val="both"/>
      </w:pPr>
    </w:p>
    <w:p w14:paraId="14FD8E34" w14:textId="77777777" w:rsidR="004B45F0" w:rsidRPr="00A54899" w:rsidRDefault="004B45F0" w:rsidP="00A54899">
      <w:pPr>
        <w:jc w:val="both"/>
      </w:pPr>
    </w:p>
    <w:p w14:paraId="1DDB87B7" w14:textId="77777777" w:rsidR="00A54899" w:rsidRPr="00A54899" w:rsidRDefault="00A54899" w:rsidP="00A54899">
      <w:pPr>
        <w:jc w:val="both"/>
        <w:rPr>
          <w:b/>
        </w:rPr>
      </w:pPr>
      <w:r w:rsidRPr="00A54899">
        <w:rPr>
          <w:b/>
        </w:rPr>
        <w:t>II.</w:t>
      </w:r>
      <w:r w:rsidRPr="00A54899">
        <w:rPr>
          <w:b/>
        </w:rPr>
        <w:tab/>
      </w:r>
      <w:r w:rsidRPr="00A54899">
        <w:rPr>
          <w:b/>
          <w:u w:val="single"/>
        </w:rPr>
        <w:t>CONDUCT OF PROCEEDINGS</w:t>
      </w:r>
    </w:p>
    <w:p w14:paraId="09F24C3A" w14:textId="77777777" w:rsidR="00A54899" w:rsidRPr="00A54899" w:rsidRDefault="00A54899" w:rsidP="00A54899">
      <w:pPr>
        <w:jc w:val="both"/>
      </w:pPr>
    </w:p>
    <w:p w14:paraId="2F631142" w14:textId="77777777" w:rsidR="00A54899" w:rsidRPr="00A54899" w:rsidRDefault="00A54899" w:rsidP="00A54899">
      <w:pPr>
        <w:jc w:val="both"/>
      </w:pPr>
      <w:r w:rsidRPr="00A54899">
        <w:tab/>
        <w:t>Pursuant to Rule 28-106.211, F.A.C., this Prehearing Order is issued to prevent delay and to promote the just, speedy, and inexpensive determination of all aspects of this case.</w:t>
      </w:r>
    </w:p>
    <w:p w14:paraId="0699CFB2" w14:textId="77777777" w:rsidR="00A54899" w:rsidRPr="00A54899" w:rsidRDefault="00A54899" w:rsidP="00A54899">
      <w:pPr>
        <w:jc w:val="both"/>
      </w:pPr>
    </w:p>
    <w:p w14:paraId="55C1946A" w14:textId="77777777" w:rsidR="00A54899" w:rsidRPr="00A54899" w:rsidRDefault="00A54899" w:rsidP="00A54899">
      <w:pPr>
        <w:jc w:val="both"/>
      </w:pPr>
    </w:p>
    <w:p w14:paraId="11F33E71" w14:textId="77777777" w:rsidR="00207838" w:rsidRDefault="00207838">
      <w:pPr>
        <w:rPr>
          <w:b/>
        </w:rPr>
      </w:pPr>
      <w:r>
        <w:rPr>
          <w:b/>
        </w:rPr>
        <w:br w:type="page"/>
      </w:r>
    </w:p>
    <w:p w14:paraId="7E677B8C" w14:textId="7ADD2C23" w:rsidR="00A54899" w:rsidRPr="00A54899" w:rsidRDefault="00A54899" w:rsidP="00A54899">
      <w:pPr>
        <w:jc w:val="both"/>
        <w:rPr>
          <w:b/>
        </w:rPr>
      </w:pPr>
      <w:r w:rsidRPr="00A54899">
        <w:rPr>
          <w:b/>
        </w:rPr>
        <w:lastRenderedPageBreak/>
        <w:t>III.</w:t>
      </w:r>
      <w:r w:rsidRPr="00A54899">
        <w:rPr>
          <w:b/>
        </w:rPr>
        <w:tab/>
      </w:r>
      <w:r w:rsidRPr="00A54899">
        <w:rPr>
          <w:b/>
          <w:u w:val="single"/>
        </w:rPr>
        <w:t>JURISDICTION</w:t>
      </w:r>
    </w:p>
    <w:p w14:paraId="62FBB047" w14:textId="77777777" w:rsidR="00A54899" w:rsidRPr="00A54899" w:rsidRDefault="00A54899" w:rsidP="00A54899">
      <w:pPr>
        <w:jc w:val="both"/>
      </w:pPr>
    </w:p>
    <w:p w14:paraId="6CA68EE6" w14:textId="656B559E" w:rsidR="00A54899" w:rsidRPr="00A54899" w:rsidRDefault="00A54899" w:rsidP="00A54899">
      <w:pPr>
        <w:jc w:val="both"/>
      </w:pPr>
      <w:r w:rsidRPr="00A54899">
        <w:tab/>
        <w:t>This Commission is vested with jurisdiction over the subject matter by the provisions of Chapter</w:t>
      </w:r>
      <w:r w:rsidR="00481B1E">
        <w:t xml:space="preserve"> 366</w:t>
      </w:r>
      <w:r w:rsidRPr="00A54899">
        <w:t>, Florida Statutes (F.S.).  This hearing will be governed by said Chapter</w:t>
      </w:r>
      <w:r w:rsidR="00481B1E">
        <w:t xml:space="preserve">, </w:t>
      </w:r>
      <w:r w:rsidRPr="00A54899">
        <w:t>Chapter</w:t>
      </w:r>
      <w:r w:rsidR="00481B1E">
        <w:t xml:space="preserve"> 120, and Rules </w:t>
      </w:r>
      <w:r w:rsidRPr="00A54899">
        <w:t>25-6, 25-22, and 28-106, F.A.C., as well as any other applicable provisions of law.</w:t>
      </w:r>
    </w:p>
    <w:p w14:paraId="4CC4F81A" w14:textId="77777777" w:rsidR="00A54899" w:rsidRPr="00A54899" w:rsidRDefault="00A54899" w:rsidP="00A54899">
      <w:pPr>
        <w:jc w:val="both"/>
      </w:pPr>
    </w:p>
    <w:p w14:paraId="3B6EE2AD" w14:textId="77777777" w:rsidR="00A54899" w:rsidRPr="00A54899" w:rsidRDefault="00A54899" w:rsidP="00A54899">
      <w:pPr>
        <w:jc w:val="both"/>
      </w:pPr>
    </w:p>
    <w:p w14:paraId="27FAC989" w14:textId="77777777" w:rsidR="00A54899" w:rsidRPr="00A54899" w:rsidRDefault="00A54899" w:rsidP="00A54899">
      <w:pPr>
        <w:jc w:val="both"/>
        <w:rPr>
          <w:b/>
        </w:rPr>
      </w:pPr>
      <w:r w:rsidRPr="00A54899">
        <w:rPr>
          <w:b/>
        </w:rPr>
        <w:t>IV.</w:t>
      </w:r>
      <w:r w:rsidRPr="00A54899">
        <w:rPr>
          <w:b/>
        </w:rPr>
        <w:tab/>
      </w:r>
      <w:r w:rsidRPr="00A54899">
        <w:rPr>
          <w:b/>
          <w:u w:val="single"/>
        </w:rPr>
        <w:t>PROCEDURE FOR HANDLING CONFIDENTIAL INFORMATION</w:t>
      </w:r>
    </w:p>
    <w:p w14:paraId="5B125992" w14:textId="77777777" w:rsidR="00A54899" w:rsidRPr="00A54899" w:rsidRDefault="00A54899" w:rsidP="00A54899">
      <w:pPr>
        <w:jc w:val="both"/>
        <w:rPr>
          <w:b/>
        </w:rPr>
      </w:pPr>
    </w:p>
    <w:p w14:paraId="6A0316D8" w14:textId="5777BB73" w:rsidR="00A54899" w:rsidRPr="00A54899" w:rsidRDefault="00A54899" w:rsidP="00A54899">
      <w:pPr>
        <w:jc w:val="both"/>
      </w:pPr>
      <w:r w:rsidRPr="00A54899">
        <w:tab/>
        <w:t>Information for which proprietary confidential business information status is requested pursuant to Section</w:t>
      </w:r>
      <w:r w:rsidR="00481B1E">
        <w:t xml:space="preserve"> </w:t>
      </w:r>
      <w:bookmarkStart w:id="6" w:name="_Hlk242095321"/>
      <w:r w:rsidR="00481B1E">
        <w:t>366.093</w:t>
      </w:r>
      <w:bookmarkEnd w:id="6"/>
      <w:r w:rsidRPr="00A54899">
        <w:t xml:space="preserve">, </w:t>
      </w:r>
      <w:smartTag w:uri="urn:schemas:contacts" w:element="GivenName">
        <w:r w:rsidRPr="00A54899">
          <w:t>F.S.</w:t>
        </w:r>
      </w:smartTag>
      <w:r w:rsidRPr="00A54899">
        <w:t xml:space="preserve">, and Rule 25-22.006, F.A.C., shall be treated by the Commission as confidential.  The information shall be exempt from Section 119.07(1), </w:t>
      </w:r>
      <w:smartTag w:uri="urn:schemas:contacts" w:element="GivenName">
        <w:r w:rsidRPr="00A54899">
          <w:t>F.S.</w:t>
        </w:r>
      </w:smartTag>
      <w:r w:rsidRPr="00A54899">
        <w:t xml:space="preserve">, pending a formal ruling on such request by the Commission or pending return of the information to the person providing the information.  If no determination of confidentiality has been made and the information has not been made a part of the evidentiary record in this proceeding, it shall be returned to the person providing the information.  If a determination of confidentiality has been made and the information was not entered into the record of this proceeding, it shall be returned to the person providing the information within the time period set forth in Section </w:t>
      </w:r>
      <w:r w:rsidR="00481B1E">
        <w:t>366.093</w:t>
      </w:r>
      <w:r w:rsidRPr="00A54899">
        <w:t>, F.S.  The Commission may determine that continued possession of the information is necessary for the Commission to conduct its business.</w:t>
      </w:r>
    </w:p>
    <w:p w14:paraId="13905063" w14:textId="77777777" w:rsidR="00A54899" w:rsidRPr="00A54899" w:rsidRDefault="00A54899" w:rsidP="00A54899">
      <w:pPr>
        <w:jc w:val="both"/>
      </w:pPr>
    </w:p>
    <w:p w14:paraId="2268995E" w14:textId="73F06389" w:rsidR="00A54899" w:rsidRPr="00A54899" w:rsidRDefault="00A54899" w:rsidP="00A5489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A54899">
        <w:tab/>
        <w:t xml:space="preserve">It is the policy of this Commission that all Commission hearings be open to the public at all times.  The Commission also recognizes its obligation pursuant to Section </w:t>
      </w:r>
      <w:r w:rsidR="00481B1E">
        <w:t>366.093</w:t>
      </w:r>
      <w:r w:rsidRPr="00A54899">
        <w:t xml:space="preserve">, </w:t>
      </w:r>
      <w:smartTag w:uri="urn:schemas:contacts" w:element="GivenName">
        <w:r w:rsidRPr="00A54899">
          <w:t>F.S.</w:t>
        </w:r>
      </w:smartTag>
      <w:r w:rsidRPr="00A54899">
        <w:t xml:space="preserve">, to protect proprietary confidential business information from disclosure outside the proceeding.  Therefore, any party wishing to use any proprietary confidential business information, as that term is defined in Section </w:t>
      </w:r>
      <w:r w:rsidR="00481B1E">
        <w:t>366.093</w:t>
      </w:r>
      <w:r w:rsidRPr="00A54899">
        <w:t xml:space="preserve">, </w:t>
      </w:r>
      <w:smartTag w:uri="urn:schemas:contacts" w:element="GivenName">
        <w:r w:rsidRPr="00A54899">
          <w:t>F.S.</w:t>
        </w:r>
      </w:smartTag>
      <w:r w:rsidRPr="00A54899">
        <w:t>, at the hearing shall adhere to the following:</w:t>
      </w:r>
    </w:p>
    <w:p w14:paraId="21D075DB" w14:textId="77777777" w:rsidR="00A54899" w:rsidRPr="00A54899" w:rsidRDefault="00A54899" w:rsidP="00A5489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54609B4" w14:textId="77777777" w:rsidR="00A54899" w:rsidRPr="00A54899" w:rsidRDefault="00A54899" w:rsidP="00A54899">
      <w:pPr>
        <w:spacing w:line="2" w:lineRule="exact"/>
        <w:jc w:val="both"/>
      </w:pPr>
    </w:p>
    <w:p w14:paraId="7AEF329A" w14:textId="77777777" w:rsidR="00A54899" w:rsidRPr="00A54899" w:rsidRDefault="00A54899" w:rsidP="00A54899">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 w:rsidRPr="00A54899">
        <w:t>When confidential information is used in the hearing that has not been filed as prefiled testimony or prefiled exhibits, parties must have copies for the Commissioners, necessary staff, and the court reporter, in red envelopes clearly marked with the nature of the contents and with the confidential information highlighted.  Any party wishing to examine the confidential material that is not subject to an order granting confidentiality shall be provided a copy in the same fashion as provided to the Commissioners, subject to execution of any appropriate protective agreement with the owner of the material.</w:t>
      </w:r>
    </w:p>
    <w:p w14:paraId="45753395" w14:textId="77777777" w:rsidR="00A54899" w:rsidRPr="00A54899" w:rsidRDefault="00A54899" w:rsidP="00A5489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C48BBDD" w14:textId="77777777" w:rsidR="00A54899" w:rsidRPr="00A54899" w:rsidRDefault="00A54899" w:rsidP="00A54899">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 w:rsidRPr="00A54899">
        <w:t>Counsel and witnesses are cautioned to avoid verbalizing confidential information in such a way that would compromise confidentiality.  Therefore, confidential information should be presented by written exhibit when reasonably possible.</w:t>
      </w:r>
    </w:p>
    <w:p w14:paraId="4D5BD3DE" w14:textId="3D6DD30C" w:rsidR="00A54899" w:rsidRPr="00A54899" w:rsidRDefault="00A54899" w:rsidP="00A5489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6DBC988" w14:textId="77777777" w:rsidR="00A54899" w:rsidRPr="00A54899" w:rsidRDefault="00A54899" w:rsidP="00A5489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A54899">
        <w:tab/>
        <w:t xml:space="preserve">At the conclusion of that portion of the hearing that involves confidential information, all copies of confidential exhibits shall be returned to the proffering party.  If a confidential exhibit has been admitted into evidence, the copy provided to the court reporter shall be retained in the Office of Commission Clerk’s confidential files.  If such material is admitted into the evidentiary </w:t>
      </w:r>
      <w:r w:rsidRPr="00A54899">
        <w:lastRenderedPageBreak/>
        <w:t>record at hearing and is not otherwise subject to a request for confidential classification filed with the Commission, the source of the information must file a request for confidential classification of the information within 21 days of the conclusion of the hearing, as set forth in Rule 25-22.006(8)(b), F.A.C., if continued confidentiality of the information is to be maintained.</w:t>
      </w:r>
    </w:p>
    <w:p w14:paraId="48CF5719" w14:textId="77777777" w:rsidR="00A54899" w:rsidRPr="00A54899" w:rsidRDefault="00A54899" w:rsidP="00A54899">
      <w:pPr>
        <w:jc w:val="both"/>
      </w:pPr>
    </w:p>
    <w:p w14:paraId="554D3B1D" w14:textId="77777777" w:rsidR="00A54899" w:rsidRPr="00A54899" w:rsidRDefault="00A54899" w:rsidP="00A54899">
      <w:pPr>
        <w:jc w:val="both"/>
      </w:pPr>
    </w:p>
    <w:p w14:paraId="0EE1A9FF" w14:textId="77777777" w:rsidR="00A54899" w:rsidRPr="00A54899" w:rsidRDefault="00A54899" w:rsidP="00A54899">
      <w:pPr>
        <w:jc w:val="both"/>
        <w:rPr>
          <w:b/>
        </w:rPr>
      </w:pPr>
      <w:r w:rsidRPr="00A54899">
        <w:rPr>
          <w:b/>
        </w:rPr>
        <w:t>V.</w:t>
      </w:r>
      <w:r w:rsidRPr="00A54899">
        <w:rPr>
          <w:b/>
        </w:rPr>
        <w:tab/>
      </w:r>
      <w:r w:rsidRPr="00A54899">
        <w:rPr>
          <w:b/>
          <w:u w:val="single"/>
        </w:rPr>
        <w:t xml:space="preserve">PREFILED TESTIMONY </w:t>
      </w:r>
      <w:smartTag w:uri="urn:schemas-microsoft-com:office:smarttags" w:element="stockticker">
        <w:r w:rsidRPr="00A54899">
          <w:rPr>
            <w:b/>
            <w:u w:val="single"/>
          </w:rPr>
          <w:t>AND</w:t>
        </w:r>
      </w:smartTag>
      <w:r w:rsidRPr="00A54899">
        <w:rPr>
          <w:b/>
          <w:u w:val="single"/>
        </w:rPr>
        <w:t xml:space="preserve"> EXHIBITS; WITNESSES</w:t>
      </w:r>
    </w:p>
    <w:p w14:paraId="024342AE" w14:textId="77777777" w:rsidR="00A54899" w:rsidRPr="00A54899" w:rsidRDefault="00A54899" w:rsidP="00A54899">
      <w:pPr>
        <w:jc w:val="both"/>
      </w:pPr>
    </w:p>
    <w:p w14:paraId="6961B2AC" w14:textId="76855624" w:rsidR="00A54899" w:rsidRPr="00A54899" w:rsidRDefault="00A54899" w:rsidP="00A54899">
      <w:pPr>
        <w:jc w:val="both"/>
      </w:pPr>
      <w:r w:rsidRPr="00A54899">
        <w:tab/>
        <w:t>Testimony of all witnesses to be sponsored by the parties has been prefiled and will be inserted into the record as though read after the witness has taken the stand and affirmed the correctness of the testimony and associated exhibits.  All testimony remains subject to timely and appropriate objections.  Upon insertion of a witness’ testimony, exhibits appended thereto may be marked for identification.  Each witness will have the opportunity to orally summarize his or her testimony at the time he or she takes the stand.  Summaries of testimony shall be limited to three minutes.</w:t>
      </w:r>
    </w:p>
    <w:p w14:paraId="641069CB" w14:textId="77777777" w:rsidR="00A54899" w:rsidRPr="00A54899" w:rsidRDefault="00A54899" w:rsidP="00A54899">
      <w:pPr>
        <w:jc w:val="both"/>
      </w:pPr>
    </w:p>
    <w:p w14:paraId="64B78482" w14:textId="77777777" w:rsidR="00A54899" w:rsidRPr="00A54899" w:rsidRDefault="00A54899" w:rsidP="00A54899">
      <w:pPr>
        <w:ind w:firstLine="720"/>
        <w:jc w:val="both"/>
      </w:pPr>
      <w:r w:rsidRPr="00A54899">
        <w:t>Witnesses are reminded that, on cross-examination, responses to questions calling for a simple yes or no answer shall be so answered first, after which the witness may explain his or her answer.  After all parties and Staff have had the opportunity to cross-examine the witness, the exhibit may be moved into the record.  All other exhibits may be similarly identified and entered into the record at the appropriate time during the hearing.</w:t>
      </w:r>
    </w:p>
    <w:p w14:paraId="6F63616A" w14:textId="77777777" w:rsidR="00A54899" w:rsidRPr="00A54899" w:rsidRDefault="00A54899" w:rsidP="00A54899">
      <w:pPr>
        <w:jc w:val="both"/>
      </w:pPr>
    </w:p>
    <w:p w14:paraId="529D18D1" w14:textId="77777777" w:rsidR="00A54899" w:rsidRPr="00A54899" w:rsidRDefault="00A54899" w:rsidP="00A54899">
      <w:pPr>
        <w:jc w:val="both"/>
      </w:pPr>
      <w:r w:rsidRPr="00A54899">
        <w:tab/>
        <w:t>The Commission frequently administers the testimonial oath to more than one witness at a time.  Therefore, when a witness takes the stand to testify, the attorney calling the witness is directed to ask the witness to affirm whether he or she has been sworn.</w:t>
      </w:r>
    </w:p>
    <w:p w14:paraId="6FCDE6C2" w14:textId="77777777" w:rsidR="00A54899" w:rsidRPr="00A54899" w:rsidRDefault="00A54899" w:rsidP="00A54899">
      <w:pPr>
        <w:jc w:val="both"/>
        <w:rPr>
          <w:color w:val="000000"/>
        </w:rPr>
      </w:pPr>
    </w:p>
    <w:p w14:paraId="491AA2B4" w14:textId="77777777" w:rsidR="00A54899" w:rsidRPr="00A54899" w:rsidRDefault="00A54899" w:rsidP="00A54899">
      <w:pPr>
        <w:ind w:firstLine="720"/>
        <w:jc w:val="both"/>
        <w:rPr>
          <w:color w:val="000000"/>
        </w:rPr>
      </w:pPr>
      <w:r w:rsidRPr="00A54899">
        <w:rPr>
          <w:color w:val="000000"/>
        </w:rPr>
        <w:t>The parties shall avoid duplicative or repetitious cross-examination. Further, friendly cross-examination will not be allowed.  Cross-examination shall be limited to witnesses whose testimony is adverse to the party desiring to cross-examine.  Any party conducting what appears to be a friendly cross-examination of a witness should be prepared to indicate why that witness’ direct testimony is adverse to its interests.</w:t>
      </w:r>
    </w:p>
    <w:p w14:paraId="1DE0A18B" w14:textId="77777777" w:rsidR="00A54899" w:rsidRPr="00A54899" w:rsidRDefault="00A54899" w:rsidP="00A54899">
      <w:pPr>
        <w:jc w:val="both"/>
      </w:pPr>
    </w:p>
    <w:p w14:paraId="4DA21648" w14:textId="77777777" w:rsidR="00A54899" w:rsidRPr="00A54899" w:rsidRDefault="00A54899" w:rsidP="00A54899">
      <w:pPr>
        <w:jc w:val="both"/>
      </w:pPr>
      <w:r w:rsidRPr="00A54899">
        <w:tab/>
        <w:t>All parties must refer to the Exhibit Number established by the Comprehensive Exhibit List when referencing an exhibit during cross-examination.</w:t>
      </w:r>
    </w:p>
    <w:p w14:paraId="5E3D9841" w14:textId="77777777" w:rsidR="00A54899" w:rsidRPr="00A54899" w:rsidRDefault="00A54899" w:rsidP="00A54899">
      <w:pPr>
        <w:jc w:val="both"/>
      </w:pPr>
    </w:p>
    <w:p w14:paraId="7282D9D7" w14:textId="77777777" w:rsidR="0022107C" w:rsidRPr="00A54899" w:rsidRDefault="0022107C" w:rsidP="00A54899">
      <w:pPr>
        <w:jc w:val="both"/>
      </w:pPr>
    </w:p>
    <w:p w14:paraId="2E4AF75D" w14:textId="77777777" w:rsidR="00207838" w:rsidRDefault="00207838">
      <w:pPr>
        <w:rPr>
          <w:b/>
        </w:rPr>
      </w:pPr>
      <w:r>
        <w:rPr>
          <w:b/>
        </w:rPr>
        <w:br w:type="page"/>
      </w:r>
    </w:p>
    <w:p w14:paraId="2D513B4E" w14:textId="7199A48F" w:rsidR="00A54899" w:rsidRDefault="00A54899" w:rsidP="00A54899">
      <w:pPr>
        <w:jc w:val="both"/>
        <w:rPr>
          <w:b/>
          <w:u w:val="single"/>
        </w:rPr>
      </w:pPr>
      <w:r w:rsidRPr="00A54899">
        <w:rPr>
          <w:b/>
        </w:rPr>
        <w:lastRenderedPageBreak/>
        <w:t>VI.</w:t>
      </w:r>
      <w:r w:rsidRPr="00A54899">
        <w:rPr>
          <w:b/>
        </w:rPr>
        <w:tab/>
      </w:r>
      <w:r w:rsidRPr="00A54899">
        <w:rPr>
          <w:b/>
          <w:u w:val="single"/>
        </w:rPr>
        <w:t>ORDER OF WITNESSES</w:t>
      </w:r>
    </w:p>
    <w:p w14:paraId="29900BE8" w14:textId="0D00768B" w:rsidR="00207838" w:rsidRDefault="00207838">
      <w:pPr>
        <w:rPr>
          <w:b/>
          <w:u w:val="single"/>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20" w:type="dxa"/>
          <w:bottom w:w="72" w:type="dxa"/>
          <w:right w:w="120" w:type="dxa"/>
        </w:tblCellMar>
        <w:tblLook w:val="0000" w:firstRow="0" w:lastRow="0" w:firstColumn="0" w:lastColumn="0" w:noHBand="0" w:noVBand="0"/>
      </w:tblPr>
      <w:tblGrid>
        <w:gridCol w:w="3507"/>
        <w:gridCol w:w="2511"/>
        <w:gridCol w:w="3546"/>
      </w:tblGrid>
      <w:tr w:rsidR="00A54899" w:rsidRPr="00A54899" w14:paraId="4C11C08A" w14:textId="77777777" w:rsidTr="001C6F79">
        <w:trPr>
          <w:cantSplit/>
          <w:trHeight w:val="362"/>
          <w:tblHeader/>
        </w:trPr>
        <w:tc>
          <w:tcPr>
            <w:tcW w:w="3507" w:type="dxa"/>
          </w:tcPr>
          <w:p w14:paraId="53B4C645" w14:textId="41358780" w:rsidR="00A54899" w:rsidRPr="00A54899" w:rsidRDefault="00A54899" w:rsidP="00A54899">
            <w:pPr>
              <w:jc w:val="both"/>
            </w:pPr>
            <w:r w:rsidRPr="00A54899">
              <w:tab/>
            </w:r>
            <w:r w:rsidRPr="00A54899">
              <w:rPr>
                <w:u w:val="single"/>
              </w:rPr>
              <w:t>Witness</w:t>
            </w:r>
          </w:p>
        </w:tc>
        <w:tc>
          <w:tcPr>
            <w:tcW w:w="2511" w:type="dxa"/>
          </w:tcPr>
          <w:p w14:paraId="59272FB0" w14:textId="77777777" w:rsidR="00A54899" w:rsidRPr="00A54899" w:rsidRDefault="00A54899" w:rsidP="00A54899">
            <w:pPr>
              <w:jc w:val="center"/>
            </w:pPr>
            <w:r w:rsidRPr="00A54899">
              <w:rPr>
                <w:u w:val="single"/>
              </w:rPr>
              <w:t>Proffered By</w:t>
            </w:r>
          </w:p>
        </w:tc>
        <w:tc>
          <w:tcPr>
            <w:tcW w:w="3546" w:type="dxa"/>
          </w:tcPr>
          <w:p w14:paraId="4F5D5EFC" w14:textId="77777777" w:rsidR="00A54899" w:rsidRPr="00A54899" w:rsidRDefault="00A54899" w:rsidP="00A54899">
            <w:pPr>
              <w:jc w:val="both"/>
            </w:pPr>
            <w:r w:rsidRPr="00A54899">
              <w:rPr>
                <w:u w:val="single"/>
              </w:rPr>
              <w:t>Issues #</w:t>
            </w:r>
          </w:p>
        </w:tc>
      </w:tr>
      <w:tr w:rsidR="00A54899" w:rsidRPr="00A54899" w14:paraId="4A71AF80" w14:textId="77777777" w:rsidTr="001C6F79">
        <w:trPr>
          <w:cantSplit/>
          <w:trHeight w:val="362"/>
        </w:trPr>
        <w:tc>
          <w:tcPr>
            <w:tcW w:w="3507" w:type="dxa"/>
          </w:tcPr>
          <w:p w14:paraId="6014438D" w14:textId="77777777" w:rsidR="00A54899" w:rsidRPr="00A54899" w:rsidRDefault="00A54899" w:rsidP="00A54899">
            <w:pPr>
              <w:jc w:val="both"/>
              <w:rPr>
                <w:u w:val="single"/>
              </w:rPr>
            </w:pPr>
            <w:r w:rsidRPr="00A54899">
              <w:tab/>
            </w:r>
            <w:r w:rsidRPr="00A54899">
              <w:rPr>
                <w:u w:val="single"/>
              </w:rPr>
              <w:t>Direct</w:t>
            </w:r>
          </w:p>
        </w:tc>
        <w:tc>
          <w:tcPr>
            <w:tcW w:w="2511" w:type="dxa"/>
          </w:tcPr>
          <w:p w14:paraId="047054C3" w14:textId="77777777" w:rsidR="00A54899" w:rsidRPr="00A54899" w:rsidRDefault="00A54899" w:rsidP="00A54899">
            <w:pPr>
              <w:jc w:val="center"/>
            </w:pPr>
          </w:p>
        </w:tc>
        <w:tc>
          <w:tcPr>
            <w:tcW w:w="3546" w:type="dxa"/>
          </w:tcPr>
          <w:p w14:paraId="64707CD4" w14:textId="77777777" w:rsidR="00A54899" w:rsidRPr="00A54899" w:rsidRDefault="00A54899" w:rsidP="00A54899"/>
        </w:tc>
      </w:tr>
      <w:tr w:rsidR="00A54899" w:rsidRPr="00A54899" w14:paraId="0EB3115F" w14:textId="77777777" w:rsidTr="001C6F79">
        <w:trPr>
          <w:cantSplit/>
          <w:trHeight w:val="382"/>
        </w:trPr>
        <w:tc>
          <w:tcPr>
            <w:tcW w:w="3507" w:type="dxa"/>
          </w:tcPr>
          <w:p w14:paraId="7CB23C59" w14:textId="77777777" w:rsidR="00A54899" w:rsidRDefault="003221DA" w:rsidP="00A54899">
            <w:pPr>
              <w:jc w:val="both"/>
            </w:pPr>
            <w:r>
              <w:t>Christopher A. Menendez</w:t>
            </w:r>
            <w:r w:rsidR="007C0E65">
              <w:rPr>
                <w:rStyle w:val="FootnoteReference"/>
              </w:rPr>
              <w:footnoteReference w:id="1"/>
            </w:r>
          </w:p>
          <w:p w14:paraId="06669D37" w14:textId="3789DEE4" w:rsidR="008B0B33" w:rsidRPr="00A54899" w:rsidRDefault="008B0B33" w:rsidP="00A54899">
            <w:pPr>
              <w:jc w:val="both"/>
            </w:pPr>
            <w:r>
              <w:t>Revised 10/23/2026</w:t>
            </w:r>
          </w:p>
        </w:tc>
        <w:tc>
          <w:tcPr>
            <w:tcW w:w="2511" w:type="dxa"/>
          </w:tcPr>
          <w:p w14:paraId="29AA070C" w14:textId="14EAC465" w:rsidR="00A54899" w:rsidRPr="00A54899" w:rsidRDefault="009755DE" w:rsidP="00A54899">
            <w:pPr>
              <w:jc w:val="center"/>
            </w:pPr>
            <w:r>
              <w:t>DEF</w:t>
            </w:r>
          </w:p>
        </w:tc>
        <w:tc>
          <w:tcPr>
            <w:tcW w:w="3546" w:type="dxa"/>
          </w:tcPr>
          <w:p w14:paraId="7ADD1672" w14:textId="4977C05F" w:rsidR="00A54899" w:rsidRPr="00A54899" w:rsidRDefault="003221DA" w:rsidP="003221DA">
            <w:r w:rsidRPr="003221DA">
              <w:t>1A, 1C</w:t>
            </w:r>
            <w:r>
              <w:t>-</w:t>
            </w:r>
            <w:r w:rsidRPr="003221DA">
              <w:t>1D, 5-8, 14-18,</w:t>
            </w:r>
            <w:r>
              <w:t xml:space="preserve"> </w:t>
            </w:r>
            <w:r w:rsidRPr="003221DA">
              <w:t>19A, 22-31</w:t>
            </w:r>
          </w:p>
        </w:tc>
      </w:tr>
      <w:tr w:rsidR="00A54899" w:rsidRPr="00A54899" w14:paraId="7C9EF7D2" w14:textId="77777777" w:rsidTr="001C6F79">
        <w:trPr>
          <w:cantSplit/>
          <w:trHeight w:val="362"/>
        </w:trPr>
        <w:tc>
          <w:tcPr>
            <w:tcW w:w="3507" w:type="dxa"/>
          </w:tcPr>
          <w:p w14:paraId="06AE2A07" w14:textId="724441A9" w:rsidR="00A54899" w:rsidRPr="00A54899" w:rsidRDefault="003221DA" w:rsidP="00A54899">
            <w:pPr>
              <w:jc w:val="both"/>
            </w:pPr>
            <w:r>
              <w:t>Adam R. Bingham</w:t>
            </w:r>
          </w:p>
        </w:tc>
        <w:tc>
          <w:tcPr>
            <w:tcW w:w="2511" w:type="dxa"/>
          </w:tcPr>
          <w:p w14:paraId="628F1114" w14:textId="5C69ECCE" w:rsidR="00A54899" w:rsidRPr="00A54899" w:rsidRDefault="003221DA" w:rsidP="00A54899">
            <w:pPr>
              <w:jc w:val="center"/>
            </w:pPr>
            <w:r>
              <w:t>DEF</w:t>
            </w:r>
          </w:p>
        </w:tc>
        <w:tc>
          <w:tcPr>
            <w:tcW w:w="3546" w:type="dxa"/>
          </w:tcPr>
          <w:p w14:paraId="258F117F" w14:textId="6B1B54F3" w:rsidR="00A54899" w:rsidRPr="00A54899" w:rsidRDefault="003221DA" w:rsidP="00A54899">
            <w:r>
              <w:t>12-13</w:t>
            </w:r>
          </w:p>
        </w:tc>
      </w:tr>
      <w:tr w:rsidR="00A54899" w:rsidRPr="00A54899" w14:paraId="179B738B" w14:textId="77777777" w:rsidTr="001C6F79">
        <w:trPr>
          <w:cantSplit/>
          <w:trHeight w:val="362"/>
        </w:trPr>
        <w:tc>
          <w:tcPr>
            <w:tcW w:w="3507" w:type="dxa"/>
          </w:tcPr>
          <w:p w14:paraId="79962673" w14:textId="7F7A7FBE" w:rsidR="00A54899" w:rsidRPr="00A54899" w:rsidRDefault="003221DA" w:rsidP="00A54899">
            <w:pPr>
              <w:jc w:val="both"/>
            </w:pPr>
            <w:r>
              <w:t>James McClay</w:t>
            </w:r>
          </w:p>
        </w:tc>
        <w:tc>
          <w:tcPr>
            <w:tcW w:w="2511" w:type="dxa"/>
          </w:tcPr>
          <w:p w14:paraId="104E1107" w14:textId="086DCDF5" w:rsidR="00A54899" w:rsidRPr="00A54899" w:rsidRDefault="003221DA" w:rsidP="00A54899">
            <w:pPr>
              <w:jc w:val="center"/>
            </w:pPr>
            <w:r>
              <w:t>DEF</w:t>
            </w:r>
          </w:p>
        </w:tc>
        <w:tc>
          <w:tcPr>
            <w:tcW w:w="3546" w:type="dxa"/>
          </w:tcPr>
          <w:p w14:paraId="1DEFE7C7" w14:textId="7499E920" w:rsidR="00A54899" w:rsidRPr="00A54899" w:rsidRDefault="003221DA" w:rsidP="00A54899">
            <w:r>
              <w:t>1B</w:t>
            </w:r>
          </w:p>
        </w:tc>
      </w:tr>
      <w:tr w:rsidR="00A54899" w:rsidRPr="00A54899" w14:paraId="68945250" w14:textId="77777777" w:rsidTr="001C6F79">
        <w:trPr>
          <w:cantSplit/>
          <w:trHeight w:val="362"/>
        </w:trPr>
        <w:tc>
          <w:tcPr>
            <w:tcW w:w="3507" w:type="dxa"/>
          </w:tcPr>
          <w:p w14:paraId="2B8A9CDC" w14:textId="55233560" w:rsidR="00A54899" w:rsidRPr="00A54899" w:rsidRDefault="006C7D45" w:rsidP="00A54899">
            <w:pPr>
              <w:jc w:val="both"/>
            </w:pPr>
            <w:r w:rsidRPr="006C7D45">
              <w:rPr>
                <w:bCs/>
              </w:rPr>
              <w:t>Alison Regan</w:t>
            </w:r>
            <w:r w:rsidRPr="006C7D45">
              <w:rPr>
                <w:bCs/>
                <w:vertAlign w:val="superscript"/>
              </w:rPr>
              <w:footnoteReference w:id="2"/>
            </w:r>
          </w:p>
        </w:tc>
        <w:tc>
          <w:tcPr>
            <w:tcW w:w="2511" w:type="dxa"/>
          </w:tcPr>
          <w:p w14:paraId="7FB06FD2" w14:textId="6B62CB35" w:rsidR="00A54899" w:rsidRPr="00A54899" w:rsidRDefault="006C7D45" w:rsidP="00A54899">
            <w:pPr>
              <w:jc w:val="center"/>
            </w:pPr>
            <w:r>
              <w:t>FPUC</w:t>
            </w:r>
          </w:p>
        </w:tc>
        <w:tc>
          <w:tcPr>
            <w:tcW w:w="3546" w:type="dxa"/>
          </w:tcPr>
          <w:p w14:paraId="2EBECB91" w14:textId="52E3751A" w:rsidR="00A54899" w:rsidRPr="00A54899" w:rsidRDefault="006C7D45" w:rsidP="00A54899">
            <w:r>
              <w:t>5</w:t>
            </w:r>
          </w:p>
        </w:tc>
      </w:tr>
      <w:tr w:rsidR="00A54899" w:rsidRPr="00A54899" w14:paraId="5779238F" w14:textId="77777777" w:rsidTr="001C6F79">
        <w:trPr>
          <w:cantSplit/>
          <w:trHeight w:val="382"/>
        </w:trPr>
        <w:tc>
          <w:tcPr>
            <w:tcW w:w="3507" w:type="dxa"/>
          </w:tcPr>
          <w:p w14:paraId="1D26C2B2" w14:textId="17715C21" w:rsidR="00A54899" w:rsidRPr="00A54899" w:rsidRDefault="006C7D45" w:rsidP="00A54899">
            <w:pPr>
              <w:jc w:val="both"/>
            </w:pPr>
            <w:r w:rsidRPr="006C7D45">
              <w:t>Caroline Wanjiru McCool</w:t>
            </w:r>
          </w:p>
        </w:tc>
        <w:tc>
          <w:tcPr>
            <w:tcW w:w="2511" w:type="dxa"/>
          </w:tcPr>
          <w:p w14:paraId="7307F543" w14:textId="782F446B" w:rsidR="00A54899" w:rsidRPr="00A54899" w:rsidRDefault="006C7D45" w:rsidP="00A54899">
            <w:pPr>
              <w:jc w:val="center"/>
            </w:pPr>
            <w:r>
              <w:t>FPUC</w:t>
            </w:r>
          </w:p>
        </w:tc>
        <w:tc>
          <w:tcPr>
            <w:tcW w:w="3546" w:type="dxa"/>
          </w:tcPr>
          <w:p w14:paraId="1358F9F0" w14:textId="490B69C0" w:rsidR="00A54899" w:rsidRPr="00A54899" w:rsidRDefault="006C7D45" w:rsidP="00A54899">
            <w:r>
              <w:t>6-8, 14-18, 29-31</w:t>
            </w:r>
          </w:p>
        </w:tc>
      </w:tr>
      <w:tr w:rsidR="00A54899" w:rsidRPr="00A54899" w14:paraId="58E04DAC" w14:textId="77777777" w:rsidTr="001C6F79">
        <w:trPr>
          <w:cantSplit/>
          <w:trHeight w:val="382"/>
        </w:trPr>
        <w:tc>
          <w:tcPr>
            <w:tcW w:w="3507" w:type="dxa"/>
          </w:tcPr>
          <w:p w14:paraId="5D5607B4" w14:textId="62CCC1D7" w:rsidR="00A54899" w:rsidRPr="00A54899" w:rsidRDefault="006C7D45" w:rsidP="00A54899">
            <w:pPr>
              <w:jc w:val="both"/>
            </w:pPr>
            <w:r w:rsidRPr="006C7D45">
              <w:t>P. Mark Cutshaw</w:t>
            </w:r>
          </w:p>
        </w:tc>
        <w:tc>
          <w:tcPr>
            <w:tcW w:w="2511" w:type="dxa"/>
          </w:tcPr>
          <w:p w14:paraId="48726DAA" w14:textId="10B0B377" w:rsidR="00A54899" w:rsidRPr="00A54899" w:rsidRDefault="006C7D45" w:rsidP="00A54899">
            <w:pPr>
              <w:jc w:val="center"/>
            </w:pPr>
            <w:r>
              <w:t>FPUC</w:t>
            </w:r>
          </w:p>
        </w:tc>
        <w:tc>
          <w:tcPr>
            <w:tcW w:w="3546" w:type="dxa"/>
          </w:tcPr>
          <w:p w14:paraId="68E5F476" w14:textId="1AFC1619" w:rsidR="00A54899" w:rsidRPr="00A54899" w:rsidRDefault="006C7D45" w:rsidP="00A54899">
            <w:r>
              <w:t>8, 14</w:t>
            </w:r>
          </w:p>
        </w:tc>
      </w:tr>
      <w:tr w:rsidR="00A54899" w:rsidRPr="00A54899" w14:paraId="4E57914D" w14:textId="77777777" w:rsidTr="001C6F79">
        <w:trPr>
          <w:cantSplit/>
          <w:trHeight w:val="382"/>
        </w:trPr>
        <w:tc>
          <w:tcPr>
            <w:tcW w:w="3507" w:type="dxa"/>
          </w:tcPr>
          <w:p w14:paraId="0D834369" w14:textId="45C41E14" w:rsidR="00A54899" w:rsidRPr="00A54899" w:rsidRDefault="009755DE" w:rsidP="00A54899">
            <w:pPr>
              <w:jc w:val="both"/>
            </w:pPr>
            <w:r>
              <w:t>M. Ashley Sizemore</w:t>
            </w:r>
          </w:p>
        </w:tc>
        <w:tc>
          <w:tcPr>
            <w:tcW w:w="2511" w:type="dxa"/>
          </w:tcPr>
          <w:p w14:paraId="7FBDB9E1" w14:textId="034D1126" w:rsidR="00A54899" w:rsidRPr="00A54899" w:rsidRDefault="009755DE" w:rsidP="00A54899">
            <w:pPr>
              <w:jc w:val="center"/>
            </w:pPr>
            <w:r>
              <w:t>TECO</w:t>
            </w:r>
          </w:p>
        </w:tc>
        <w:tc>
          <w:tcPr>
            <w:tcW w:w="3546" w:type="dxa"/>
          </w:tcPr>
          <w:p w14:paraId="2C90E96C" w14:textId="33038B26" w:rsidR="00A54899" w:rsidRPr="00A54899" w:rsidRDefault="009755DE" w:rsidP="00A54899">
            <w:r>
              <w:t>5-8, 14-18, 22-28, 29-31</w:t>
            </w:r>
          </w:p>
        </w:tc>
      </w:tr>
      <w:tr w:rsidR="009755DE" w:rsidRPr="00A54899" w14:paraId="7F900383" w14:textId="77777777" w:rsidTr="001C6F79">
        <w:trPr>
          <w:cantSplit/>
          <w:trHeight w:val="382"/>
        </w:trPr>
        <w:tc>
          <w:tcPr>
            <w:tcW w:w="3507" w:type="dxa"/>
          </w:tcPr>
          <w:p w14:paraId="106E123D" w14:textId="6F29AF0E" w:rsidR="009755DE" w:rsidRPr="00A54899" w:rsidRDefault="009755DE" w:rsidP="009755DE">
            <w:pPr>
              <w:jc w:val="both"/>
            </w:pPr>
            <w:r>
              <w:t>Adam L. Parke</w:t>
            </w:r>
          </w:p>
        </w:tc>
        <w:tc>
          <w:tcPr>
            <w:tcW w:w="2511" w:type="dxa"/>
          </w:tcPr>
          <w:p w14:paraId="69BE6AC6" w14:textId="3428C1B8" w:rsidR="009755DE" w:rsidRPr="00A54899" w:rsidRDefault="009755DE" w:rsidP="009755DE">
            <w:pPr>
              <w:jc w:val="center"/>
            </w:pPr>
            <w:r w:rsidRPr="00695AC4">
              <w:t>TECO</w:t>
            </w:r>
          </w:p>
        </w:tc>
        <w:tc>
          <w:tcPr>
            <w:tcW w:w="3546" w:type="dxa"/>
          </w:tcPr>
          <w:p w14:paraId="49132C1C" w14:textId="36D0DE30" w:rsidR="009755DE" w:rsidRPr="00A54899" w:rsidRDefault="009755DE" w:rsidP="009755DE">
            <w:r>
              <w:t>12-14</w:t>
            </w:r>
          </w:p>
        </w:tc>
      </w:tr>
      <w:tr w:rsidR="009755DE" w:rsidRPr="00A54899" w14:paraId="50DE67CA" w14:textId="77777777" w:rsidTr="001C6F79">
        <w:trPr>
          <w:cantSplit/>
          <w:trHeight w:val="382"/>
        </w:trPr>
        <w:tc>
          <w:tcPr>
            <w:tcW w:w="3507" w:type="dxa"/>
          </w:tcPr>
          <w:p w14:paraId="52E3B485" w14:textId="471821B5" w:rsidR="009755DE" w:rsidRPr="00A54899" w:rsidRDefault="009755DE" w:rsidP="009755DE">
            <w:pPr>
              <w:jc w:val="both"/>
            </w:pPr>
            <w:r>
              <w:t>Benjamin F. Smith, II</w:t>
            </w:r>
          </w:p>
        </w:tc>
        <w:tc>
          <w:tcPr>
            <w:tcW w:w="2511" w:type="dxa"/>
          </w:tcPr>
          <w:p w14:paraId="04913CF1" w14:textId="1A9C8304" w:rsidR="009755DE" w:rsidRPr="00A54899" w:rsidRDefault="009755DE" w:rsidP="009755DE">
            <w:pPr>
              <w:jc w:val="center"/>
            </w:pPr>
            <w:r w:rsidRPr="00695AC4">
              <w:t>TECO</w:t>
            </w:r>
          </w:p>
        </w:tc>
        <w:tc>
          <w:tcPr>
            <w:tcW w:w="3546" w:type="dxa"/>
          </w:tcPr>
          <w:p w14:paraId="52DBAF3C" w14:textId="012DF151" w:rsidR="009755DE" w:rsidRPr="00A54899" w:rsidRDefault="009755DE" w:rsidP="009755DE">
            <w:r>
              <w:t>14, 26</w:t>
            </w:r>
          </w:p>
        </w:tc>
      </w:tr>
      <w:tr w:rsidR="009755DE" w:rsidRPr="00A54899" w14:paraId="14D3DAA0" w14:textId="77777777" w:rsidTr="001C6F79">
        <w:trPr>
          <w:cantSplit/>
          <w:trHeight w:val="382"/>
        </w:trPr>
        <w:tc>
          <w:tcPr>
            <w:tcW w:w="3507" w:type="dxa"/>
          </w:tcPr>
          <w:p w14:paraId="7F4085CC" w14:textId="7A3C78EB" w:rsidR="009755DE" w:rsidRPr="00A54899" w:rsidRDefault="009755DE" w:rsidP="009755DE">
            <w:pPr>
              <w:jc w:val="both"/>
            </w:pPr>
            <w:r>
              <w:t>John C. Heisey</w:t>
            </w:r>
          </w:p>
        </w:tc>
        <w:tc>
          <w:tcPr>
            <w:tcW w:w="2511" w:type="dxa"/>
          </w:tcPr>
          <w:p w14:paraId="6959E602" w14:textId="015AFBC3" w:rsidR="009755DE" w:rsidRPr="00A54899" w:rsidRDefault="009755DE" w:rsidP="009755DE">
            <w:pPr>
              <w:jc w:val="center"/>
            </w:pPr>
            <w:r w:rsidRPr="00695AC4">
              <w:t>TECO</w:t>
            </w:r>
          </w:p>
        </w:tc>
        <w:tc>
          <w:tcPr>
            <w:tcW w:w="3546" w:type="dxa"/>
          </w:tcPr>
          <w:p w14:paraId="38D9C128" w14:textId="3FFD2585" w:rsidR="009755DE" w:rsidRPr="00A54899" w:rsidRDefault="009755DE" w:rsidP="009755DE">
            <w:r>
              <w:t>4A, 4B, 14</w:t>
            </w:r>
          </w:p>
        </w:tc>
      </w:tr>
    </w:tbl>
    <w:p w14:paraId="1E76DD5B" w14:textId="77777777" w:rsidR="00A54899" w:rsidRPr="00A54899" w:rsidRDefault="00A54899" w:rsidP="00A54899">
      <w:pPr>
        <w:jc w:val="both"/>
      </w:pPr>
    </w:p>
    <w:p w14:paraId="5116AC7F" w14:textId="4C03E26D" w:rsidR="00A54899" w:rsidRDefault="00C81509" w:rsidP="00A54899">
      <w:pPr>
        <w:jc w:val="both"/>
      </w:pPr>
      <w:r>
        <w:tab/>
        <w:t xml:space="preserve">If the parties and Staff are later willing to excuse witnesses, Staff shall confirm with each hearing Commissioner whether a particular witness may be excused.  If no Commissioner has any questions for those witnesses, then the witnesses may be excused from the hearing with his or her testimony entered into the record as though read and exhibits admitted. </w:t>
      </w:r>
      <w:r>
        <w:tab/>
      </w:r>
    </w:p>
    <w:p w14:paraId="03ADD5EA" w14:textId="77777777" w:rsidR="00C81509" w:rsidRDefault="00C81509" w:rsidP="00A54899">
      <w:pPr>
        <w:jc w:val="both"/>
      </w:pPr>
    </w:p>
    <w:p w14:paraId="1EC30270" w14:textId="77777777" w:rsidR="004B45F0" w:rsidRPr="00A54899" w:rsidRDefault="004B45F0" w:rsidP="00A54899">
      <w:pPr>
        <w:jc w:val="both"/>
      </w:pPr>
    </w:p>
    <w:p w14:paraId="6DE46611" w14:textId="77777777" w:rsidR="00A54899" w:rsidRPr="00A54899" w:rsidRDefault="00A54899" w:rsidP="00A54899">
      <w:pPr>
        <w:jc w:val="both"/>
        <w:rPr>
          <w:b/>
        </w:rPr>
      </w:pPr>
      <w:r w:rsidRPr="00A54899">
        <w:rPr>
          <w:b/>
        </w:rPr>
        <w:t>VII.</w:t>
      </w:r>
      <w:r w:rsidRPr="00A54899">
        <w:rPr>
          <w:b/>
        </w:rPr>
        <w:tab/>
      </w:r>
      <w:r w:rsidRPr="00A54899">
        <w:rPr>
          <w:b/>
          <w:u w:val="single"/>
        </w:rPr>
        <w:t>BASIC POSITIONS</w:t>
      </w:r>
    </w:p>
    <w:p w14:paraId="6E2C8386" w14:textId="77777777" w:rsidR="00A54899" w:rsidRPr="00A54899" w:rsidRDefault="00A54899" w:rsidP="00A54899">
      <w:pPr>
        <w:jc w:val="both"/>
      </w:pPr>
    </w:p>
    <w:p w14:paraId="3CBE9481" w14:textId="4C042E05" w:rsidR="00A54899" w:rsidRPr="00A54899" w:rsidRDefault="00B22C9B" w:rsidP="00A54899">
      <w:pPr>
        <w:ind w:left="1440" w:hanging="1440"/>
        <w:jc w:val="both"/>
      </w:pPr>
      <w:r>
        <w:rPr>
          <w:b/>
          <w:bCs/>
        </w:rPr>
        <w:t>DEF</w:t>
      </w:r>
      <w:r w:rsidR="00A54899" w:rsidRPr="00A54899">
        <w:rPr>
          <w:b/>
          <w:bCs/>
        </w:rPr>
        <w:t>:</w:t>
      </w:r>
      <w:r w:rsidR="00A54899" w:rsidRPr="00A54899">
        <w:tab/>
      </w:r>
      <w:r w:rsidR="00AB0F99" w:rsidRPr="00AB0F99">
        <w:t>Not applicable. DEF’s positions on specific issues are listed below.</w:t>
      </w:r>
    </w:p>
    <w:p w14:paraId="7653F732" w14:textId="77777777" w:rsidR="00A54899" w:rsidRPr="00A54899" w:rsidRDefault="00A54899" w:rsidP="00A54899">
      <w:pPr>
        <w:jc w:val="both"/>
      </w:pPr>
    </w:p>
    <w:p w14:paraId="5358A542" w14:textId="2248DC71" w:rsidR="00B22C9B" w:rsidRPr="005C5082" w:rsidRDefault="00B22C9B" w:rsidP="0066798B">
      <w:pPr>
        <w:ind w:left="1440" w:hanging="1440"/>
        <w:jc w:val="both"/>
        <w:rPr>
          <w:i/>
          <w:iCs/>
        </w:rPr>
      </w:pPr>
      <w:r>
        <w:rPr>
          <w:b/>
          <w:bCs/>
        </w:rPr>
        <w:t>FPL</w:t>
      </w:r>
      <w:r w:rsidRPr="00A54899">
        <w:rPr>
          <w:b/>
          <w:bCs/>
        </w:rPr>
        <w:t>:</w:t>
      </w:r>
      <w:r w:rsidRPr="00A54899">
        <w:tab/>
      </w:r>
      <w:r w:rsidR="0066798B" w:rsidRPr="005C5082">
        <w:rPr>
          <w:i/>
          <w:iCs/>
        </w:rPr>
        <w:t>All FPL issues will be heard at a final hearing held on December 1, 2026.</w:t>
      </w:r>
      <w:r w:rsidR="00581068" w:rsidRPr="005C5082">
        <w:rPr>
          <w:i/>
          <w:iCs/>
        </w:rPr>
        <w:t xml:space="preserve">  A separate procedural order will be issued for the December 1, 2026 final hearing.</w:t>
      </w:r>
    </w:p>
    <w:p w14:paraId="4996F9A9" w14:textId="77777777" w:rsidR="0066798B" w:rsidRPr="005C5082" w:rsidRDefault="0066798B" w:rsidP="0066798B">
      <w:pPr>
        <w:ind w:left="1440" w:hanging="1440"/>
        <w:jc w:val="both"/>
        <w:rPr>
          <w:i/>
          <w:iCs/>
        </w:rPr>
      </w:pPr>
    </w:p>
    <w:p w14:paraId="0AC8B7E3" w14:textId="0F356A67" w:rsidR="00B22C9B" w:rsidRPr="00A54899" w:rsidRDefault="00B22C9B" w:rsidP="00B22C9B">
      <w:pPr>
        <w:ind w:left="1440" w:hanging="1440"/>
        <w:jc w:val="both"/>
      </w:pPr>
      <w:r>
        <w:rPr>
          <w:b/>
          <w:bCs/>
        </w:rPr>
        <w:t>FPUC</w:t>
      </w:r>
      <w:r w:rsidRPr="00A54899">
        <w:rPr>
          <w:b/>
          <w:bCs/>
        </w:rPr>
        <w:t>:</w:t>
      </w:r>
      <w:r w:rsidRPr="00A54899">
        <w:tab/>
      </w:r>
      <w:r w:rsidR="008F709D" w:rsidRPr="008F709D">
        <w:t xml:space="preserve">The Commission should approve Florida Public Utilities Company’s final net true-up for the period January through December 2025, the estimated true-up for </w:t>
      </w:r>
      <w:r w:rsidR="008F709D" w:rsidRPr="008F709D">
        <w:lastRenderedPageBreak/>
        <w:t>the period January through December 2026, and the purchase power cost recovery factors for the period January through December 2027, until subsequently revised by the Commission.</w:t>
      </w:r>
    </w:p>
    <w:p w14:paraId="514329F3" w14:textId="77777777" w:rsidR="00B22C9B" w:rsidRPr="00A54899" w:rsidRDefault="00B22C9B" w:rsidP="00B22C9B">
      <w:pPr>
        <w:jc w:val="both"/>
      </w:pPr>
    </w:p>
    <w:p w14:paraId="18AD28BF" w14:textId="3E071FD4" w:rsidR="00B22C9B" w:rsidRPr="00A54899" w:rsidRDefault="00B22C9B" w:rsidP="00B22C9B">
      <w:pPr>
        <w:ind w:left="1440" w:hanging="1440"/>
        <w:jc w:val="both"/>
      </w:pPr>
      <w:r>
        <w:rPr>
          <w:b/>
          <w:bCs/>
        </w:rPr>
        <w:t>TECO</w:t>
      </w:r>
      <w:r w:rsidRPr="00A54899">
        <w:rPr>
          <w:b/>
          <w:bCs/>
        </w:rPr>
        <w:t>:</w:t>
      </w:r>
      <w:r w:rsidRPr="00A54899">
        <w:tab/>
      </w:r>
      <w:r w:rsidR="004C49C7" w:rsidRPr="004C49C7">
        <w:t>The Florida Public Service Commission (“Commission”) should approve Tampa Electric Company’s (“Tampa Electric”) calculation of its fuel adjustment, capacity cost recovery, and GPIF true-up and projection calculations, including the proposed fuel adjustment factor of 3.084 cents per kWh before any application of time of use multipliers for on-peak or off-peak usage; Tampa Electric's proposed capacity factor for the period January through December 2027; a GPIF reward of  $7,622,180 for performance during 2025 and Tampa Electric’s proposed GPIF targets and ranges for 2027.</w:t>
      </w:r>
    </w:p>
    <w:p w14:paraId="4600D638" w14:textId="77777777" w:rsidR="00B22C9B" w:rsidRPr="00A54899" w:rsidRDefault="00B22C9B" w:rsidP="00B22C9B">
      <w:pPr>
        <w:jc w:val="both"/>
      </w:pPr>
    </w:p>
    <w:p w14:paraId="0E3F2D4E" w14:textId="740D0381" w:rsidR="00A54899" w:rsidRPr="00A54899" w:rsidRDefault="00B22C9B" w:rsidP="00A54899">
      <w:pPr>
        <w:ind w:left="1440" w:hanging="1440"/>
        <w:jc w:val="both"/>
      </w:pPr>
      <w:bookmarkStart w:id="7" w:name="_Hlk242095793"/>
      <w:r>
        <w:rPr>
          <w:b/>
          <w:bCs/>
        </w:rPr>
        <w:t>OPC</w:t>
      </w:r>
      <w:r w:rsidR="00A54899" w:rsidRPr="00A54899">
        <w:rPr>
          <w:b/>
          <w:bCs/>
        </w:rPr>
        <w:t>:</w:t>
      </w:r>
      <w:r w:rsidR="00A54899" w:rsidRPr="00A54899">
        <w:tab/>
      </w:r>
      <w:r w:rsidR="001519C4" w:rsidRPr="001519C4">
        <w:t>The utilities bear the burden of proof to justify the recovery of costs they request in this docket and</w:t>
      </w:r>
      <w:r w:rsidR="001519C4" w:rsidRPr="001519C4">
        <w:rPr>
          <w:bCs/>
        </w:rPr>
        <w:t xml:space="preserve"> must carry this burden regardless of whether or not the intervenors provide evidence to the contrary. Further, the utilities bear the burden of proof to support</w:t>
      </w:r>
      <w:r w:rsidR="001519C4" w:rsidRPr="001519C4">
        <w:t xml:space="preserve"> their proposal(s) seeking the Commission's adoption of policy statements (whether new or changed) or other affirmative relief sought. Even if the Commission has previously approved a program, recovery of a cost, factor, or adjustment as meeting the Commission’s own requirements, the utilities still bear the burden of demonstrating that the costs submitted for final recovery meet any statutory test(s) and are reasonable in amount and prudently incurred. Further, the utilities bear the burden of proof to support that all costs sought to be recovered through this clause are correctly clause recovery costs and not base rate costs. Further, </w:t>
      </w:r>
      <w:r w:rsidR="001519C4" w:rsidRPr="001519C4">
        <w:rPr>
          <w:bCs/>
        </w:rPr>
        <w:t>recovery of all costs is constrained by the Commission’s obligation to set fair, just, and reasonable rates, based on projects that are prudent in purpose and scope and costs that are prudently incurred pursuant to section 366.01, Florida Statutes. Additionally, the provisions of Chapter 366, Florida Statutes, must be liberally construed to protect the public welfare.</w:t>
      </w:r>
    </w:p>
    <w:p w14:paraId="28B9D1CB" w14:textId="77777777" w:rsidR="00A54899" w:rsidRPr="00A54899" w:rsidRDefault="00A54899" w:rsidP="00A54899">
      <w:pPr>
        <w:jc w:val="both"/>
      </w:pPr>
    </w:p>
    <w:bookmarkEnd w:id="7"/>
    <w:p w14:paraId="057F66A7" w14:textId="5AC47C4F" w:rsidR="00B22C9B" w:rsidRPr="00A54899" w:rsidRDefault="00B22C9B" w:rsidP="00B22C9B">
      <w:pPr>
        <w:ind w:left="1440" w:hanging="1440"/>
        <w:jc w:val="both"/>
      </w:pPr>
      <w:r>
        <w:rPr>
          <w:b/>
          <w:bCs/>
        </w:rPr>
        <w:t>FIPUG</w:t>
      </w:r>
      <w:r w:rsidRPr="00A54899">
        <w:rPr>
          <w:b/>
          <w:bCs/>
        </w:rPr>
        <w:t>:</w:t>
      </w:r>
      <w:r w:rsidRPr="00A54899">
        <w:tab/>
      </w:r>
      <w:r w:rsidR="005B7832" w:rsidRPr="005B7832">
        <w:t xml:space="preserve">The utilities bear the burden of proof to justify the recovery of costs they request in this docket as reasonable and prudent. The utilities </w:t>
      </w:r>
      <w:r w:rsidR="005B7832" w:rsidRPr="005B7832">
        <w:rPr>
          <w:bCs/>
        </w:rPr>
        <w:t xml:space="preserve">must carry this burden regardless of whether or not FIPUG or </w:t>
      </w:r>
      <w:r w:rsidR="005B7832" w:rsidRPr="005B7832">
        <w:t>other</w:t>
      </w:r>
      <w:r w:rsidR="005B7832" w:rsidRPr="005B7832">
        <w:rPr>
          <w:bCs/>
        </w:rPr>
        <w:t xml:space="preserve"> parties introduce evidence to the contrary.  The utilities must also carry their burden of proof to support</w:t>
      </w:r>
      <w:r w:rsidR="005B7832" w:rsidRPr="005B7832">
        <w:t xml:space="preserve"> their proposal(s) asking the Commission's adoption of policy statements (whether new or changed) or other affirmative relief sought.</w:t>
      </w:r>
    </w:p>
    <w:p w14:paraId="0391CC92" w14:textId="77777777" w:rsidR="00B22C9B" w:rsidRPr="00A54899" w:rsidRDefault="00B22C9B" w:rsidP="00B22C9B">
      <w:pPr>
        <w:jc w:val="both"/>
      </w:pPr>
    </w:p>
    <w:p w14:paraId="5ADED1C4" w14:textId="60903ED6" w:rsidR="00B22C9B" w:rsidRPr="00A54899" w:rsidRDefault="00B22C9B" w:rsidP="00B22C9B">
      <w:pPr>
        <w:ind w:left="1440" w:hanging="1440"/>
        <w:jc w:val="both"/>
      </w:pPr>
      <w:r>
        <w:rPr>
          <w:b/>
          <w:bCs/>
        </w:rPr>
        <w:t>Nucor</w:t>
      </w:r>
      <w:r w:rsidRPr="00A54899">
        <w:rPr>
          <w:b/>
          <w:bCs/>
        </w:rPr>
        <w:t>:</w:t>
      </w:r>
      <w:r w:rsidRPr="00A54899">
        <w:tab/>
      </w:r>
      <w:r w:rsidR="000E08EE" w:rsidRPr="000E08EE">
        <w:rPr>
          <w:bCs/>
        </w:rPr>
        <w:t>Nucor’s basic position is that Duke Energy Florida, LLC (“DEF”) bears the burden of proof to justify the costs it seeks to recover through the fuel clause and capacity cost recovery clause and any other relief DEF requests in this proceeding. Fuel expense makes up a large portion of DEF’s revenues and therefore a large portion of the charges passed onto customers. The Commission should carefully review DEF’s fuel costs to ensure that they were reasonably and prudently incurred.</w:t>
      </w:r>
    </w:p>
    <w:p w14:paraId="312226F1" w14:textId="77777777" w:rsidR="00B22C9B" w:rsidRPr="00A54899" w:rsidRDefault="00B22C9B" w:rsidP="00B22C9B">
      <w:pPr>
        <w:jc w:val="both"/>
      </w:pPr>
    </w:p>
    <w:p w14:paraId="3A9AE675" w14:textId="77777777" w:rsidR="00B22C9B" w:rsidRDefault="00B22C9B" w:rsidP="00B22C9B">
      <w:pPr>
        <w:ind w:left="1440" w:hanging="1440"/>
        <w:jc w:val="both"/>
        <w:rPr>
          <w:b/>
          <w:bCs/>
        </w:rPr>
      </w:pPr>
      <w:r>
        <w:rPr>
          <w:b/>
          <w:bCs/>
        </w:rPr>
        <w:lastRenderedPageBreak/>
        <w:t xml:space="preserve">PCS </w:t>
      </w:r>
    </w:p>
    <w:p w14:paraId="792E6410" w14:textId="1241FB31" w:rsidR="00B22C9B" w:rsidRPr="00A54899" w:rsidRDefault="00B22C9B" w:rsidP="00B22C9B">
      <w:pPr>
        <w:ind w:left="1440" w:hanging="1440"/>
        <w:jc w:val="both"/>
      </w:pPr>
      <w:r>
        <w:rPr>
          <w:b/>
          <w:bCs/>
        </w:rPr>
        <w:t>Phosphate</w:t>
      </w:r>
      <w:r w:rsidRPr="00A54899">
        <w:rPr>
          <w:b/>
          <w:bCs/>
        </w:rPr>
        <w:t>:</w:t>
      </w:r>
      <w:r w:rsidRPr="00A54899">
        <w:tab/>
      </w:r>
      <w:r w:rsidR="004F7B33" w:rsidRPr="004F7B33">
        <w:rPr>
          <w:bCs/>
        </w:rPr>
        <w:t>Only costs prudently incurred and legally authorized may be recovered through the fuel clause. Florida electric utilities, including in particular Duke Energy Florida, LLC (“DEF”), must satisfy the burden of proving the reasonableness of any expenditures for which recovery or other relief is sought in this proceeding.</w:t>
      </w:r>
    </w:p>
    <w:p w14:paraId="03C1BF8B" w14:textId="77777777" w:rsidR="00B22C9B" w:rsidRPr="00A54899" w:rsidRDefault="00B22C9B" w:rsidP="00B22C9B">
      <w:pPr>
        <w:jc w:val="both"/>
      </w:pPr>
    </w:p>
    <w:p w14:paraId="5FFE08AC" w14:textId="77777777" w:rsidR="00DB3B10" w:rsidRPr="00DB3B10" w:rsidRDefault="00B22C9B" w:rsidP="00DB3B10">
      <w:pPr>
        <w:ind w:left="1440" w:hanging="1440"/>
        <w:jc w:val="both"/>
      </w:pPr>
      <w:r>
        <w:rPr>
          <w:b/>
          <w:bCs/>
        </w:rPr>
        <w:t>SACE</w:t>
      </w:r>
      <w:r w:rsidRPr="00A54899">
        <w:rPr>
          <w:b/>
          <w:bCs/>
        </w:rPr>
        <w:t>:</w:t>
      </w:r>
      <w:r w:rsidRPr="00A54899">
        <w:tab/>
      </w:r>
      <w:r w:rsidR="00DB3B10" w:rsidRPr="00DB3B10">
        <w:t>The Florida Public Service Commission should undertake a careful review of the reasonableness of the utilities’ proposed 2027 fuel cost recovery factors, 2026 true-ups, and applicable risk management measures. Natural gas prices and delivered fuel costs can be volatile, and customers bear the consequences of material errors in fuel price, fuel use, transportation, and purchased power forecasts. In this docket, the Commission should examine whether the utilities’ 2027 projections adequately account for reasonably foreseeable risks, including commodity price volatility, changes in gas demand and LNG exports, transportation and storage constraints, weather, and changes in generation requirements. The Commission should evaluate whether the utilities have reasonably evaluated cost-effective ways to manage such risks, such as through supply and resource diversification, and economic use or release of transportation capacity where contract rights and operational needs permit. SACE does not, currently, ask the Commission to mandate a particular resource mix or procurement strategy as a condition of approving the annual fuel factors.</w:t>
      </w:r>
    </w:p>
    <w:p w14:paraId="2F9F979C" w14:textId="77777777" w:rsidR="00DB3B10" w:rsidRPr="00DB3B10" w:rsidRDefault="00DB3B10" w:rsidP="00DB3B10">
      <w:pPr>
        <w:ind w:left="1440" w:hanging="1440"/>
        <w:jc w:val="both"/>
      </w:pPr>
    </w:p>
    <w:p w14:paraId="18880F72" w14:textId="77777777" w:rsidR="00DB3B10" w:rsidRPr="00DB3B10" w:rsidRDefault="00DB3B10" w:rsidP="00DB3B10">
      <w:pPr>
        <w:ind w:left="1440"/>
        <w:jc w:val="both"/>
      </w:pPr>
      <w:r w:rsidRPr="00DB3B10">
        <w:t>However, SACE’s position as a matter of public policy is that a one-year lookback or projection is inadequate for strategically reducing exposure to fuel costs. The annual fuel factor process should also be informed by a more consistent and transparent assessment of fuel risk over time. SACE favors a prospective, generally applicable framework under which each utility would explain material forecast variances over a more extended (perhaps five-year) lookback; assess reasonable price, supply, delivery, weather, demand, and fuel-use scenarios over a proposed ten-year horizon; quantify potential customer-cost effects and cost-saving opportunities where practicable; and reconcile material fuel-use assumptions with its Ten-Year Site Plan. Common reporting standards would improve comparability without requiring utilities to use identical models or requiring recovery of ten years of projected costs in a single annual factor.</w:t>
      </w:r>
    </w:p>
    <w:p w14:paraId="36C53EBD" w14:textId="77777777" w:rsidR="00DB3B10" w:rsidRPr="00DB3B10" w:rsidRDefault="00DB3B10" w:rsidP="00DB3B10">
      <w:pPr>
        <w:ind w:left="1440" w:hanging="1440"/>
        <w:jc w:val="both"/>
      </w:pPr>
    </w:p>
    <w:p w14:paraId="3ADDFB9B" w14:textId="4804A696" w:rsidR="00B22C9B" w:rsidRPr="00A54899" w:rsidRDefault="00DB3B10" w:rsidP="00DB3B10">
      <w:pPr>
        <w:ind w:left="1440"/>
        <w:jc w:val="both"/>
      </w:pPr>
      <w:r w:rsidRPr="00DB3B10">
        <w:t xml:space="preserve">SACE therefore urges the Commission to develop a fuel cost management policy framework applicable to all power generating jurisdictional electric utilities through a separate rule development or generic technical process that extends the “look forward” to inform future annual fuel filings and Ten-Year Site Plan review, and allows for incremental development of evidence-based, improved fuel management policies. In adjusting its policies and procedures, the Commission should also provide for commonality among jurisdictional utilities in the approach they use to manage fuel cost risk so that fuel cost risk is addressed comprehensively and in the same manner for all of Florida’s jurisdictional utility customers. These utilities should each evaluate diversification and economic </w:t>
      </w:r>
      <w:r w:rsidRPr="00DB3B10">
        <w:lastRenderedPageBreak/>
        <w:t>capacity-release opportunities where their contracts, reliability obligations, and circumstances permit.</w:t>
      </w:r>
    </w:p>
    <w:p w14:paraId="710A476A" w14:textId="77777777" w:rsidR="00B22C9B" w:rsidRPr="00A54899" w:rsidRDefault="00B22C9B" w:rsidP="00B22C9B">
      <w:pPr>
        <w:jc w:val="both"/>
      </w:pPr>
    </w:p>
    <w:p w14:paraId="7BB22505" w14:textId="666577C5" w:rsidR="00A54899" w:rsidRPr="00A54899" w:rsidRDefault="00A54899" w:rsidP="00A54899">
      <w:pPr>
        <w:ind w:left="1440" w:hanging="1440"/>
        <w:jc w:val="both"/>
      </w:pPr>
      <w:r w:rsidRPr="00A54899">
        <w:rPr>
          <w:b/>
          <w:bCs/>
        </w:rPr>
        <w:t>STAFF:</w:t>
      </w:r>
      <w:r w:rsidRPr="00A54899">
        <w:rPr>
          <w:b/>
          <w:bCs/>
        </w:rPr>
        <w:tab/>
      </w:r>
      <w:r w:rsidRPr="00A54899">
        <w:t xml:space="preserve">Staff’s positions are preliminary and based on materials filed by the parties and on discovery.  The preliminary positions are offered to assist the parties in preparing for the hearing.  Staff’s final positions will be based upon all the evidence in the record and may differ from the preliminary positions.  </w:t>
      </w:r>
    </w:p>
    <w:p w14:paraId="7C432D92" w14:textId="77777777" w:rsidR="00A54899" w:rsidRPr="00A54899" w:rsidRDefault="00A54899" w:rsidP="00A54899">
      <w:pPr>
        <w:ind w:left="1440" w:hanging="1440"/>
        <w:jc w:val="both"/>
      </w:pPr>
    </w:p>
    <w:p w14:paraId="38382483" w14:textId="77777777" w:rsidR="00A54899" w:rsidRPr="00A54899" w:rsidRDefault="00A54899" w:rsidP="00A54899">
      <w:pPr>
        <w:ind w:left="1440" w:hanging="1440"/>
        <w:jc w:val="both"/>
      </w:pPr>
    </w:p>
    <w:p w14:paraId="5CDD93C6" w14:textId="77777777" w:rsidR="00A54899" w:rsidRPr="00A54899" w:rsidRDefault="00A54899" w:rsidP="00A54899">
      <w:pPr>
        <w:jc w:val="both"/>
        <w:rPr>
          <w:b/>
        </w:rPr>
      </w:pPr>
      <w:r w:rsidRPr="00A54899">
        <w:rPr>
          <w:b/>
        </w:rPr>
        <w:t>VIII.</w:t>
      </w:r>
      <w:r w:rsidRPr="00A54899">
        <w:rPr>
          <w:b/>
        </w:rPr>
        <w:tab/>
      </w:r>
      <w:r w:rsidRPr="00A54899">
        <w:rPr>
          <w:b/>
          <w:u w:val="single"/>
        </w:rPr>
        <w:t xml:space="preserve">ISSUES </w:t>
      </w:r>
      <w:smartTag w:uri="urn:schemas-microsoft-com:office:smarttags" w:element="stockticker">
        <w:r w:rsidRPr="00A54899">
          <w:rPr>
            <w:b/>
            <w:u w:val="single"/>
          </w:rPr>
          <w:t>AND</w:t>
        </w:r>
      </w:smartTag>
      <w:r w:rsidRPr="00A54899">
        <w:rPr>
          <w:b/>
          <w:u w:val="single"/>
        </w:rPr>
        <w:t xml:space="preserve"> POSITIONS</w:t>
      </w:r>
    </w:p>
    <w:p w14:paraId="3B7AF922" w14:textId="77777777" w:rsidR="00A54899" w:rsidRDefault="00A54899" w:rsidP="00A54899">
      <w:pPr>
        <w:jc w:val="both"/>
      </w:pPr>
    </w:p>
    <w:p w14:paraId="62A1E365" w14:textId="77777777" w:rsidR="00CB23FB" w:rsidRPr="008862BD" w:rsidRDefault="00CB23FB" w:rsidP="00CB23FB">
      <w:pPr>
        <w:spacing w:after="240"/>
        <w:jc w:val="both"/>
      </w:pPr>
      <w:r w:rsidRPr="008862BD">
        <w:rPr>
          <w:b/>
        </w:rPr>
        <w:t>I.</w:t>
      </w:r>
      <w:r w:rsidRPr="008862BD">
        <w:rPr>
          <w:b/>
        </w:rPr>
        <w:tab/>
      </w:r>
      <w:r w:rsidRPr="008862BD">
        <w:rPr>
          <w:b/>
          <w:u w:val="single"/>
        </w:rPr>
        <w:t>COMPANY-SPECIFIC FUEL ISSUES</w:t>
      </w:r>
    </w:p>
    <w:p w14:paraId="4A5FDD36" w14:textId="779D7D31" w:rsidR="00CB23FB" w:rsidRDefault="00CB23FB" w:rsidP="00CB23FB">
      <w:pPr>
        <w:jc w:val="both"/>
      </w:pPr>
      <w:r w:rsidRPr="00CB23FB">
        <w:rPr>
          <w:b/>
          <w:bCs/>
        </w:rPr>
        <w:t>Duke Energy Florida, LLC</w:t>
      </w:r>
    </w:p>
    <w:p w14:paraId="1F1527D6" w14:textId="77777777" w:rsidR="00CB23FB" w:rsidRPr="00A54899" w:rsidRDefault="00CB23FB" w:rsidP="00A54899">
      <w:pPr>
        <w:jc w:val="both"/>
      </w:pPr>
    </w:p>
    <w:p w14:paraId="77B45DE5" w14:textId="43D03661" w:rsidR="00A54899" w:rsidRPr="00A473D4" w:rsidRDefault="00A54899" w:rsidP="00A473D4">
      <w:pPr>
        <w:ind w:left="1440" w:hanging="1440"/>
        <w:jc w:val="both"/>
        <w:rPr>
          <w:b/>
        </w:rPr>
      </w:pPr>
      <w:bookmarkStart w:id="8" w:name="_Hlk242096607"/>
      <w:r w:rsidRPr="00CB23FB">
        <w:rPr>
          <w:b/>
          <w:bCs/>
          <w:u w:val="single"/>
        </w:rPr>
        <w:t>ISSUE 1</w:t>
      </w:r>
      <w:r w:rsidR="00606520">
        <w:rPr>
          <w:b/>
          <w:bCs/>
          <w:u w:val="single"/>
        </w:rPr>
        <w:t>A</w:t>
      </w:r>
      <w:r w:rsidRPr="00A54899">
        <w:rPr>
          <w:b/>
          <w:bCs/>
        </w:rPr>
        <w:t>:</w:t>
      </w:r>
      <w:r w:rsidRPr="00A54899">
        <w:tab/>
      </w:r>
      <w:bookmarkStart w:id="9" w:name="_Hlk242096999"/>
      <w:r w:rsidR="00E75D47" w:rsidRPr="00E75D47">
        <w:rPr>
          <w:b/>
          <w:bCs/>
        </w:rPr>
        <w:t>What was the total gain under DEF’s Incentive Mechanism approved by Order No. PSC-2024-0472-AS-EI that DEF may recover for the period January 2025 through December 2025, and how should that gain be shared between DEF and its customers?</w:t>
      </w:r>
      <w:bookmarkEnd w:id="9"/>
    </w:p>
    <w:p w14:paraId="5D832482" w14:textId="77777777" w:rsidR="00A54899" w:rsidRPr="00A54899" w:rsidRDefault="00A54899" w:rsidP="00A54899">
      <w:pPr>
        <w:jc w:val="both"/>
      </w:pPr>
    </w:p>
    <w:p w14:paraId="0B1C750F" w14:textId="5C35ACC2" w:rsidR="00A54899" w:rsidRPr="00A54899" w:rsidRDefault="00CB23FB" w:rsidP="00A473D4">
      <w:pPr>
        <w:ind w:left="1440" w:hanging="1440"/>
        <w:jc w:val="both"/>
      </w:pPr>
      <w:r>
        <w:rPr>
          <w:b/>
          <w:bCs/>
        </w:rPr>
        <w:t>DEF</w:t>
      </w:r>
      <w:r w:rsidR="00A54899" w:rsidRPr="00A54899">
        <w:rPr>
          <w:b/>
          <w:bCs/>
        </w:rPr>
        <w:t>:</w:t>
      </w:r>
      <w:r w:rsidR="00A54899" w:rsidRPr="00A54899">
        <w:tab/>
      </w:r>
      <w:r w:rsidR="00AB0F99" w:rsidRPr="00AB0F99">
        <w:t>The total gain was $20,788,372. Customers receive $12,354,186 and DEF will recover $8,434,186. (Menendez)</w:t>
      </w:r>
    </w:p>
    <w:p w14:paraId="5DC36E27" w14:textId="77777777" w:rsidR="00A54899" w:rsidRPr="00A54899" w:rsidRDefault="00A54899" w:rsidP="00A54899">
      <w:pPr>
        <w:jc w:val="both"/>
      </w:pPr>
    </w:p>
    <w:p w14:paraId="0A7AFAE1" w14:textId="57C56E1D" w:rsidR="00CB23FB" w:rsidRPr="00A54899" w:rsidRDefault="00CB23FB" w:rsidP="00A473D4">
      <w:pPr>
        <w:ind w:left="1440" w:hanging="1440"/>
        <w:jc w:val="both"/>
      </w:pPr>
      <w:r>
        <w:rPr>
          <w:b/>
          <w:bCs/>
        </w:rPr>
        <w:t>FPL</w:t>
      </w:r>
      <w:r w:rsidRPr="00A54899">
        <w:rPr>
          <w:b/>
          <w:bCs/>
        </w:rPr>
        <w:t>:</w:t>
      </w:r>
      <w:r w:rsidRPr="00A54899">
        <w:tab/>
      </w:r>
      <w:r w:rsidR="00016003">
        <w:t>No position given.</w:t>
      </w:r>
    </w:p>
    <w:p w14:paraId="2AF73B91" w14:textId="77777777" w:rsidR="00CB23FB" w:rsidRPr="00A54899" w:rsidRDefault="00CB23FB" w:rsidP="00CB23FB">
      <w:pPr>
        <w:jc w:val="both"/>
      </w:pPr>
    </w:p>
    <w:p w14:paraId="69B4FB7F" w14:textId="7AED7218" w:rsidR="00CB23FB" w:rsidRPr="00A54899" w:rsidRDefault="00CB23FB" w:rsidP="00A473D4">
      <w:pPr>
        <w:ind w:left="1440" w:hanging="1440"/>
        <w:jc w:val="both"/>
      </w:pPr>
      <w:r>
        <w:rPr>
          <w:b/>
          <w:bCs/>
        </w:rPr>
        <w:t>FPUC</w:t>
      </w:r>
      <w:r w:rsidRPr="00A54899">
        <w:rPr>
          <w:b/>
          <w:bCs/>
        </w:rPr>
        <w:t>:</w:t>
      </w:r>
      <w:r w:rsidRPr="00A54899">
        <w:tab/>
      </w:r>
      <w:r w:rsidR="00B47FC4" w:rsidRPr="00B47FC4">
        <w:t>No position.</w:t>
      </w:r>
    </w:p>
    <w:p w14:paraId="5F211E76" w14:textId="77777777" w:rsidR="00CB23FB" w:rsidRPr="00A54899" w:rsidRDefault="00CB23FB" w:rsidP="00CB23FB">
      <w:pPr>
        <w:jc w:val="both"/>
      </w:pPr>
    </w:p>
    <w:p w14:paraId="149A8137" w14:textId="6EB21641" w:rsidR="00CB23FB" w:rsidRPr="00A54899" w:rsidRDefault="00CB23FB" w:rsidP="00A473D4">
      <w:pPr>
        <w:ind w:left="1440" w:hanging="1440"/>
        <w:jc w:val="both"/>
      </w:pPr>
      <w:r>
        <w:rPr>
          <w:b/>
          <w:bCs/>
        </w:rPr>
        <w:t>TECO</w:t>
      </w:r>
      <w:r w:rsidRPr="00A54899">
        <w:rPr>
          <w:b/>
          <w:bCs/>
        </w:rPr>
        <w:t>:</w:t>
      </w:r>
      <w:r w:rsidRPr="00A54899">
        <w:tab/>
      </w:r>
      <w:r w:rsidR="00016003">
        <w:t>No position given.</w:t>
      </w:r>
    </w:p>
    <w:p w14:paraId="065BE77C" w14:textId="77777777" w:rsidR="00CB23FB" w:rsidRPr="00A54899" w:rsidRDefault="00CB23FB" w:rsidP="00CB23FB">
      <w:pPr>
        <w:jc w:val="both"/>
      </w:pPr>
    </w:p>
    <w:p w14:paraId="2D65C6BB" w14:textId="44FEA565" w:rsidR="00A54899" w:rsidRPr="00A54899" w:rsidRDefault="00CB23FB" w:rsidP="00A473D4">
      <w:pPr>
        <w:ind w:left="1440" w:hanging="1440"/>
        <w:jc w:val="both"/>
      </w:pPr>
      <w:r>
        <w:rPr>
          <w:b/>
          <w:bCs/>
        </w:rPr>
        <w:t>OPC</w:t>
      </w:r>
      <w:r w:rsidR="00A54899" w:rsidRPr="00A54899">
        <w:rPr>
          <w:b/>
          <w:bCs/>
        </w:rPr>
        <w:t>:</w:t>
      </w:r>
      <w:r w:rsidR="00A54899" w:rsidRPr="00A54899">
        <w:tab/>
      </w:r>
      <w:r w:rsidR="00C43620" w:rsidRPr="00C43620">
        <w:t>The OPC is not in agreement at this time that DEF has demonstrated that it has met its burden to demonstrate that the amount of gain and the gain be shared between DEF and its customers for the period January 2025 through December 2025 is reasonable and prudent.</w:t>
      </w:r>
    </w:p>
    <w:p w14:paraId="3485B160" w14:textId="77777777" w:rsidR="00A54899" w:rsidRPr="00A54899" w:rsidRDefault="00A54899" w:rsidP="00A54899">
      <w:pPr>
        <w:jc w:val="both"/>
      </w:pPr>
    </w:p>
    <w:p w14:paraId="1053D698" w14:textId="26459EFC" w:rsidR="00CB23FB" w:rsidRPr="00A54899" w:rsidRDefault="00CB23FB" w:rsidP="00A473D4">
      <w:pPr>
        <w:ind w:left="1440" w:hanging="1440"/>
        <w:jc w:val="both"/>
      </w:pPr>
      <w:r>
        <w:rPr>
          <w:b/>
          <w:bCs/>
        </w:rPr>
        <w:t>FIPUG</w:t>
      </w:r>
      <w:r w:rsidRPr="00A54899">
        <w:rPr>
          <w:b/>
          <w:bCs/>
        </w:rPr>
        <w:t>:</w:t>
      </w:r>
      <w:r w:rsidRPr="00A54899">
        <w:tab/>
      </w:r>
      <w:r w:rsidR="00DF11FC" w:rsidRPr="00DF11FC">
        <w:t>No position.</w:t>
      </w:r>
    </w:p>
    <w:p w14:paraId="7B5C3B9D" w14:textId="77777777" w:rsidR="00CB23FB" w:rsidRPr="00A54899" w:rsidRDefault="00CB23FB" w:rsidP="00CB23FB">
      <w:pPr>
        <w:jc w:val="both"/>
      </w:pPr>
    </w:p>
    <w:p w14:paraId="113BAB5A" w14:textId="1B7C2325" w:rsidR="00CB23FB" w:rsidRPr="00A54899" w:rsidRDefault="00CB23FB" w:rsidP="00A473D4">
      <w:pPr>
        <w:ind w:left="1440" w:hanging="1440"/>
        <w:jc w:val="both"/>
      </w:pPr>
      <w:r>
        <w:rPr>
          <w:b/>
          <w:bCs/>
        </w:rPr>
        <w:t>Nucor</w:t>
      </w:r>
      <w:r w:rsidRPr="00A54899">
        <w:rPr>
          <w:b/>
          <w:bCs/>
        </w:rPr>
        <w:t>:</w:t>
      </w:r>
      <w:r w:rsidRPr="00A54899">
        <w:tab/>
      </w:r>
      <w:r w:rsidR="00816521" w:rsidRPr="00816521">
        <w:t>Agree with OPC.</w:t>
      </w:r>
    </w:p>
    <w:p w14:paraId="39294F06" w14:textId="77777777" w:rsidR="00CB23FB" w:rsidRPr="00A54899" w:rsidRDefault="00CB23FB" w:rsidP="00CB23FB">
      <w:pPr>
        <w:jc w:val="both"/>
      </w:pPr>
    </w:p>
    <w:p w14:paraId="684C0E21" w14:textId="77777777" w:rsidR="00CB23FB" w:rsidRDefault="00CB23FB" w:rsidP="00CB23FB">
      <w:pPr>
        <w:ind w:left="720" w:hanging="720"/>
        <w:jc w:val="both"/>
        <w:rPr>
          <w:b/>
          <w:bCs/>
        </w:rPr>
      </w:pPr>
      <w:r>
        <w:rPr>
          <w:b/>
          <w:bCs/>
        </w:rPr>
        <w:t xml:space="preserve">PCS </w:t>
      </w:r>
    </w:p>
    <w:p w14:paraId="435CD22E" w14:textId="3F1AFB6F" w:rsidR="00CB23FB" w:rsidRPr="00A54899" w:rsidRDefault="00CB23FB" w:rsidP="00A473D4">
      <w:pPr>
        <w:ind w:left="1440" w:hanging="1440"/>
        <w:jc w:val="both"/>
      </w:pPr>
      <w:r>
        <w:rPr>
          <w:b/>
          <w:bCs/>
        </w:rPr>
        <w:t>Phosphate</w:t>
      </w:r>
      <w:r w:rsidRPr="00A54899">
        <w:rPr>
          <w:b/>
          <w:bCs/>
        </w:rPr>
        <w:t>:</w:t>
      </w:r>
      <w:r w:rsidRPr="00A54899">
        <w:tab/>
      </w:r>
      <w:r w:rsidR="00B358AF">
        <w:t>Agree with OPC.</w:t>
      </w:r>
    </w:p>
    <w:p w14:paraId="5AF7FEF5" w14:textId="77777777" w:rsidR="00CB23FB" w:rsidRPr="00A54899" w:rsidRDefault="00CB23FB" w:rsidP="00CB23FB">
      <w:pPr>
        <w:jc w:val="both"/>
      </w:pPr>
    </w:p>
    <w:p w14:paraId="76FCEB72" w14:textId="7DA46B01" w:rsidR="00CB23FB" w:rsidRPr="00A54899" w:rsidRDefault="00CB23FB" w:rsidP="00A473D4">
      <w:pPr>
        <w:ind w:left="1440" w:hanging="1440"/>
        <w:jc w:val="both"/>
      </w:pPr>
      <w:r>
        <w:rPr>
          <w:b/>
          <w:bCs/>
        </w:rPr>
        <w:t>SACE</w:t>
      </w:r>
      <w:r w:rsidRPr="00A54899">
        <w:rPr>
          <w:b/>
          <w:bCs/>
        </w:rPr>
        <w:t>:</w:t>
      </w:r>
      <w:r w:rsidRPr="00A54899">
        <w:tab/>
      </w:r>
      <w:r w:rsidR="00E1067A" w:rsidRPr="00E1067A">
        <w:rPr>
          <w:bCs/>
        </w:rPr>
        <w:t>No position.</w:t>
      </w:r>
    </w:p>
    <w:p w14:paraId="5FE16A93" w14:textId="77777777" w:rsidR="00CB23FB" w:rsidRPr="00A54899" w:rsidRDefault="00CB23FB" w:rsidP="00CB23FB">
      <w:pPr>
        <w:jc w:val="both"/>
      </w:pPr>
    </w:p>
    <w:p w14:paraId="07F2879F" w14:textId="3EE6BDDF" w:rsidR="00A54899" w:rsidRPr="00CB23FB" w:rsidRDefault="00A54899" w:rsidP="00A473D4">
      <w:pPr>
        <w:ind w:left="1440" w:hanging="1440"/>
        <w:jc w:val="both"/>
      </w:pPr>
      <w:r w:rsidRPr="00A54899">
        <w:rPr>
          <w:b/>
          <w:bCs/>
        </w:rPr>
        <w:t>STAFF:</w:t>
      </w:r>
      <w:r w:rsidRPr="00A54899">
        <w:rPr>
          <w:b/>
          <w:bCs/>
        </w:rPr>
        <w:tab/>
      </w:r>
      <w:r w:rsidR="00BC4123">
        <w:t xml:space="preserve">Staff has </w:t>
      </w:r>
      <w:r w:rsidR="00A83821">
        <w:t>no position at this time.</w:t>
      </w:r>
    </w:p>
    <w:bookmarkEnd w:id="8"/>
    <w:p w14:paraId="7E4986C5" w14:textId="77777777" w:rsidR="00A54899" w:rsidRDefault="00A54899" w:rsidP="00A54899">
      <w:pPr>
        <w:jc w:val="both"/>
      </w:pPr>
    </w:p>
    <w:p w14:paraId="2623B8FD" w14:textId="77777777" w:rsidR="00A473D4" w:rsidRDefault="00A473D4" w:rsidP="00A54899">
      <w:pPr>
        <w:jc w:val="both"/>
      </w:pPr>
    </w:p>
    <w:p w14:paraId="680F7050" w14:textId="349F7FD0" w:rsidR="00A473D4" w:rsidRPr="00606520" w:rsidRDefault="00A473D4" w:rsidP="00A473D4">
      <w:pPr>
        <w:ind w:left="1440" w:hanging="1440"/>
        <w:jc w:val="both"/>
        <w:rPr>
          <w:b/>
          <w:bCs/>
        </w:rPr>
      </w:pPr>
      <w:r w:rsidRPr="00CB23FB">
        <w:rPr>
          <w:b/>
          <w:bCs/>
          <w:u w:val="single"/>
        </w:rPr>
        <w:t>ISSUE 1</w:t>
      </w:r>
      <w:r w:rsidR="00606520">
        <w:rPr>
          <w:b/>
          <w:bCs/>
          <w:u w:val="single"/>
        </w:rPr>
        <w:t>B</w:t>
      </w:r>
      <w:r w:rsidRPr="00A54899">
        <w:rPr>
          <w:b/>
          <w:bCs/>
        </w:rPr>
        <w:t>:</w:t>
      </w:r>
      <w:r w:rsidRPr="00A54899">
        <w:tab/>
      </w:r>
      <w:r w:rsidR="00606520" w:rsidRPr="00606520">
        <w:rPr>
          <w:b/>
          <w:bCs/>
        </w:rPr>
        <w:t>Should the Commission approve DEF’s 2027 Risk Management Plan?</w:t>
      </w:r>
    </w:p>
    <w:p w14:paraId="33548CBF" w14:textId="77777777" w:rsidR="00A473D4" w:rsidRPr="00A54899" w:rsidRDefault="00A473D4" w:rsidP="00A473D4">
      <w:pPr>
        <w:jc w:val="both"/>
      </w:pPr>
    </w:p>
    <w:p w14:paraId="4DA85380" w14:textId="050C3768" w:rsidR="00A473D4" w:rsidRPr="00A54899" w:rsidRDefault="00A473D4" w:rsidP="00A473D4">
      <w:pPr>
        <w:ind w:left="1440" w:hanging="1440"/>
        <w:jc w:val="both"/>
      </w:pPr>
      <w:r>
        <w:rPr>
          <w:b/>
          <w:bCs/>
        </w:rPr>
        <w:t>DEF</w:t>
      </w:r>
      <w:r w:rsidRPr="00A54899">
        <w:rPr>
          <w:b/>
          <w:bCs/>
        </w:rPr>
        <w:t>:</w:t>
      </w:r>
      <w:r w:rsidRPr="00A54899">
        <w:tab/>
      </w:r>
      <w:r w:rsidR="00AB0F99" w:rsidRPr="00AB0F99">
        <w:t>Yes. (McClay)</w:t>
      </w:r>
    </w:p>
    <w:p w14:paraId="4D9846B7" w14:textId="77777777" w:rsidR="00A473D4" w:rsidRPr="00A54899" w:rsidRDefault="00A473D4" w:rsidP="00A473D4">
      <w:pPr>
        <w:jc w:val="both"/>
      </w:pPr>
    </w:p>
    <w:p w14:paraId="65DDC5ED" w14:textId="3534E462" w:rsidR="00A473D4" w:rsidRPr="00A54899" w:rsidRDefault="00A473D4" w:rsidP="00A473D4">
      <w:pPr>
        <w:ind w:left="1440" w:hanging="1440"/>
        <w:jc w:val="both"/>
      </w:pPr>
      <w:r>
        <w:rPr>
          <w:b/>
          <w:bCs/>
        </w:rPr>
        <w:t>FPL</w:t>
      </w:r>
      <w:r w:rsidRPr="00A54899">
        <w:rPr>
          <w:b/>
          <w:bCs/>
        </w:rPr>
        <w:t>:</w:t>
      </w:r>
      <w:r w:rsidR="00016003">
        <w:rPr>
          <w:b/>
          <w:bCs/>
        </w:rPr>
        <w:tab/>
      </w:r>
      <w:r w:rsidR="00016003">
        <w:t>No position given.</w:t>
      </w:r>
      <w:r w:rsidRPr="00A54899">
        <w:tab/>
      </w:r>
    </w:p>
    <w:p w14:paraId="07FF0113" w14:textId="77777777" w:rsidR="00A473D4" w:rsidRPr="00A54899" w:rsidRDefault="00A473D4" w:rsidP="00A473D4">
      <w:pPr>
        <w:jc w:val="both"/>
      </w:pPr>
    </w:p>
    <w:p w14:paraId="5CD8DF90" w14:textId="0172C049" w:rsidR="00A473D4" w:rsidRPr="00A54899" w:rsidRDefault="00A473D4" w:rsidP="00A473D4">
      <w:pPr>
        <w:ind w:left="1440" w:hanging="1440"/>
        <w:jc w:val="both"/>
      </w:pPr>
      <w:r>
        <w:rPr>
          <w:b/>
          <w:bCs/>
        </w:rPr>
        <w:t>FPUC</w:t>
      </w:r>
      <w:r w:rsidRPr="00A54899">
        <w:rPr>
          <w:b/>
          <w:bCs/>
        </w:rPr>
        <w:t>:</w:t>
      </w:r>
      <w:r w:rsidRPr="00A54899">
        <w:tab/>
      </w:r>
      <w:r w:rsidR="00B47FC4" w:rsidRPr="00B47FC4">
        <w:t>No position.</w:t>
      </w:r>
    </w:p>
    <w:p w14:paraId="070570DB" w14:textId="77777777" w:rsidR="00A473D4" w:rsidRPr="00A54899" w:rsidRDefault="00A473D4" w:rsidP="00A473D4">
      <w:pPr>
        <w:jc w:val="both"/>
      </w:pPr>
    </w:p>
    <w:p w14:paraId="76C7375B" w14:textId="31FA89A1" w:rsidR="00A473D4" w:rsidRPr="00A54899" w:rsidRDefault="00A473D4" w:rsidP="00A473D4">
      <w:pPr>
        <w:ind w:left="1440" w:hanging="1440"/>
        <w:jc w:val="both"/>
      </w:pPr>
      <w:r>
        <w:rPr>
          <w:b/>
          <w:bCs/>
        </w:rPr>
        <w:t>TECO</w:t>
      </w:r>
      <w:r w:rsidRPr="00A54899">
        <w:rPr>
          <w:b/>
          <w:bCs/>
        </w:rPr>
        <w:t>:</w:t>
      </w:r>
      <w:r w:rsidRPr="00A54899">
        <w:tab/>
      </w:r>
      <w:r w:rsidR="00016003">
        <w:t>No position given.</w:t>
      </w:r>
    </w:p>
    <w:p w14:paraId="53A387EE" w14:textId="77777777" w:rsidR="00A473D4" w:rsidRPr="00A54899" w:rsidRDefault="00A473D4" w:rsidP="00A473D4">
      <w:pPr>
        <w:jc w:val="both"/>
      </w:pPr>
    </w:p>
    <w:p w14:paraId="43A2A8A0" w14:textId="22B70C6B" w:rsidR="00A473D4" w:rsidRPr="00A54899" w:rsidRDefault="00A473D4" w:rsidP="00A473D4">
      <w:pPr>
        <w:ind w:left="1440" w:hanging="1440"/>
        <w:jc w:val="both"/>
      </w:pPr>
      <w:r>
        <w:rPr>
          <w:b/>
          <w:bCs/>
        </w:rPr>
        <w:t>OPC</w:t>
      </w:r>
      <w:r w:rsidRPr="00A54899">
        <w:rPr>
          <w:b/>
          <w:bCs/>
        </w:rPr>
        <w:t>:</w:t>
      </w:r>
      <w:r w:rsidRPr="00A54899">
        <w:tab/>
      </w:r>
      <w:r w:rsidR="00C43620" w:rsidRPr="00C43620">
        <w:t>The OPC is not in agreement at this time that DEF has met its burden to demonstrate that its 2027 Risk Management Plan is reasonable and prudent.</w:t>
      </w:r>
    </w:p>
    <w:p w14:paraId="522BE2EE" w14:textId="77777777" w:rsidR="00A473D4" w:rsidRPr="00A54899" w:rsidRDefault="00A473D4" w:rsidP="00A473D4">
      <w:pPr>
        <w:jc w:val="both"/>
      </w:pPr>
    </w:p>
    <w:p w14:paraId="78ADB85F" w14:textId="2BD2693C" w:rsidR="00A473D4" w:rsidRPr="00A54899" w:rsidRDefault="00A473D4" w:rsidP="00A473D4">
      <w:pPr>
        <w:ind w:left="1440" w:hanging="1440"/>
        <w:jc w:val="both"/>
      </w:pPr>
      <w:r>
        <w:rPr>
          <w:b/>
          <w:bCs/>
        </w:rPr>
        <w:t>FIPUG</w:t>
      </w:r>
      <w:r w:rsidRPr="00A54899">
        <w:rPr>
          <w:b/>
          <w:bCs/>
        </w:rPr>
        <w:t>:</w:t>
      </w:r>
      <w:r w:rsidRPr="00A54899">
        <w:tab/>
      </w:r>
      <w:r w:rsidR="00A83821">
        <w:t>No position.</w:t>
      </w:r>
    </w:p>
    <w:p w14:paraId="3B8714A4" w14:textId="77777777" w:rsidR="00A473D4" w:rsidRPr="00A54899" w:rsidRDefault="00A473D4" w:rsidP="00A473D4">
      <w:pPr>
        <w:jc w:val="both"/>
      </w:pPr>
    </w:p>
    <w:p w14:paraId="482FA26E" w14:textId="2C04D557" w:rsidR="00A473D4" w:rsidRPr="00A54899" w:rsidRDefault="00A473D4" w:rsidP="00A473D4">
      <w:pPr>
        <w:ind w:left="1440" w:hanging="1440"/>
        <w:jc w:val="both"/>
      </w:pPr>
      <w:r>
        <w:rPr>
          <w:b/>
          <w:bCs/>
        </w:rPr>
        <w:t>Nucor</w:t>
      </w:r>
      <w:r w:rsidRPr="00A54899">
        <w:rPr>
          <w:b/>
          <w:bCs/>
        </w:rPr>
        <w:t>:</w:t>
      </w:r>
      <w:r w:rsidRPr="00A54899">
        <w:tab/>
      </w:r>
      <w:r w:rsidR="00816521" w:rsidRPr="00816521">
        <w:t>Agree with OPC.</w:t>
      </w:r>
    </w:p>
    <w:p w14:paraId="66774168" w14:textId="77777777" w:rsidR="00A473D4" w:rsidRPr="00A54899" w:rsidRDefault="00A473D4" w:rsidP="00A473D4">
      <w:pPr>
        <w:jc w:val="both"/>
      </w:pPr>
    </w:p>
    <w:p w14:paraId="08151EC2" w14:textId="77777777" w:rsidR="00A473D4" w:rsidRDefault="00A473D4" w:rsidP="00A473D4">
      <w:pPr>
        <w:ind w:left="720" w:hanging="720"/>
        <w:jc w:val="both"/>
        <w:rPr>
          <w:b/>
          <w:bCs/>
        </w:rPr>
      </w:pPr>
      <w:r>
        <w:rPr>
          <w:b/>
          <w:bCs/>
        </w:rPr>
        <w:t xml:space="preserve">PCS </w:t>
      </w:r>
    </w:p>
    <w:p w14:paraId="2D49A223" w14:textId="38C7D0EF" w:rsidR="00A473D4" w:rsidRPr="00A54899" w:rsidRDefault="00A473D4" w:rsidP="00A473D4">
      <w:pPr>
        <w:ind w:left="1440" w:hanging="1440"/>
        <w:jc w:val="both"/>
      </w:pPr>
      <w:r>
        <w:rPr>
          <w:b/>
          <w:bCs/>
        </w:rPr>
        <w:t>Phosphate</w:t>
      </w:r>
      <w:r w:rsidRPr="00A54899">
        <w:rPr>
          <w:b/>
          <w:bCs/>
        </w:rPr>
        <w:t>:</w:t>
      </w:r>
      <w:r w:rsidRPr="00A54899">
        <w:tab/>
      </w:r>
      <w:r w:rsidR="00B358AF">
        <w:t>Agree with OPC.</w:t>
      </w:r>
    </w:p>
    <w:p w14:paraId="7CDDF240" w14:textId="77777777" w:rsidR="00A473D4" w:rsidRPr="00A54899" w:rsidRDefault="00A473D4" w:rsidP="00A473D4">
      <w:pPr>
        <w:jc w:val="both"/>
      </w:pPr>
    </w:p>
    <w:p w14:paraId="69A383C6" w14:textId="5C90B740" w:rsidR="00A473D4" w:rsidRPr="00A54899" w:rsidRDefault="00A473D4" w:rsidP="00A473D4">
      <w:pPr>
        <w:ind w:left="1440" w:hanging="1440"/>
        <w:jc w:val="both"/>
      </w:pPr>
      <w:r>
        <w:rPr>
          <w:b/>
          <w:bCs/>
        </w:rPr>
        <w:t>SACE</w:t>
      </w:r>
      <w:r w:rsidRPr="00A54899">
        <w:rPr>
          <w:b/>
          <w:bCs/>
        </w:rPr>
        <w:t>:</w:t>
      </w:r>
      <w:r w:rsidRPr="00A54899">
        <w:tab/>
      </w:r>
      <w:r w:rsidR="00E1067A" w:rsidRPr="00E1067A">
        <w:rPr>
          <w:bCs/>
        </w:rPr>
        <w:t>The Commission should determine whether DEF’s 2027 Risk Management Plan reasonably addresses material risks to customers during the recovery period. SACE reserves its position on approval pending review of the plan and the complete record.</w:t>
      </w:r>
    </w:p>
    <w:p w14:paraId="41032CF4" w14:textId="77777777" w:rsidR="00A473D4" w:rsidRPr="00A54899" w:rsidRDefault="00A473D4" w:rsidP="00A473D4">
      <w:pPr>
        <w:jc w:val="both"/>
      </w:pPr>
    </w:p>
    <w:p w14:paraId="31E0674E" w14:textId="39C8069D" w:rsidR="00A473D4" w:rsidRPr="00CB23FB" w:rsidRDefault="00A473D4" w:rsidP="00A473D4">
      <w:pPr>
        <w:ind w:left="1440" w:hanging="1440"/>
        <w:jc w:val="both"/>
      </w:pPr>
      <w:r w:rsidRPr="00A54899">
        <w:rPr>
          <w:b/>
          <w:bCs/>
        </w:rPr>
        <w:t>STAFF:</w:t>
      </w:r>
      <w:r w:rsidRPr="00A54899">
        <w:rPr>
          <w:b/>
          <w:bCs/>
        </w:rPr>
        <w:tab/>
      </w:r>
      <w:r w:rsidR="00BC4123">
        <w:t xml:space="preserve">Staff has </w:t>
      </w:r>
      <w:r w:rsidR="00A83821">
        <w:t>no position at this time.</w:t>
      </w:r>
    </w:p>
    <w:p w14:paraId="1A5C755F" w14:textId="77777777" w:rsidR="00A473D4" w:rsidRDefault="00A473D4" w:rsidP="00A54899">
      <w:pPr>
        <w:jc w:val="both"/>
      </w:pPr>
    </w:p>
    <w:p w14:paraId="44795F3F" w14:textId="77777777" w:rsidR="00A473D4" w:rsidRDefault="00A473D4" w:rsidP="00A54899">
      <w:pPr>
        <w:jc w:val="both"/>
      </w:pPr>
    </w:p>
    <w:p w14:paraId="545C08FF" w14:textId="10440D4A" w:rsidR="00A473D4" w:rsidRPr="00606520" w:rsidRDefault="00A473D4" w:rsidP="00A473D4">
      <w:pPr>
        <w:ind w:left="1440" w:hanging="1440"/>
        <w:jc w:val="both"/>
        <w:rPr>
          <w:b/>
          <w:bCs/>
        </w:rPr>
      </w:pPr>
      <w:r w:rsidRPr="00CB23FB">
        <w:rPr>
          <w:b/>
          <w:bCs/>
          <w:u w:val="single"/>
        </w:rPr>
        <w:t>ISSUE 1</w:t>
      </w:r>
      <w:r w:rsidR="00606520">
        <w:rPr>
          <w:b/>
          <w:bCs/>
          <w:u w:val="single"/>
        </w:rPr>
        <w:t>C</w:t>
      </w:r>
      <w:r w:rsidRPr="00A54899">
        <w:rPr>
          <w:b/>
          <w:bCs/>
        </w:rPr>
        <w:t>:</w:t>
      </w:r>
      <w:r w:rsidRPr="00A54899">
        <w:tab/>
      </w:r>
      <w:r w:rsidR="00606520" w:rsidRPr="00606520">
        <w:rPr>
          <w:b/>
          <w:bCs/>
        </w:rPr>
        <w:t>What is the appropriate subscription bill credit associated with DEF’s Clean Energy Connection Program, approved by Order No. PSC-2021-0059-S-EI, to be included for recovery in 2027?</w:t>
      </w:r>
    </w:p>
    <w:p w14:paraId="69D1FBC5" w14:textId="77777777" w:rsidR="00A473D4" w:rsidRPr="00A54899" w:rsidRDefault="00A473D4" w:rsidP="00A473D4">
      <w:pPr>
        <w:jc w:val="both"/>
      </w:pPr>
    </w:p>
    <w:p w14:paraId="37B4AC4D" w14:textId="76D60AF6" w:rsidR="00A473D4" w:rsidRPr="00A54899" w:rsidRDefault="00A473D4" w:rsidP="00A473D4">
      <w:pPr>
        <w:ind w:left="1440" w:hanging="1440"/>
        <w:jc w:val="both"/>
      </w:pPr>
      <w:r>
        <w:rPr>
          <w:b/>
          <w:bCs/>
        </w:rPr>
        <w:t>DEF</w:t>
      </w:r>
      <w:r w:rsidRPr="00A54899">
        <w:rPr>
          <w:b/>
          <w:bCs/>
        </w:rPr>
        <w:t>:</w:t>
      </w:r>
      <w:r w:rsidRPr="00A54899">
        <w:tab/>
      </w:r>
      <w:r w:rsidR="00AB0F99" w:rsidRPr="00AB0F99">
        <w:t>$69,426,158. (Menendez)</w:t>
      </w:r>
    </w:p>
    <w:p w14:paraId="2942E9DB" w14:textId="77777777" w:rsidR="00A473D4" w:rsidRPr="00A54899" w:rsidRDefault="00A473D4" w:rsidP="00A473D4">
      <w:pPr>
        <w:jc w:val="both"/>
      </w:pPr>
    </w:p>
    <w:p w14:paraId="07122EE9" w14:textId="782E5702" w:rsidR="00A473D4" w:rsidRPr="00A54899" w:rsidRDefault="00A473D4" w:rsidP="00A473D4">
      <w:pPr>
        <w:ind w:left="1440" w:hanging="1440"/>
        <w:jc w:val="both"/>
      </w:pPr>
      <w:r>
        <w:rPr>
          <w:b/>
          <w:bCs/>
        </w:rPr>
        <w:t>FPL</w:t>
      </w:r>
      <w:r w:rsidRPr="00A54899">
        <w:rPr>
          <w:b/>
          <w:bCs/>
        </w:rPr>
        <w:t>:</w:t>
      </w:r>
      <w:r w:rsidRPr="00A54899">
        <w:tab/>
      </w:r>
      <w:r w:rsidR="00016003">
        <w:t>No position given.</w:t>
      </w:r>
    </w:p>
    <w:p w14:paraId="5F9E4489" w14:textId="77777777" w:rsidR="00A473D4" w:rsidRPr="00A54899" w:rsidRDefault="00A473D4" w:rsidP="00A473D4">
      <w:pPr>
        <w:jc w:val="both"/>
      </w:pPr>
    </w:p>
    <w:p w14:paraId="55B815D5" w14:textId="6C5BCE49" w:rsidR="00A473D4" w:rsidRPr="00A54899" w:rsidRDefault="00A473D4" w:rsidP="00A473D4">
      <w:pPr>
        <w:ind w:left="1440" w:hanging="1440"/>
        <w:jc w:val="both"/>
      </w:pPr>
      <w:r>
        <w:rPr>
          <w:b/>
          <w:bCs/>
        </w:rPr>
        <w:t>FPUC</w:t>
      </w:r>
      <w:r w:rsidRPr="00A54899">
        <w:rPr>
          <w:b/>
          <w:bCs/>
        </w:rPr>
        <w:t>:</w:t>
      </w:r>
      <w:r w:rsidRPr="00A54899">
        <w:tab/>
      </w:r>
      <w:r w:rsidR="00B47FC4" w:rsidRPr="00B47FC4">
        <w:t>No position.</w:t>
      </w:r>
    </w:p>
    <w:p w14:paraId="122A72F5" w14:textId="77777777" w:rsidR="00A473D4" w:rsidRPr="00A54899" w:rsidRDefault="00A473D4" w:rsidP="00A473D4">
      <w:pPr>
        <w:jc w:val="both"/>
      </w:pPr>
    </w:p>
    <w:p w14:paraId="0188EE09" w14:textId="6DAE41AC" w:rsidR="00A473D4" w:rsidRPr="00A54899" w:rsidRDefault="00A473D4" w:rsidP="00A473D4">
      <w:pPr>
        <w:ind w:left="1440" w:hanging="1440"/>
        <w:jc w:val="both"/>
      </w:pPr>
      <w:r>
        <w:rPr>
          <w:b/>
          <w:bCs/>
        </w:rPr>
        <w:t>TECO</w:t>
      </w:r>
      <w:r w:rsidRPr="00A54899">
        <w:rPr>
          <w:b/>
          <w:bCs/>
        </w:rPr>
        <w:t>:</w:t>
      </w:r>
      <w:r w:rsidRPr="00A54899">
        <w:tab/>
      </w:r>
      <w:r w:rsidR="00016003">
        <w:t>No position given.</w:t>
      </w:r>
    </w:p>
    <w:p w14:paraId="7D207840" w14:textId="77777777" w:rsidR="00A473D4" w:rsidRPr="00A54899" w:rsidRDefault="00A473D4" w:rsidP="00A473D4">
      <w:pPr>
        <w:jc w:val="both"/>
      </w:pPr>
    </w:p>
    <w:p w14:paraId="61B23D2A" w14:textId="53A2F257" w:rsidR="00A473D4" w:rsidRPr="00A54899" w:rsidRDefault="00A473D4" w:rsidP="00A473D4">
      <w:pPr>
        <w:ind w:left="1440" w:hanging="1440"/>
        <w:jc w:val="both"/>
      </w:pPr>
      <w:r>
        <w:rPr>
          <w:b/>
          <w:bCs/>
        </w:rPr>
        <w:t>OPC</w:t>
      </w:r>
      <w:r w:rsidRPr="00A54899">
        <w:rPr>
          <w:b/>
          <w:bCs/>
        </w:rPr>
        <w:t>:</w:t>
      </w:r>
      <w:r w:rsidRPr="00A54899">
        <w:tab/>
      </w:r>
      <w:r w:rsidR="00C43620" w:rsidRPr="00C43620">
        <w:t>The OPC is not in agreement at this time that DEF has demonstrated that it has met its burden to demonstrate that the subscription bill credit amounts associated with DEF’s Clean Energy Connection Program are reasonable or prudent.</w:t>
      </w:r>
    </w:p>
    <w:p w14:paraId="0DE15AB0" w14:textId="77777777" w:rsidR="00A473D4" w:rsidRPr="00A54899" w:rsidRDefault="00A473D4" w:rsidP="00A473D4">
      <w:pPr>
        <w:jc w:val="both"/>
      </w:pPr>
    </w:p>
    <w:p w14:paraId="1960D108" w14:textId="1D275707" w:rsidR="00A473D4" w:rsidRPr="00A54899" w:rsidRDefault="00A473D4" w:rsidP="00A473D4">
      <w:pPr>
        <w:ind w:left="1440" w:hanging="1440"/>
        <w:jc w:val="both"/>
      </w:pPr>
      <w:r>
        <w:rPr>
          <w:b/>
          <w:bCs/>
        </w:rPr>
        <w:lastRenderedPageBreak/>
        <w:t>FIPUG</w:t>
      </w:r>
      <w:r w:rsidRPr="00A54899">
        <w:rPr>
          <w:b/>
          <w:bCs/>
        </w:rPr>
        <w:t>:</w:t>
      </w:r>
      <w:r w:rsidRPr="00A54899">
        <w:tab/>
      </w:r>
      <w:r w:rsidR="00A83821">
        <w:t>No position.</w:t>
      </w:r>
    </w:p>
    <w:p w14:paraId="323FD123" w14:textId="77777777" w:rsidR="00A473D4" w:rsidRPr="00A54899" w:rsidRDefault="00A473D4" w:rsidP="00A473D4">
      <w:pPr>
        <w:jc w:val="both"/>
      </w:pPr>
    </w:p>
    <w:p w14:paraId="5546EC27" w14:textId="77F12900" w:rsidR="00A473D4" w:rsidRPr="00A54899" w:rsidRDefault="00A473D4" w:rsidP="00A473D4">
      <w:pPr>
        <w:ind w:left="1440" w:hanging="1440"/>
        <w:jc w:val="both"/>
      </w:pPr>
      <w:r>
        <w:rPr>
          <w:b/>
          <w:bCs/>
        </w:rPr>
        <w:t>Nucor</w:t>
      </w:r>
      <w:r w:rsidRPr="00A54899">
        <w:rPr>
          <w:b/>
          <w:bCs/>
        </w:rPr>
        <w:t>:</w:t>
      </w:r>
      <w:r w:rsidRPr="00A54899">
        <w:tab/>
      </w:r>
      <w:r w:rsidR="00816521" w:rsidRPr="00816521">
        <w:t>Agree with OPC.</w:t>
      </w:r>
    </w:p>
    <w:p w14:paraId="1CDE761A" w14:textId="77777777" w:rsidR="00A473D4" w:rsidRPr="00A54899" w:rsidRDefault="00A473D4" w:rsidP="00A473D4">
      <w:pPr>
        <w:jc w:val="both"/>
      </w:pPr>
    </w:p>
    <w:p w14:paraId="1D65866F" w14:textId="77777777" w:rsidR="00A473D4" w:rsidRDefault="00A473D4" w:rsidP="00A473D4">
      <w:pPr>
        <w:ind w:left="720" w:hanging="720"/>
        <w:jc w:val="both"/>
        <w:rPr>
          <w:b/>
          <w:bCs/>
        </w:rPr>
      </w:pPr>
      <w:r>
        <w:rPr>
          <w:b/>
          <w:bCs/>
        </w:rPr>
        <w:t xml:space="preserve">PCS </w:t>
      </w:r>
    </w:p>
    <w:p w14:paraId="5AE312A2" w14:textId="7C383209" w:rsidR="00A473D4" w:rsidRPr="00A54899" w:rsidRDefault="00A473D4" w:rsidP="00A473D4">
      <w:pPr>
        <w:ind w:left="1440" w:hanging="1440"/>
        <w:jc w:val="both"/>
      </w:pPr>
      <w:r>
        <w:rPr>
          <w:b/>
          <w:bCs/>
        </w:rPr>
        <w:t>Phosphate</w:t>
      </w:r>
      <w:r w:rsidRPr="00A54899">
        <w:rPr>
          <w:b/>
          <w:bCs/>
        </w:rPr>
        <w:t>:</w:t>
      </w:r>
      <w:r w:rsidRPr="00A54899">
        <w:tab/>
      </w:r>
      <w:r w:rsidR="00B358AF">
        <w:t>Agree with OPC.</w:t>
      </w:r>
    </w:p>
    <w:p w14:paraId="544EC789" w14:textId="77777777" w:rsidR="00A473D4" w:rsidRPr="00A54899" w:rsidRDefault="00A473D4" w:rsidP="00A473D4">
      <w:pPr>
        <w:jc w:val="both"/>
      </w:pPr>
    </w:p>
    <w:p w14:paraId="6D49C82E" w14:textId="54787219" w:rsidR="00A473D4" w:rsidRPr="00A54899" w:rsidRDefault="00A473D4" w:rsidP="00A473D4">
      <w:pPr>
        <w:ind w:left="1440" w:hanging="1440"/>
        <w:jc w:val="both"/>
      </w:pPr>
      <w:r>
        <w:rPr>
          <w:b/>
          <w:bCs/>
        </w:rPr>
        <w:t>SACE</w:t>
      </w:r>
      <w:r w:rsidRPr="00A54899">
        <w:rPr>
          <w:b/>
          <w:bCs/>
        </w:rPr>
        <w:t>:</w:t>
      </w:r>
      <w:r w:rsidRPr="00A54899">
        <w:tab/>
      </w:r>
      <w:r w:rsidR="00E1067A" w:rsidRPr="00E1067A">
        <w:rPr>
          <w:bCs/>
        </w:rPr>
        <w:t>No position.</w:t>
      </w:r>
    </w:p>
    <w:p w14:paraId="42917EC1" w14:textId="77777777" w:rsidR="00A473D4" w:rsidRPr="00A54899" w:rsidRDefault="00A473D4" w:rsidP="00A473D4">
      <w:pPr>
        <w:jc w:val="both"/>
      </w:pPr>
    </w:p>
    <w:p w14:paraId="62B87745" w14:textId="5ABB31AA" w:rsidR="00A473D4" w:rsidRPr="00CB23FB" w:rsidRDefault="00A473D4" w:rsidP="00A473D4">
      <w:pPr>
        <w:ind w:left="1440" w:hanging="1440"/>
        <w:jc w:val="both"/>
      </w:pPr>
      <w:r w:rsidRPr="00A54899">
        <w:rPr>
          <w:b/>
          <w:bCs/>
        </w:rPr>
        <w:t>STAFF:</w:t>
      </w:r>
      <w:r w:rsidRPr="00A54899">
        <w:rPr>
          <w:b/>
          <w:bCs/>
        </w:rPr>
        <w:tab/>
      </w:r>
      <w:r w:rsidR="00BC4123">
        <w:t xml:space="preserve">Staff has </w:t>
      </w:r>
      <w:r w:rsidR="00A83821">
        <w:t>no position at this time.</w:t>
      </w:r>
    </w:p>
    <w:p w14:paraId="7F8CB72C" w14:textId="77777777" w:rsidR="00A473D4" w:rsidRDefault="00A473D4" w:rsidP="00A54899">
      <w:pPr>
        <w:jc w:val="both"/>
      </w:pPr>
    </w:p>
    <w:p w14:paraId="632F69A1" w14:textId="77777777" w:rsidR="00A473D4" w:rsidRDefault="00A473D4" w:rsidP="00A54899">
      <w:pPr>
        <w:jc w:val="both"/>
      </w:pPr>
    </w:p>
    <w:p w14:paraId="4E9493B8" w14:textId="231A9787" w:rsidR="00A473D4" w:rsidRPr="001A40CF" w:rsidRDefault="00A473D4" w:rsidP="00A473D4">
      <w:pPr>
        <w:ind w:left="1440" w:hanging="1440"/>
        <w:jc w:val="both"/>
        <w:rPr>
          <w:b/>
          <w:bCs/>
        </w:rPr>
      </w:pPr>
      <w:r w:rsidRPr="00CB23FB">
        <w:rPr>
          <w:b/>
          <w:bCs/>
          <w:u w:val="single"/>
        </w:rPr>
        <w:t>ISSUE 1</w:t>
      </w:r>
      <w:r w:rsidR="001A40CF">
        <w:rPr>
          <w:b/>
          <w:bCs/>
          <w:u w:val="single"/>
        </w:rPr>
        <w:t>D</w:t>
      </w:r>
      <w:r w:rsidRPr="00A54899">
        <w:rPr>
          <w:b/>
          <w:bCs/>
        </w:rPr>
        <w:t>:</w:t>
      </w:r>
      <w:r w:rsidRPr="00A54899">
        <w:tab/>
      </w:r>
      <w:r w:rsidR="001A40CF" w:rsidRPr="001A40CF">
        <w:rPr>
          <w:b/>
          <w:bCs/>
        </w:rPr>
        <w:t>What is the appropriate Clean Energy Impact (CEI) credit, approved by Order No. PSC-2023-0191-TRF-EI, to be included in the fuel clause in 2027?</w:t>
      </w:r>
    </w:p>
    <w:p w14:paraId="34F3C872" w14:textId="77777777" w:rsidR="00A473D4" w:rsidRPr="00A54899" w:rsidRDefault="00A473D4" w:rsidP="00A473D4">
      <w:pPr>
        <w:jc w:val="both"/>
      </w:pPr>
    </w:p>
    <w:p w14:paraId="075D85A6" w14:textId="06B84F94" w:rsidR="00A473D4" w:rsidRPr="00A54899" w:rsidRDefault="00A473D4" w:rsidP="00A473D4">
      <w:pPr>
        <w:ind w:left="1440" w:hanging="1440"/>
        <w:jc w:val="both"/>
      </w:pPr>
      <w:r>
        <w:rPr>
          <w:b/>
          <w:bCs/>
        </w:rPr>
        <w:t>DEF</w:t>
      </w:r>
      <w:r w:rsidRPr="00A54899">
        <w:rPr>
          <w:b/>
          <w:bCs/>
        </w:rPr>
        <w:t>:</w:t>
      </w:r>
      <w:r w:rsidRPr="00A54899">
        <w:tab/>
      </w:r>
      <w:r w:rsidR="00AB0F99" w:rsidRPr="00AB0F99">
        <w:t>$3,566,798. (Menendez)</w:t>
      </w:r>
    </w:p>
    <w:p w14:paraId="29DCE8AE" w14:textId="77777777" w:rsidR="00A473D4" w:rsidRPr="00A54899" w:rsidRDefault="00A473D4" w:rsidP="00A473D4">
      <w:pPr>
        <w:jc w:val="both"/>
      </w:pPr>
    </w:p>
    <w:p w14:paraId="1AD7179B" w14:textId="24A146D9" w:rsidR="00A473D4" w:rsidRPr="00A54899" w:rsidRDefault="00A473D4" w:rsidP="00A473D4">
      <w:pPr>
        <w:ind w:left="1440" w:hanging="1440"/>
        <w:jc w:val="both"/>
      </w:pPr>
      <w:r>
        <w:rPr>
          <w:b/>
          <w:bCs/>
        </w:rPr>
        <w:t>FPL</w:t>
      </w:r>
      <w:r w:rsidRPr="00A54899">
        <w:rPr>
          <w:b/>
          <w:bCs/>
        </w:rPr>
        <w:t>:</w:t>
      </w:r>
      <w:r w:rsidR="0060096B">
        <w:rPr>
          <w:b/>
          <w:bCs/>
        </w:rPr>
        <w:tab/>
      </w:r>
      <w:r w:rsidR="0060096B">
        <w:t>No position given.</w:t>
      </w:r>
      <w:r w:rsidRPr="00A54899">
        <w:tab/>
      </w:r>
    </w:p>
    <w:p w14:paraId="48B15838" w14:textId="77777777" w:rsidR="00A473D4" w:rsidRPr="00A54899" w:rsidRDefault="00A473D4" w:rsidP="00A473D4">
      <w:pPr>
        <w:jc w:val="both"/>
      </w:pPr>
    </w:p>
    <w:p w14:paraId="56923E0D" w14:textId="6329FFF8" w:rsidR="00A473D4" w:rsidRPr="00A54899" w:rsidRDefault="00A473D4" w:rsidP="00A473D4">
      <w:pPr>
        <w:ind w:left="1440" w:hanging="1440"/>
        <w:jc w:val="both"/>
      </w:pPr>
      <w:r>
        <w:rPr>
          <w:b/>
          <w:bCs/>
        </w:rPr>
        <w:t>FPUC</w:t>
      </w:r>
      <w:r w:rsidRPr="00A54899">
        <w:rPr>
          <w:b/>
          <w:bCs/>
        </w:rPr>
        <w:t>:</w:t>
      </w:r>
      <w:r w:rsidRPr="00A54899">
        <w:tab/>
      </w:r>
      <w:r w:rsidR="00B47FC4" w:rsidRPr="00B47FC4">
        <w:t>No position.</w:t>
      </w:r>
    </w:p>
    <w:p w14:paraId="43634D2B" w14:textId="77777777" w:rsidR="00A473D4" w:rsidRPr="00A54899" w:rsidRDefault="00A473D4" w:rsidP="00A473D4">
      <w:pPr>
        <w:jc w:val="both"/>
      </w:pPr>
    </w:p>
    <w:p w14:paraId="5394394C" w14:textId="1C8346C3" w:rsidR="00A473D4" w:rsidRPr="00A54899" w:rsidRDefault="00A473D4" w:rsidP="00A473D4">
      <w:pPr>
        <w:ind w:left="1440" w:hanging="1440"/>
        <w:jc w:val="both"/>
      </w:pPr>
      <w:r>
        <w:rPr>
          <w:b/>
          <w:bCs/>
        </w:rPr>
        <w:t>TECO</w:t>
      </w:r>
      <w:r w:rsidRPr="00A54899">
        <w:rPr>
          <w:b/>
          <w:bCs/>
        </w:rPr>
        <w:t>:</w:t>
      </w:r>
      <w:r w:rsidR="0060096B">
        <w:rPr>
          <w:b/>
          <w:bCs/>
        </w:rPr>
        <w:tab/>
      </w:r>
      <w:r w:rsidR="0060096B">
        <w:t>No position given.</w:t>
      </w:r>
      <w:r w:rsidRPr="00A54899">
        <w:tab/>
      </w:r>
    </w:p>
    <w:p w14:paraId="7866E7CE" w14:textId="77777777" w:rsidR="00A473D4" w:rsidRPr="00A54899" w:rsidRDefault="00A473D4" w:rsidP="00A473D4">
      <w:pPr>
        <w:jc w:val="both"/>
      </w:pPr>
    </w:p>
    <w:p w14:paraId="1ED7C9D1" w14:textId="11BF520F" w:rsidR="00A473D4" w:rsidRPr="00A54899" w:rsidRDefault="00A473D4" w:rsidP="00A473D4">
      <w:pPr>
        <w:ind w:left="1440" w:hanging="1440"/>
        <w:jc w:val="both"/>
      </w:pPr>
      <w:r>
        <w:rPr>
          <w:b/>
          <w:bCs/>
        </w:rPr>
        <w:t>OPC</w:t>
      </w:r>
      <w:r w:rsidRPr="00A54899">
        <w:rPr>
          <w:b/>
          <w:bCs/>
        </w:rPr>
        <w:t>:</w:t>
      </w:r>
      <w:r w:rsidRPr="00A54899">
        <w:tab/>
      </w:r>
      <w:r w:rsidR="00C43620" w:rsidRPr="00C43620">
        <w:t>The OPC is not in agreement at this time that DEF has demonstrated that it has met its burden to demonstrate that the subscription bill credit amounts associated with DEF’s Clean Energy Impact (CEI) are reasonable or prudent.</w:t>
      </w:r>
    </w:p>
    <w:p w14:paraId="576613B1" w14:textId="77777777" w:rsidR="00A473D4" w:rsidRPr="00A54899" w:rsidRDefault="00A473D4" w:rsidP="00A473D4">
      <w:pPr>
        <w:jc w:val="both"/>
      </w:pPr>
    </w:p>
    <w:p w14:paraId="020E530F" w14:textId="5425063C" w:rsidR="00A473D4" w:rsidRPr="00A54899" w:rsidRDefault="00A473D4" w:rsidP="00A473D4">
      <w:pPr>
        <w:ind w:left="1440" w:hanging="1440"/>
        <w:jc w:val="both"/>
      </w:pPr>
      <w:r>
        <w:rPr>
          <w:b/>
          <w:bCs/>
        </w:rPr>
        <w:t>FIPUG</w:t>
      </w:r>
      <w:r w:rsidRPr="00A54899">
        <w:rPr>
          <w:b/>
          <w:bCs/>
        </w:rPr>
        <w:t>:</w:t>
      </w:r>
      <w:r w:rsidRPr="00A54899">
        <w:tab/>
      </w:r>
      <w:r w:rsidR="00A83821">
        <w:t>No position.</w:t>
      </w:r>
    </w:p>
    <w:p w14:paraId="7A950D2F" w14:textId="77777777" w:rsidR="00A473D4" w:rsidRPr="00A54899" w:rsidRDefault="00A473D4" w:rsidP="00A473D4">
      <w:pPr>
        <w:jc w:val="both"/>
      </w:pPr>
    </w:p>
    <w:p w14:paraId="4327C0C2" w14:textId="2D27C003" w:rsidR="00A473D4" w:rsidRPr="00A54899" w:rsidRDefault="00A473D4" w:rsidP="00A473D4">
      <w:pPr>
        <w:ind w:left="1440" w:hanging="1440"/>
        <w:jc w:val="both"/>
      </w:pPr>
      <w:r>
        <w:rPr>
          <w:b/>
          <w:bCs/>
        </w:rPr>
        <w:t>Nucor</w:t>
      </w:r>
      <w:r w:rsidRPr="00A54899">
        <w:rPr>
          <w:b/>
          <w:bCs/>
        </w:rPr>
        <w:t>:</w:t>
      </w:r>
      <w:r w:rsidRPr="00A54899">
        <w:tab/>
      </w:r>
      <w:r w:rsidR="00816521" w:rsidRPr="00816521">
        <w:t>Agree with OPC.</w:t>
      </w:r>
    </w:p>
    <w:p w14:paraId="671AA69E" w14:textId="77777777" w:rsidR="00A473D4" w:rsidRPr="00A54899" w:rsidRDefault="00A473D4" w:rsidP="00A473D4">
      <w:pPr>
        <w:jc w:val="both"/>
      </w:pPr>
    </w:p>
    <w:p w14:paraId="0476FAEE" w14:textId="77777777" w:rsidR="00A473D4" w:rsidRDefault="00A473D4" w:rsidP="00A473D4">
      <w:pPr>
        <w:ind w:left="720" w:hanging="720"/>
        <w:jc w:val="both"/>
        <w:rPr>
          <w:b/>
          <w:bCs/>
        </w:rPr>
      </w:pPr>
      <w:r>
        <w:rPr>
          <w:b/>
          <w:bCs/>
        </w:rPr>
        <w:t xml:space="preserve">PCS </w:t>
      </w:r>
    </w:p>
    <w:p w14:paraId="638535C7" w14:textId="1406366B" w:rsidR="00A473D4" w:rsidRPr="00A54899" w:rsidRDefault="00A473D4" w:rsidP="00A473D4">
      <w:pPr>
        <w:ind w:left="1440" w:hanging="1440"/>
        <w:jc w:val="both"/>
      </w:pPr>
      <w:r>
        <w:rPr>
          <w:b/>
          <w:bCs/>
        </w:rPr>
        <w:t>Phosphate</w:t>
      </w:r>
      <w:r w:rsidRPr="00A54899">
        <w:rPr>
          <w:b/>
          <w:bCs/>
        </w:rPr>
        <w:t>:</w:t>
      </w:r>
      <w:r w:rsidRPr="00A54899">
        <w:tab/>
      </w:r>
      <w:r w:rsidR="00B358AF">
        <w:t>Agree with OPC.</w:t>
      </w:r>
    </w:p>
    <w:p w14:paraId="086D11C7" w14:textId="77777777" w:rsidR="00A473D4" w:rsidRPr="00A54899" w:rsidRDefault="00A473D4" w:rsidP="00A473D4">
      <w:pPr>
        <w:jc w:val="both"/>
      </w:pPr>
    </w:p>
    <w:p w14:paraId="5B4FA3C8" w14:textId="791176CC" w:rsidR="00A473D4" w:rsidRPr="00A54899" w:rsidRDefault="00A473D4" w:rsidP="00A473D4">
      <w:pPr>
        <w:ind w:left="1440" w:hanging="1440"/>
        <w:jc w:val="both"/>
      </w:pPr>
      <w:r>
        <w:rPr>
          <w:b/>
          <w:bCs/>
        </w:rPr>
        <w:t>SACE</w:t>
      </w:r>
      <w:r w:rsidRPr="00A54899">
        <w:rPr>
          <w:b/>
          <w:bCs/>
        </w:rPr>
        <w:t>:</w:t>
      </w:r>
      <w:r w:rsidRPr="00A54899">
        <w:tab/>
      </w:r>
      <w:r w:rsidR="00E1067A" w:rsidRPr="00E1067A">
        <w:rPr>
          <w:bCs/>
        </w:rPr>
        <w:t>No position.</w:t>
      </w:r>
    </w:p>
    <w:p w14:paraId="194B1B1B" w14:textId="77777777" w:rsidR="00A473D4" w:rsidRPr="00A54899" w:rsidRDefault="00A473D4" w:rsidP="00A473D4">
      <w:pPr>
        <w:jc w:val="both"/>
      </w:pPr>
    </w:p>
    <w:p w14:paraId="715BA06A" w14:textId="4C59032C" w:rsidR="00A473D4" w:rsidRPr="00CB23FB" w:rsidRDefault="00A473D4" w:rsidP="00A473D4">
      <w:pPr>
        <w:ind w:left="1440" w:hanging="1440"/>
        <w:jc w:val="both"/>
      </w:pPr>
      <w:r w:rsidRPr="00A54899">
        <w:rPr>
          <w:b/>
          <w:bCs/>
        </w:rPr>
        <w:t>STAFF:</w:t>
      </w:r>
      <w:r w:rsidRPr="00A54899">
        <w:rPr>
          <w:b/>
          <w:bCs/>
        </w:rPr>
        <w:tab/>
      </w:r>
      <w:r w:rsidR="00BC4123">
        <w:t xml:space="preserve">Staff has </w:t>
      </w:r>
      <w:r w:rsidR="00A83821">
        <w:t>no position at this time..</w:t>
      </w:r>
    </w:p>
    <w:p w14:paraId="2C658B0F" w14:textId="77777777" w:rsidR="00A473D4" w:rsidRDefault="00A473D4" w:rsidP="00A54899">
      <w:pPr>
        <w:jc w:val="both"/>
      </w:pPr>
    </w:p>
    <w:p w14:paraId="42CA42BB" w14:textId="77777777" w:rsidR="00A473D4" w:rsidRDefault="00A473D4" w:rsidP="00A54899">
      <w:pPr>
        <w:jc w:val="both"/>
      </w:pPr>
    </w:p>
    <w:p w14:paraId="3AE589F2" w14:textId="486E67D3" w:rsidR="00A473D4" w:rsidRPr="001A40CF" w:rsidRDefault="00A473D4" w:rsidP="00A473D4">
      <w:pPr>
        <w:ind w:left="1440" w:hanging="1440"/>
        <w:jc w:val="both"/>
        <w:rPr>
          <w:b/>
          <w:bCs/>
        </w:rPr>
      </w:pPr>
      <w:r w:rsidRPr="00CB23FB">
        <w:rPr>
          <w:b/>
          <w:bCs/>
          <w:u w:val="single"/>
        </w:rPr>
        <w:t>ISSUE 1</w:t>
      </w:r>
      <w:r w:rsidR="001A40CF">
        <w:rPr>
          <w:b/>
          <w:bCs/>
          <w:u w:val="single"/>
        </w:rPr>
        <w:t>E</w:t>
      </w:r>
      <w:r w:rsidRPr="00A54899">
        <w:rPr>
          <w:b/>
          <w:bCs/>
        </w:rPr>
        <w:t>:</w:t>
      </w:r>
      <w:r w:rsidRPr="00A54899">
        <w:tab/>
      </w:r>
      <w:r w:rsidR="001A40CF" w:rsidRPr="001A40CF">
        <w:rPr>
          <w:b/>
          <w:bCs/>
        </w:rPr>
        <w:t>What is the appropriate amount of the storm cost recovery true-up to be credited to the fuel clause in the period January 2026 through December 2026 per Order No. PSC-2025-0204-FOF-EI?</w:t>
      </w:r>
    </w:p>
    <w:p w14:paraId="12E9E2C2" w14:textId="77777777" w:rsidR="00A473D4" w:rsidRPr="00A54899" w:rsidRDefault="00A473D4" w:rsidP="00A473D4">
      <w:pPr>
        <w:jc w:val="both"/>
      </w:pPr>
    </w:p>
    <w:p w14:paraId="31ACD7C9" w14:textId="5BD8FA87" w:rsidR="00A473D4" w:rsidRPr="00A54899" w:rsidRDefault="00A473D4" w:rsidP="00A473D4">
      <w:pPr>
        <w:ind w:left="1440" w:hanging="1440"/>
        <w:jc w:val="both"/>
      </w:pPr>
      <w:r>
        <w:rPr>
          <w:b/>
          <w:bCs/>
        </w:rPr>
        <w:t>DEF</w:t>
      </w:r>
      <w:r w:rsidRPr="00A54899">
        <w:rPr>
          <w:b/>
          <w:bCs/>
        </w:rPr>
        <w:t>:</w:t>
      </w:r>
      <w:r w:rsidRPr="00A54899">
        <w:tab/>
      </w:r>
      <w:r w:rsidR="00AB0F99" w:rsidRPr="00AB0F99">
        <w:t>$90,515,614 over-recovery. (Menendez)</w:t>
      </w:r>
    </w:p>
    <w:p w14:paraId="4EDF1369" w14:textId="77777777" w:rsidR="00A473D4" w:rsidRPr="00A54899" w:rsidRDefault="00A473D4" w:rsidP="00A473D4">
      <w:pPr>
        <w:jc w:val="both"/>
      </w:pPr>
    </w:p>
    <w:p w14:paraId="5EF8715E" w14:textId="6A32BF47" w:rsidR="00A473D4" w:rsidRPr="00A54899" w:rsidRDefault="00A473D4" w:rsidP="00A473D4">
      <w:pPr>
        <w:ind w:left="1440" w:hanging="1440"/>
        <w:jc w:val="both"/>
      </w:pPr>
      <w:r>
        <w:rPr>
          <w:b/>
          <w:bCs/>
        </w:rPr>
        <w:lastRenderedPageBreak/>
        <w:t>FPL</w:t>
      </w:r>
      <w:r w:rsidRPr="00A54899">
        <w:rPr>
          <w:b/>
          <w:bCs/>
        </w:rPr>
        <w:t>:</w:t>
      </w:r>
      <w:r w:rsidR="0060096B">
        <w:rPr>
          <w:b/>
          <w:bCs/>
        </w:rPr>
        <w:tab/>
      </w:r>
      <w:r w:rsidR="0060096B">
        <w:t>No position given.</w:t>
      </w:r>
      <w:r w:rsidRPr="00A54899">
        <w:tab/>
      </w:r>
    </w:p>
    <w:p w14:paraId="7C221543" w14:textId="77777777" w:rsidR="00A473D4" w:rsidRPr="00A54899" w:rsidRDefault="00A473D4" w:rsidP="00A473D4">
      <w:pPr>
        <w:jc w:val="both"/>
      </w:pPr>
    </w:p>
    <w:p w14:paraId="42969DAE" w14:textId="1BB41174" w:rsidR="00A473D4" w:rsidRPr="00A54899" w:rsidRDefault="00A473D4" w:rsidP="00A473D4">
      <w:pPr>
        <w:ind w:left="1440" w:hanging="1440"/>
        <w:jc w:val="both"/>
      </w:pPr>
      <w:r>
        <w:rPr>
          <w:b/>
          <w:bCs/>
        </w:rPr>
        <w:t>FPUC</w:t>
      </w:r>
      <w:r w:rsidRPr="00A54899">
        <w:rPr>
          <w:b/>
          <w:bCs/>
        </w:rPr>
        <w:t>:</w:t>
      </w:r>
      <w:r w:rsidRPr="00A54899">
        <w:tab/>
      </w:r>
      <w:r w:rsidR="00B47FC4" w:rsidRPr="00B47FC4">
        <w:t>No position.</w:t>
      </w:r>
    </w:p>
    <w:p w14:paraId="272BFD3F" w14:textId="77777777" w:rsidR="00A473D4" w:rsidRPr="00A54899" w:rsidRDefault="00A473D4" w:rsidP="00A473D4">
      <w:pPr>
        <w:jc w:val="both"/>
      </w:pPr>
    </w:p>
    <w:p w14:paraId="5D9F15FA" w14:textId="1A80926F" w:rsidR="00A473D4" w:rsidRPr="00A54899" w:rsidRDefault="00A473D4" w:rsidP="00A473D4">
      <w:pPr>
        <w:ind w:left="1440" w:hanging="1440"/>
        <w:jc w:val="both"/>
      </w:pPr>
      <w:r>
        <w:rPr>
          <w:b/>
          <w:bCs/>
        </w:rPr>
        <w:t>TECO</w:t>
      </w:r>
      <w:r w:rsidRPr="00A54899">
        <w:rPr>
          <w:b/>
          <w:bCs/>
        </w:rPr>
        <w:t>:</w:t>
      </w:r>
      <w:r w:rsidRPr="00A54899">
        <w:tab/>
      </w:r>
      <w:r w:rsidR="0060096B">
        <w:t>No position given.</w:t>
      </w:r>
    </w:p>
    <w:p w14:paraId="3B1B0B96" w14:textId="77777777" w:rsidR="00A473D4" w:rsidRPr="00A54899" w:rsidRDefault="00A473D4" w:rsidP="00A473D4">
      <w:pPr>
        <w:jc w:val="both"/>
      </w:pPr>
    </w:p>
    <w:p w14:paraId="17984553" w14:textId="2081BB06" w:rsidR="00A473D4" w:rsidRPr="00A54899" w:rsidRDefault="00A473D4" w:rsidP="00A473D4">
      <w:pPr>
        <w:ind w:left="1440" w:hanging="1440"/>
        <w:jc w:val="both"/>
      </w:pPr>
      <w:r>
        <w:rPr>
          <w:b/>
          <w:bCs/>
        </w:rPr>
        <w:t>OPC</w:t>
      </w:r>
      <w:r w:rsidRPr="00A54899">
        <w:rPr>
          <w:b/>
          <w:bCs/>
        </w:rPr>
        <w:t>:</w:t>
      </w:r>
      <w:r w:rsidRPr="00A54899">
        <w:tab/>
      </w:r>
      <w:r w:rsidR="00C43620" w:rsidRPr="00C43620">
        <w:t>The OPC is not in agreement at this time that DEF has demonstrated that it has met its burden to demonstrate that the storm cost recovery true-up amounts to be credited to the fuel clause in the period January 2026 through December 2026 are reasonable or prudent.</w:t>
      </w:r>
    </w:p>
    <w:p w14:paraId="47A82DBC" w14:textId="77777777" w:rsidR="00A473D4" w:rsidRPr="00A54899" w:rsidRDefault="00A473D4" w:rsidP="00A473D4">
      <w:pPr>
        <w:jc w:val="both"/>
      </w:pPr>
    </w:p>
    <w:p w14:paraId="19EF6210" w14:textId="729F5381" w:rsidR="00A473D4" w:rsidRPr="00A54899" w:rsidRDefault="00A473D4" w:rsidP="00A473D4">
      <w:pPr>
        <w:ind w:left="1440" w:hanging="1440"/>
        <w:jc w:val="both"/>
      </w:pPr>
      <w:r>
        <w:rPr>
          <w:b/>
          <w:bCs/>
        </w:rPr>
        <w:t>FIPUG</w:t>
      </w:r>
      <w:r w:rsidRPr="00A54899">
        <w:rPr>
          <w:b/>
          <w:bCs/>
        </w:rPr>
        <w:t>:</w:t>
      </w:r>
      <w:r w:rsidRPr="00A54899">
        <w:tab/>
      </w:r>
      <w:r w:rsidR="00A83821">
        <w:t>No position.</w:t>
      </w:r>
    </w:p>
    <w:p w14:paraId="0F91AE59" w14:textId="77777777" w:rsidR="00A473D4" w:rsidRPr="00A54899" w:rsidRDefault="00A473D4" w:rsidP="00A473D4">
      <w:pPr>
        <w:jc w:val="both"/>
      </w:pPr>
    </w:p>
    <w:p w14:paraId="62DA3817" w14:textId="22C79B93" w:rsidR="00A473D4" w:rsidRPr="00A54899" w:rsidRDefault="00A473D4" w:rsidP="00A473D4">
      <w:pPr>
        <w:ind w:left="1440" w:hanging="1440"/>
        <w:jc w:val="both"/>
      </w:pPr>
      <w:r>
        <w:rPr>
          <w:b/>
          <w:bCs/>
        </w:rPr>
        <w:t>Nucor</w:t>
      </w:r>
      <w:r w:rsidRPr="00A54899">
        <w:rPr>
          <w:b/>
          <w:bCs/>
        </w:rPr>
        <w:t>:</w:t>
      </w:r>
      <w:r w:rsidRPr="00A54899">
        <w:tab/>
      </w:r>
      <w:r w:rsidR="00816521" w:rsidRPr="00816521">
        <w:t>Agree with OPC.</w:t>
      </w:r>
    </w:p>
    <w:p w14:paraId="68A6A731" w14:textId="77777777" w:rsidR="00A473D4" w:rsidRPr="00A54899" w:rsidRDefault="00A473D4" w:rsidP="00A473D4">
      <w:pPr>
        <w:jc w:val="both"/>
      </w:pPr>
    </w:p>
    <w:p w14:paraId="5C68DEA9" w14:textId="77777777" w:rsidR="00A473D4" w:rsidRDefault="00A473D4" w:rsidP="00A473D4">
      <w:pPr>
        <w:ind w:left="720" w:hanging="720"/>
        <w:jc w:val="both"/>
        <w:rPr>
          <w:b/>
          <w:bCs/>
        </w:rPr>
      </w:pPr>
      <w:r>
        <w:rPr>
          <w:b/>
          <w:bCs/>
        </w:rPr>
        <w:t xml:space="preserve">PCS </w:t>
      </w:r>
    </w:p>
    <w:p w14:paraId="3E32EDC2" w14:textId="2C53A25B" w:rsidR="00A473D4" w:rsidRPr="00A54899" w:rsidRDefault="00A473D4" w:rsidP="00A473D4">
      <w:pPr>
        <w:ind w:left="1440" w:hanging="1440"/>
        <w:jc w:val="both"/>
      </w:pPr>
      <w:r>
        <w:rPr>
          <w:b/>
          <w:bCs/>
        </w:rPr>
        <w:t>Phosphate</w:t>
      </w:r>
      <w:r w:rsidRPr="00A54899">
        <w:rPr>
          <w:b/>
          <w:bCs/>
        </w:rPr>
        <w:t>:</w:t>
      </w:r>
      <w:r w:rsidRPr="00A54899">
        <w:tab/>
      </w:r>
      <w:r w:rsidR="00B358AF">
        <w:t>Agree with OPC.</w:t>
      </w:r>
    </w:p>
    <w:p w14:paraId="42D808B0" w14:textId="77777777" w:rsidR="00A473D4" w:rsidRPr="00A54899" w:rsidRDefault="00A473D4" w:rsidP="00A473D4">
      <w:pPr>
        <w:jc w:val="both"/>
      </w:pPr>
    </w:p>
    <w:p w14:paraId="74D22046" w14:textId="3A45D8D3" w:rsidR="00A473D4" w:rsidRPr="00A54899" w:rsidRDefault="00A473D4" w:rsidP="00A473D4">
      <w:pPr>
        <w:ind w:left="1440" w:hanging="1440"/>
        <w:jc w:val="both"/>
      </w:pPr>
      <w:r>
        <w:rPr>
          <w:b/>
          <w:bCs/>
        </w:rPr>
        <w:t>SACE</w:t>
      </w:r>
      <w:r w:rsidRPr="00A54899">
        <w:rPr>
          <w:b/>
          <w:bCs/>
        </w:rPr>
        <w:t>:</w:t>
      </w:r>
      <w:r w:rsidRPr="00A54899">
        <w:tab/>
      </w:r>
      <w:r w:rsidR="00E1067A" w:rsidRPr="00E1067A">
        <w:rPr>
          <w:bCs/>
        </w:rPr>
        <w:t>No position.</w:t>
      </w:r>
    </w:p>
    <w:p w14:paraId="3C2D238D" w14:textId="77777777" w:rsidR="00A473D4" w:rsidRPr="00A54899" w:rsidRDefault="00A473D4" w:rsidP="00A473D4">
      <w:pPr>
        <w:jc w:val="both"/>
      </w:pPr>
    </w:p>
    <w:p w14:paraId="2AB9B775" w14:textId="4E55043B" w:rsidR="00A473D4" w:rsidRPr="00CB23FB" w:rsidRDefault="00A473D4" w:rsidP="00A473D4">
      <w:pPr>
        <w:ind w:left="1440" w:hanging="1440"/>
        <w:jc w:val="both"/>
      </w:pPr>
      <w:r w:rsidRPr="00A54899">
        <w:rPr>
          <w:b/>
          <w:bCs/>
        </w:rPr>
        <w:t>STAFF:</w:t>
      </w:r>
      <w:r w:rsidRPr="00A54899">
        <w:rPr>
          <w:b/>
          <w:bCs/>
        </w:rPr>
        <w:tab/>
      </w:r>
      <w:r w:rsidR="00BC4123">
        <w:t xml:space="preserve">Staff has </w:t>
      </w:r>
      <w:r w:rsidR="00A83821">
        <w:t>no position at this time.</w:t>
      </w:r>
    </w:p>
    <w:p w14:paraId="0BFE6E99" w14:textId="77777777" w:rsidR="00A473D4" w:rsidRDefault="00A473D4" w:rsidP="00A54899">
      <w:pPr>
        <w:jc w:val="both"/>
      </w:pPr>
    </w:p>
    <w:p w14:paraId="27D4F391" w14:textId="77777777" w:rsidR="00A473D4" w:rsidRDefault="00A473D4" w:rsidP="00A54899">
      <w:pPr>
        <w:jc w:val="both"/>
      </w:pPr>
    </w:p>
    <w:p w14:paraId="3DAC5F15" w14:textId="0DAD4BE6" w:rsidR="00A473D4" w:rsidRPr="001A40CF" w:rsidRDefault="00A473D4" w:rsidP="00A473D4">
      <w:pPr>
        <w:ind w:left="1440" w:hanging="1440"/>
        <w:jc w:val="both"/>
        <w:rPr>
          <w:b/>
          <w:bCs/>
        </w:rPr>
      </w:pPr>
      <w:r w:rsidRPr="00CB23FB">
        <w:rPr>
          <w:b/>
          <w:bCs/>
          <w:u w:val="single"/>
        </w:rPr>
        <w:t>ISSUE 1</w:t>
      </w:r>
      <w:r w:rsidR="001A40CF">
        <w:rPr>
          <w:b/>
          <w:bCs/>
          <w:u w:val="single"/>
        </w:rPr>
        <w:t>F</w:t>
      </w:r>
      <w:r w:rsidRPr="00A54899">
        <w:rPr>
          <w:b/>
          <w:bCs/>
        </w:rPr>
        <w:t>:</w:t>
      </w:r>
      <w:r w:rsidRPr="00A54899">
        <w:tab/>
      </w:r>
      <w:r w:rsidR="001A40CF" w:rsidRPr="001A40CF">
        <w:rPr>
          <w:b/>
          <w:bCs/>
        </w:rPr>
        <w:t>Were DEF’s actions related to the forced outage at Hines Steam Turbine 4 on March 8 and March 10 prudent?  If not, what actions should the Commission take?</w:t>
      </w:r>
    </w:p>
    <w:p w14:paraId="18C876EF" w14:textId="77777777" w:rsidR="00A473D4" w:rsidRPr="00A54899" w:rsidRDefault="00A473D4" w:rsidP="00A473D4">
      <w:pPr>
        <w:jc w:val="both"/>
      </w:pPr>
    </w:p>
    <w:p w14:paraId="5D875B2E" w14:textId="7D30F2B1" w:rsidR="00A473D4" w:rsidRPr="00A54899" w:rsidRDefault="00A473D4" w:rsidP="00A473D4">
      <w:pPr>
        <w:ind w:left="1440" w:hanging="1440"/>
        <w:jc w:val="both"/>
      </w:pPr>
      <w:r>
        <w:rPr>
          <w:b/>
          <w:bCs/>
        </w:rPr>
        <w:t>DEF</w:t>
      </w:r>
      <w:r w:rsidRPr="00A54899">
        <w:rPr>
          <w:b/>
          <w:bCs/>
        </w:rPr>
        <w:t>:</w:t>
      </w:r>
      <w:r w:rsidRPr="00A54899">
        <w:tab/>
      </w:r>
      <w:r w:rsidR="00AB0F99" w:rsidRPr="00AB0F99">
        <w:t>DEF agrees that this issue is not ripe for adjudication in this docket but does not agree that the outages or DEF’s actions necessitate a standalone issue.</w:t>
      </w:r>
    </w:p>
    <w:p w14:paraId="2CC1E1EF" w14:textId="77777777" w:rsidR="00A473D4" w:rsidRPr="00A54899" w:rsidRDefault="00A473D4" w:rsidP="00A473D4">
      <w:pPr>
        <w:jc w:val="both"/>
      </w:pPr>
    </w:p>
    <w:p w14:paraId="250548B8" w14:textId="517E7BBF" w:rsidR="00A473D4" w:rsidRPr="00A54899" w:rsidRDefault="00A473D4" w:rsidP="00A473D4">
      <w:pPr>
        <w:ind w:left="1440" w:hanging="1440"/>
        <w:jc w:val="both"/>
      </w:pPr>
      <w:r>
        <w:rPr>
          <w:b/>
          <w:bCs/>
        </w:rPr>
        <w:t>FPL</w:t>
      </w:r>
      <w:r w:rsidRPr="00A54899">
        <w:rPr>
          <w:b/>
          <w:bCs/>
        </w:rPr>
        <w:t>:</w:t>
      </w:r>
      <w:r w:rsidRPr="00A54899">
        <w:tab/>
      </w:r>
      <w:r w:rsidR="0060096B">
        <w:t>No position given.</w:t>
      </w:r>
    </w:p>
    <w:p w14:paraId="56C38BD7" w14:textId="77777777" w:rsidR="00A473D4" w:rsidRPr="00A54899" w:rsidRDefault="00A473D4" w:rsidP="00A473D4">
      <w:pPr>
        <w:jc w:val="both"/>
      </w:pPr>
    </w:p>
    <w:p w14:paraId="26D89E82" w14:textId="14E1E59D" w:rsidR="00A473D4" w:rsidRPr="00A54899" w:rsidRDefault="00A473D4" w:rsidP="00A473D4">
      <w:pPr>
        <w:ind w:left="1440" w:hanging="1440"/>
        <w:jc w:val="both"/>
      </w:pPr>
      <w:r>
        <w:rPr>
          <w:b/>
          <w:bCs/>
        </w:rPr>
        <w:t>FPUC</w:t>
      </w:r>
      <w:r w:rsidRPr="00A54899">
        <w:rPr>
          <w:b/>
          <w:bCs/>
        </w:rPr>
        <w:t>:</w:t>
      </w:r>
      <w:r w:rsidRPr="00A54899">
        <w:tab/>
      </w:r>
      <w:r w:rsidR="00B47FC4" w:rsidRPr="00B47FC4">
        <w:t>No position.</w:t>
      </w:r>
    </w:p>
    <w:p w14:paraId="5F45AE2D" w14:textId="77777777" w:rsidR="00A473D4" w:rsidRPr="00A54899" w:rsidRDefault="00A473D4" w:rsidP="00A473D4">
      <w:pPr>
        <w:jc w:val="both"/>
      </w:pPr>
    </w:p>
    <w:p w14:paraId="0F37E318" w14:textId="7C5E3CE7" w:rsidR="00A473D4" w:rsidRPr="00A54899" w:rsidRDefault="00A473D4" w:rsidP="00A473D4">
      <w:pPr>
        <w:ind w:left="1440" w:hanging="1440"/>
        <w:jc w:val="both"/>
      </w:pPr>
      <w:r>
        <w:rPr>
          <w:b/>
          <w:bCs/>
        </w:rPr>
        <w:t>TECO</w:t>
      </w:r>
      <w:r w:rsidRPr="00A54899">
        <w:rPr>
          <w:b/>
          <w:bCs/>
        </w:rPr>
        <w:t>:</w:t>
      </w:r>
      <w:r w:rsidRPr="00A54899">
        <w:tab/>
      </w:r>
      <w:r w:rsidR="0060096B">
        <w:t>No position given.</w:t>
      </w:r>
    </w:p>
    <w:p w14:paraId="6E0FD506" w14:textId="77777777" w:rsidR="00A473D4" w:rsidRPr="00A54899" w:rsidRDefault="00A473D4" w:rsidP="00A473D4">
      <w:pPr>
        <w:jc w:val="both"/>
      </w:pPr>
    </w:p>
    <w:p w14:paraId="706C480E" w14:textId="4AD29A38" w:rsidR="00A473D4" w:rsidRPr="00A54899" w:rsidRDefault="00A473D4" w:rsidP="00A473D4">
      <w:pPr>
        <w:ind w:left="1440" w:hanging="1440"/>
        <w:jc w:val="both"/>
      </w:pPr>
      <w:r>
        <w:rPr>
          <w:b/>
          <w:bCs/>
        </w:rPr>
        <w:t>OPC</w:t>
      </w:r>
      <w:r w:rsidRPr="00A54899">
        <w:rPr>
          <w:b/>
          <w:bCs/>
        </w:rPr>
        <w:t>:</w:t>
      </w:r>
      <w:r w:rsidRPr="00A54899">
        <w:tab/>
      </w:r>
      <w:r w:rsidR="00C43620" w:rsidRPr="00C43620">
        <w:t>The OPC is not in agreement at this time that DEF’s actions related to the outage at Hines Steam Turbine 4 were reasonable or prudent.</w:t>
      </w:r>
    </w:p>
    <w:p w14:paraId="05152B1D" w14:textId="77777777" w:rsidR="00A473D4" w:rsidRPr="00A54899" w:rsidRDefault="00A473D4" w:rsidP="00A473D4">
      <w:pPr>
        <w:jc w:val="both"/>
      </w:pPr>
    </w:p>
    <w:p w14:paraId="1823ABEA" w14:textId="57D8F6FC" w:rsidR="00A473D4" w:rsidRPr="00A54899" w:rsidRDefault="00A473D4" w:rsidP="00A473D4">
      <w:pPr>
        <w:ind w:left="1440" w:hanging="1440"/>
        <w:jc w:val="both"/>
      </w:pPr>
      <w:r>
        <w:rPr>
          <w:b/>
          <w:bCs/>
        </w:rPr>
        <w:t>FIPUG</w:t>
      </w:r>
      <w:r w:rsidRPr="00A54899">
        <w:rPr>
          <w:b/>
          <w:bCs/>
        </w:rPr>
        <w:t>:</w:t>
      </w:r>
      <w:r w:rsidRPr="00A54899">
        <w:tab/>
      </w:r>
      <w:r w:rsidR="00A83821">
        <w:t>No position.</w:t>
      </w:r>
    </w:p>
    <w:p w14:paraId="2B86E236" w14:textId="77777777" w:rsidR="00A473D4" w:rsidRPr="00A54899" w:rsidRDefault="00A473D4" w:rsidP="00A473D4">
      <w:pPr>
        <w:jc w:val="both"/>
      </w:pPr>
    </w:p>
    <w:p w14:paraId="70A0FFEA" w14:textId="15AADDFD" w:rsidR="00A473D4" w:rsidRPr="00A54899" w:rsidRDefault="00A473D4" w:rsidP="00A473D4">
      <w:pPr>
        <w:ind w:left="1440" w:hanging="1440"/>
        <w:jc w:val="both"/>
      </w:pPr>
      <w:r>
        <w:rPr>
          <w:b/>
          <w:bCs/>
        </w:rPr>
        <w:t>Nucor</w:t>
      </w:r>
      <w:r w:rsidRPr="00A54899">
        <w:rPr>
          <w:b/>
          <w:bCs/>
        </w:rPr>
        <w:t>:</w:t>
      </w:r>
      <w:r w:rsidRPr="00A54899">
        <w:tab/>
      </w:r>
      <w:r w:rsidR="00816521" w:rsidRPr="00816521">
        <w:t>Agree with OPC.</w:t>
      </w:r>
    </w:p>
    <w:p w14:paraId="6B86AD17" w14:textId="77777777" w:rsidR="00A473D4" w:rsidRPr="00A54899" w:rsidRDefault="00A473D4" w:rsidP="00A473D4">
      <w:pPr>
        <w:jc w:val="both"/>
      </w:pPr>
    </w:p>
    <w:p w14:paraId="28AB3994" w14:textId="77777777" w:rsidR="00A473D4" w:rsidRDefault="00A473D4" w:rsidP="00A473D4">
      <w:pPr>
        <w:ind w:left="720" w:hanging="720"/>
        <w:jc w:val="both"/>
        <w:rPr>
          <w:b/>
          <w:bCs/>
        </w:rPr>
      </w:pPr>
      <w:r>
        <w:rPr>
          <w:b/>
          <w:bCs/>
        </w:rPr>
        <w:t xml:space="preserve">PCS </w:t>
      </w:r>
    </w:p>
    <w:p w14:paraId="4BCC9DBC" w14:textId="78552201" w:rsidR="00A473D4" w:rsidRPr="00A54899" w:rsidRDefault="00A473D4" w:rsidP="00A473D4">
      <w:pPr>
        <w:ind w:left="1440" w:hanging="1440"/>
        <w:jc w:val="both"/>
      </w:pPr>
      <w:r>
        <w:rPr>
          <w:b/>
          <w:bCs/>
        </w:rPr>
        <w:t>Phosphate</w:t>
      </w:r>
      <w:r w:rsidRPr="00A54899">
        <w:rPr>
          <w:b/>
          <w:bCs/>
        </w:rPr>
        <w:t>:</w:t>
      </w:r>
      <w:r w:rsidRPr="00A54899">
        <w:tab/>
      </w:r>
      <w:r w:rsidR="00B358AF">
        <w:t>Agree with OPC.</w:t>
      </w:r>
    </w:p>
    <w:p w14:paraId="03CC0D44" w14:textId="77777777" w:rsidR="00A473D4" w:rsidRPr="00A54899" w:rsidRDefault="00A473D4" w:rsidP="00A473D4">
      <w:pPr>
        <w:jc w:val="both"/>
      </w:pPr>
    </w:p>
    <w:p w14:paraId="4625A69F" w14:textId="091AD5E2" w:rsidR="00A473D4" w:rsidRPr="00A54899" w:rsidRDefault="00A473D4" w:rsidP="00A473D4">
      <w:pPr>
        <w:ind w:left="1440" w:hanging="1440"/>
        <w:jc w:val="both"/>
      </w:pPr>
      <w:r>
        <w:rPr>
          <w:b/>
          <w:bCs/>
        </w:rPr>
        <w:t>SACE</w:t>
      </w:r>
      <w:r w:rsidRPr="00A54899">
        <w:rPr>
          <w:b/>
          <w:bCs/>
        </w:rPr>
        <w:t>:</w:t>
      </w:r>
      <w:r w:rsidRPr="00A54899">
        <w:tab/>
      </w:r>
      <w:r w:rsidR="00E1067A" w:rsidRPr="00E1067A">
        <w:rPr>
          <w:bCs/>
        </w:rPr>
        <w:t>No position.</w:t>
      </w:r>
    </w:p>
    <w:p w14:paraId="2D75EF17" w14:textId="77777777" w:rsidR="00A473D4" w:rsidRPr="00A54899" w:rsidRDefault="00A473D4" w:rsidP="00A473D4">
      <w:pPr>
        <w:jc w:val="both"/>
      </w:pPr>
    </w:p>
    <w:p w14:paraId="20620A38" w14:textId="705F3C7D" w:rsidR="00A473D4" w:rsidRPr="00CB23FB" w:rsidRDefault="00A473D4" w:rsidP="00A473D4">
      <w:pPr>
        <w:ind w:left="1440" w:hanging="1440"/>
        <w:jc w:val="both"/>
      </w:pPr>
      <w:r w:rsidRPr="00A54899">
        <w:rPr>
          <w:b/>
          <w:bCs/>
        </w:rPr>
        <w:t>STAFF:</w:t>
      </w:r>
      <w:r w:rsidRPr="00A54899">
        <w:rPr>
          <w:b/>
          <w:bCs/>
        </w:rPr>
        <w:tab/>
      </w:r>
      <w:r w:rsidR="00BC4123">
        <w:t xml:space="preserve">Staff has </w:t>
      </w:r>
      <w:r w:rsidR="00A83821">
        <w:t>no position at this time.</w:t>
      </w:r>
    </w:p>
    <w:p w14:paraId="5FCFB054" w14:textId="77777777" w:rsidR="00A473D4" w:rsidRDefault="00A473D4" w:rsidP="00A54899">
      <w:pPr>
        <w:jc w:val="both"/>
      </w:pPr>
    </w:p>
    <w:p w14:paraId="573123BF" w14:textId="77777777" w:rsidR="00A473D4" w:rsidRDefault="00A473D4" w:rsidP="00A54899">
      <w:pPr>
        <w:jc w:val="both"/>
      </w:pPr>
    </w:p>
    <w:p w14:paraId="0B84CA62" w14:textId="23F13DE4" w:rsidR="00A473D4" w:rsidRPr="001A40CF" w:rsidRDefault="00A473D4" w:rsidP="00A473D4">
      <w:pPr>
        <w:ind w:left="1440" w:hanging="1440"/>
        <w:jc w:val="both"/>
        <w:rPr>
          <w:b/>
          <w:bCs/>
        </w:rPr>
      </w:pPr>
      <w:r w:rsidRPr="00CB23FB">
        <w:rPr>
          <w:b/>
          <w:bCs/>
          <w:u w:val="single"/>
        </w:rPr>
        <w:t>ISSUE 1</w:t>
      </w:r>
      <w:r w:rsidR="001A40CF">
        <w:rPr>
          <w:b/>
          <w:bCs/>
          <w:u w:val="single"/>
        </w:rPr>
        <w:t>G</w:t>
      </w:r>
      <w:r w:rsidRPr="00A54899">
        <w:rPr>
          <w:b/>
          <w:bCs/>
        </w:rPr>
        <w:t>:</w:t>
      </w:r>
      <w:r w:rsidRPr="00A54899">
        <w:tab/>
      </w:r>
      <w:r w:rsidR="001A40CF" w:rsidRPr="001A40CF">
        <w:rPr>
          <w:b/>
          <w:bCs/>
        </w:rPr>
        <w:t>Were DEF’s actions related to the forced outage at Hines Steam Turbine 3 on November 17 prudent?  If not, what actions should the Commission take?</w:t>
      </w:r>
    </w:p>
    <w:p w14:paraId="0054D92A" w14:textId="77777777" w:rsidR="00A473D4" w:rsidRPr="00A54899" w:rsidRDefault="00A473D4" w:rsidP="00A473D4">
      <w:pPr>
        <w:jc w:val="both"/>
      </w:pPr>
    </w:p>
    <w:p w14:paraId="521BBF47" w14:textId="4B85DE1E" w:rsidR="00A473D4" w:rsidRPr="00A54899" w:rsidRDefault="00A473D4" w:rsidP="00A473D4">
      <w:pPr>
        <w:ind w:left="1440" w:hanging="1440"/>
        <w:jc w:val="both"/>
      </w:pPr>
      <w:r>
        <w:rPr>
          <w:b/>
          <w:bCs/>
        </w:rPr>
        <w:t>DEF</w:t>
      </w:r>
      <w:r w:rsidRPr="00A54899">
        <w:rPr>
          <w:b/>
          <w:bCs/>
        </w:rPr>
        <w:t>:</w:t>
      </w:r>
      <w:r w:rsidRPr="00A54899">
        <w:tab/>
      </w:r>
      <w:r w:rsidR="00AB0F99" w:rsidRPr="00AB0F99">
        <w:t>DEF agrees that this issue is not ripe for adjudication in this docket but does not agree that the outage or DEF’s actions necessitate a standalone issue.</w:t>
      </w:r>
    </w:p>
    <w:p w14:paraId="0D85E848" w14:textId="77777777" w:rsidR="00A473D4" w:rsidRPr="00A54899" w:rsidRDefault="00A473D4" w:rsidP="00A473D4">
      <w:pPr>
        <w:jc w:val="both"/>
      </w:pPr>
    </w:p>
    <w:p w14:paraId="652CB9B7" w14:textId="08A51E64" w:rsidR="00A473D4" w:rsidRPr="00A54899" w:rsidRDefault="00A473D4" w:rsidP="00A473D4">
      <w:pPr>
        <w:ind w:left="1440" w:hanging="1440"/>
        <w:jc w:val="both"/>
      </w:pPr>
      <w:r>
        <w:rPr>
          <w:b/>
          <w:bCs/>
        </w:rPr>
        <w:t>FPL</w:t>
      </w:r>
      <w:r w:rsidRPr="00A54899">
        <w:rPr>
          <w:b/>
          <w:bCs/>
        </w:rPr>
        <w:t>:</w:t>
      </w:r>
      <w:r w:rsidR="0060096B">
        <w:rPr>
          <w:b/>
          <w:bCs/>
        </w:rPr>
        <w:tab/>
      </w:r>
      <w:r w:rsidR="0060096B">
        <w:t>No position given.</w:t>
      </w:r>
      <w:r w:rsidRPr="00A54899">
        <w:tab/>
      </w:r>
    </w:p>
    <w:p w14:paraId="7FDD9E15" w14:textId="77777777" w:rsidR="00A473D4" w:rsidRPr="00A54899" w:rsidRDefault="00A473D4" w:rsidP="00A473D4">
      <w:pPr>
        <w:jc w:val="both"/>
      </w:pPr>
    </w:p>
    <w:p w14:paraId="74068E73" w14:textId="19EBB149" w:rsidR="00A473D4" w:rsidRPr="00A54899" w:rsidRDefault="00A473D4" w:rsidP="00A473D4">
      <w:pPr>
        <w:ind w:left="1440" w:hanging="1440"/>
        <w:jc w:val="both"/>
      </w:pPr>
      <w:r>
        <w:rPr>
          <w:b/>
          <w:bCs/>
        </w:rPr>
        <w:t>FPUC</w:t>
      </w:r>
      <w:r w:rsidRPr="00A54899">
        <w:rPr>
          <w:b/>
          <w:bCs/>
        </w:rPr>
        <w:t>:</w:t>
      </w:r>
      <w:r w:rsidRPr="00A54899">
        <w:tab/>
      </w:r>
      <w:r w:rsidR="00B47FC4" w:rsidRPr="00B47FC4">
        <w:t>No position.</w:t>
      </w:r>
    </w:p>
    <w:p w14:paraId="3A93D7AD" w14:textId="77777777" w:rsidR="00A473D4" w:rsidRPr="00A54899" w:rsidRDefault="00A473D4" w:rsidP="00A473D4">
      <w:pPr>
        <w:jc w:val="both"/>
      </w:pPr>
    </w:p>
    <w:p w14:paraId="54C5D21A" w14:textId="418B8C70" w:rsidR="00A473D4" w:rsidRPr="00A54899" w:rsidRDefault="00A473D4" w:rsidP="00A473D4">
      <w:pPr>
        <w:ind w:left="1440" w:hanging="1440"/>
        <w:jc w:val="both"/>
      </w:pPr>
      <w:r>
        <w:rPr>
          <w:b/>
          <w:bCs/>
        </w:rPr>
        <w:t>TECO</w:t>
      </w:r>
      <w:r w:rsidRPr="00A54899">
        <w:rPr>
          <w:b/>
          <w:bCs/>
        </w:rPr>
        <w:t>:</w:t>
      </w:r>
      <w:r w:rsidRPr="00A54899">
        <w:tab/>
      </w:r>
      <w:r w:rsidR="0060096B">
        <w:t>No position given.</w:t>
      </w:r>
    </w:p>
    <w:p w14:paraId="441A0982" w14:textId="77777777" w:rsidR="00A473D4" w:rsidRPr="00A54899" w:rsidRDefault="00A473D4" w:rsidP="00A473D4">
      <w:pPr>
        <w:jc w:val="both"/>
      </w:pPr>
    </w:p>
    <w:p w14:paraId="35EBA6CE" w14:textId="5FCD70D2" w:rsidR="00A473D4" w:rsidRPr="00A54899" w:rsidRDefault="00A473D4" w:rsidP="00A473D4">
      <w:pPr>
        <w:ind w:left="1440" w:hanging="1440"/>
        <w:jc w:val="both"/>
      </w:pPr>
      <w:r>
        <w:rPr>
          <w:b/>
          <w:bCs/>
        </w:rPr>
        <w:t>OPC</w:t>
      </w:r>
      <w:r w:rsidRPr="00A54899">
        <w:rPr>
          <w:b/>
          <w:bCs/>
        </w:rPr>
        <w:t>:</w:t>
      </w:r>
      <w:r w:rsidRPr="00A54899">
        <w:tab/>
      </w:r>
      <w:r w:rsidR="00C43620" w:rsidRPr="00C43620">
        <w:t>The OPC is not in agreement at this time that DEF’s actions related to the outage at Hines Steam Turbine 3 were reasonable or prudent.</w:t>
      </w:r>
    </w:p>
    <w:p w14:paraId="2C6AF9DD" w14:textId="77777777" w:rsidR="00A473D4" w:rsidRPr="00A54899" w:rsidRDefault="00A473D4" w:rsidP="00A473D4">
      <w:pPr>
        <w:jc w:val="both"/>
      </w:pPr>
    </w:p>
    <w:p w14:paraId="1F0062A3" w14:textId="0ECBE509" w:rsidR="00A473D4" w:rsidRPr="00A54899" w:rsidRDefault="00A473D4" w:rsidP="00A473D4">
      <w:pPr>
        <w:ind w:left="1440" w:hanging="1440"/>
        <w:jc w:val="both"/>
      </w:pPr>
      <w:r>
        <w:rPr>
          <w:b/>
          <w:bCs/>
        </w:rPr>
        <w:t>FIPUG</w:t>
      </w:r>
      <w:r w:rsidRPr="00A54899">
        <w:rPr>
          <w:b/>
          <w:bCs/>
        </w:rPr>
        <w:t>:</w:t>
      </w:r>
      <w:r w:rsidRPr="00A54899">
        <w:tab/>
      </w:r>
      <w:r w:rsidR="00A83821">
        <w:t>No position.</w:t>
      </w:r>
    </w:p>
    <w:p w14:paraId="6CD4C866" w14:textId="77777777" w:rsidR="00A473D4" w:rsidRPr="00A54899" w:rsidRDefault="00A473D4" w:rsidP="00A473D4">
      <w:pPr>
        <w:jc w:val="both"/>
      </w:pPr>
    </w:p>
    <w:p w14:paraId="3A18F24F" w14:textId="6D7D1762" w:rsidR="00A473D4" w:rsidRPr="00A54899" w:rsidRDefault="00A473D4" w:rsidP="00A473D4">
      <w:pPr>
        <w:ind w:left="1440" w:hanging="1440"/>
        <w:jc w:val="both"/>
      </w:pPr>
      <w:r>
        <w:rPr>
          <w:b/>
          <w:bCs/>
        </w:rPr>
        <w:t>Nucor</w:t>
      </w:r>
      <w:r w:rsidRPr="00A54899">
        <w:rPr>
          <w:b/>
          <w:bCs/>
        </w:rPr>
        <w:t>:</w:t>
      </w:r>
      <w:r w:rsidRPr="00A54899">
        <w:tab/>
      </w:r>
      <w:r w:rsidR="00816521" w:rsidRPr="00816521">
        <w:t>Agree with OPC.</w:t>
      </w:r>
    </w:p>
    <w:p w14:paraId="6A1480E9" w14:textId="77777777" w:rsidR="00A473D4" w:rsidRPr="00A54899" w:rsidRDefault="00A473D4" w:rsidP="00A473D4">
      <w:pPr>
        <w:jc w:val="both"/>
      </w:pPr>
    </w:p>
    <w:p w14:paraId="2FA25E09" w14:textId="77777777" w:rsidR="00A473D4" w:rsidRDefault="00A473D4" w:rsidP="00A473D4">
      <w:pPr>
        <w:ind w:left="720" w:hanging="720"/>
        <w:jc w:val="both"/>
        <w:rPr>
          <w:b/>
          <w:bCs/>
        </w:rPr>
      </w:pPr>
      <w:r>
        <w:rPr>
          <w:b/>
          <w:bCs/>
        </w:rPr>
        <w:t xml:space="preserve">PCS </w:t>
      </w:r>
    </w:p>
    <w:p w14:paraId="02FE4E9F" w14:textId="3F6D8774" w:rsidR="00A473D4" w:rsidRPr="00A54899" w:rsidRDefault="00A473D4" w:rsidP="00A473D4">
      <w:pPr>
        <w:ind w:left="1440" w:hanging="1440"/>
        <w:jc w:val="both"/>
      </w:pPr>
      <w:r>
        <w:rPr>
          <w:b/>
          <w:bCs/>
        </w:rPr>
        <w:t>Phosphate</w:t>
      </w:r>
      <w:r w:rsidRPr="00A54899">
        <w:rPr>
          <w:b/>
          <w:bCs/>
        </w:rPr>
        <w:t>:</w:t>
      </w:r>
      <w:r w:rsidRPr="00A54899">
        <w:tab/>
      </w:r>
      <w:r w:rsidR="00B358AF">
        <w:t>Agree with OPC.</w:t>
      </w:r>
    </w:p>
    <w:p w14:paraId="711AEAF2" w14:textId="77777777" w:rsidR="00A473D4" w:rsidRPr="00A54899" w:rsidRDefault="00A473D4" w:rsidP="00A473D4">
      <w:pPr>
        <w:jc w:val="both"/>
      </w:pPr>
    </w:p>
    <w:p w14:paraId="30B4472B" w14:textId="57495D1B" w:rsidR="00A473D4" w:rsidRPr="00A54899" w:rsidRDefault="00A473D4" w:rsidP="00A473D4">
      <w:pPr>
        <w:ind w:left="1440" w:hanging="1440"/>
        <w:jc w:val="both"/>
      </w:pPr>
      <w:r>
        <w:rPr>
          <w:b/>
          <w:bCs/>
        </w:rPr>
        <w:t>SACE</w:t>
      </w:r>
      <w:r w:rsidRPr="00A54899">
        <w:rPr>
          <w:b/>
          <w:bCs/>
        </w:rPr>
        <w:t>:</w:t>
      </w:r>
      <w:r w:rsidRPr="00A54899">
        <w:tab/>
      </w:r>
      <w:r w:rsidR="00E1067A" w:rsidRPr="00E1067A">
        <w:rPr>
          <w:bCs/>
        </w:rPr>
        <w:t>No position.</w:t>
      </w:r>
    </w:p>
    <w:p w14:paraId="0F1B13C4" w14:textId="77777777" w:rsidR="00A473D4" w:rsidRPr="00A54899" w:rsidRDefault="00A473D4" w:rsidP="00A473D4">
      <w:pPr>
        <w:jc w:val="both"/>
      </w:pPr>
    </w:p>
    <w:p w14:paraId="1CD20332" w14:textId="7ABF3C00" w:rsidR="00A473D4" w:rsidRPr="00CB23FB" w:rsidRDefault="00A473D4" w:rsidP="00A473D4">
      <w:pPr>
        <w:ind w:left="1440" w:hanging="1440"/>
        <w:jc w:val="both"/>
      </w:pPr>
      <w:r w:rsidRPr="00A54899">
        <w:rPr>
          <w:b/>
          <w:bCs/>
        </w:rPr>
        <w:t>STAFF:</w:t>
      </w:r>
      <w:r w:rsidRPr="00A54899">
        <w:rPr>
          <w:b/>
          <w:bCs/>
        </w:rPr>
        <w:tab/>
      </w:r>
      <w:r w:rsidR="00BC4123">
        <w:t xml:space="preserve">Staff has </w:t>
      </w:r>
      <w:r w:rsidR="00A83821">
        <w:t>no position at this time.</w:t>
      </w:r>
    </w:p>
    <w:p w14:paraId="7A543511" w14:textId="77777777" w:rsidR="00A473D4" w:rsidRDefault="00A473D4" w:rsidP="00A54899">
      <w:pPr>
        <w:jc w:val="both"/>
      </w:pPr>
    </w:p>
    <w:p w14:paraId="59973F19" w14:textId="77777777" w:rsidR="007E1BE5" w:rsidRDefault="007E1BE5" w:rsidP="00A54899">
      <w:pPr>
        <w:jc w:val="both"/>
      </w:pPr>
    </w:p>
    <w:p w14:paraId="210AEAEB" w14:textId="77777777" w:rsidR="000716FE" w:rsidRDefault="000716FE" w:rsidP="00A54899">
      <w:pPr>
        <w:jc w:val="both"/>
        <w:rPr>
          <w:b/>
          <w:bCs/>
        </w:rPr>
      </w:pPr>
      <w:r>
        <w:rPr>
          <w:b/>
          <w:bCs/>
        </w:rPr>
        <w:t>Florida Power &amp; Light Company</w:t>
      </w:r>
    </w:p>
    <w:p w14:paraId="60EF4A13" w14:textId="77777777" w:rsidR="0066798B" w:rsidRDefault="0066798B" w:rsidP="00A54899">
      <w:pPr>
        <w:jc w:val="both"/>
        <w:rPr>
          <w:b/>
          <w:bCs/>
        </w:rPr>
      </w:pPr>
    </w:p>
    <w:p w14:paraId="4F14BEAB" w14:textId="77777777" w:rsidR="00974114" w:rsidRDefault="00974114" w:rsidP="00974114">
      <w:pPr>
        <w:ind w:left="1440" w:hanging="1440"/>
        <w:jc w:val="both"/>
        <w:rPr>
          <w:b/>
          <w:bCs/>
        </w:rPr>
      </w:pPr>
      <w:r w:rsidRPr="00CB23FB">
        <w:rPr>
          <w:b/>
          <w:bCs/>
          <w:u w:val="single"/>
        </w:rPr>
        <w:t xml:space="preserve">ISSUE </w:t>
      </w:r>
      <w:r>
        <w:rPr>
          <w:b/>
          <w:bCs/>
          <w:u w:val="single"/>
        </w:rPr>
        <w:t>2A</w:t>
      </w:r>
      <w:r w:rsidRPr="00A54899">
        <w:rPr>
          <w:b/>
          <w:bCs/>
        </w:rPr>
        <w:t>:</w:t>
      </w:r>
      <w:r w:rsidRPr="00A54899">
        <w:tab/>
      </w:r>
      <w:r w:rsidRPr="007E1BE5">
        <w:rPr>
          <w:b/>
          <w:bCs/>
        </w:rPr>
        <w:t>What was the total gain under FPL’s Incentive Mechanism approved by Order No. PSC-2021-0446A-S-EI that FPL may recover for the period January 2025 through December 2025, and how should that gain to be shared between FPL and its customers?</w:t>
      </w:r>
    </w:p>
    <w:p w14:paraId="02F66E3D" w14:textId="77777777" w:rsidR="00974114" w:rsidRDefault="00974114" w:rsidP="00974114">
      <w:pPr>
        <w:ind w:left="1440" w:hanging="1440"/>
        <w:jc w:val="both"/>
        <w:rPr>
          <w:b/>
          <w:bCs/>
        </w:rPr>
      </w:pPr>
    </w:p>
    <w:p w14:paraId="3C3C9276" w14:textId="77777777" w:rsidR="00974114" w:rsidRPr="007E1BE5" w:rsidRDefault="00974114" w:rsidP="00974114">
      <w:pPr>
        <w:ind w:left="1440" w:hanging="1440"/>
        <w:jc w:val="both"/>
        <w:rPr>
          <w:b/>
          <w:bCs/>
        </w:rPr>
      </w:pPr>
      <w:r w:rsidRPr="00CB23FB">
        <w:rPr>
          <w:b/>
          <w:bCs/>
          <w:u w:val="single"/>
        </w:rPr>
        <w:t xml:space="preserve">ISSUE </w:t>
      </w:r>
      <w:r>
        <w:rPr>
          <w:b/>
          <w:bCs/>
          <w:u w:val="single"/>
        </w:rPr>
        <w:t>2B</w:t>
      </w:r>
      <w:r w:rsidRPr="00A54899">
        <w:rPr>
          <w:b/>
          <w:bCs/>
        </w:rPr>
        <w:t>:</w:t>
      </w:r>
      <w:r w:rsidRPr="00A54899">
        <w:tab/>
      </w:r>
      <w:r w:rsidRPr="007E1BE5">
        <w:rPr>
          <w:b/>
          <w:bCs/>
        </w:rPr>
        <w:t>What is the appropriate amount of Incremental Optimization Costs under FPL’s Incentive Mechanism approved by Order No. PSC-2021-0446A-S-EI that FPL should be allowed to recover through the fuel clause for Personnel, Software, and Hardware costs for the period January 2025 through December 2025?</w:t>
      </w:r>
    </w:p>
    <w:p w14:paraId="0229F4FE" w14:textId="77777777" w:rsidR="00974114" w:rsidRDefault="00974114" w:rsidP="00974114">
      <w:pPr>
        <w:ind w:left="1440" w:hanging="1440"/>
        <w:jc w:val="both"/>
        <w:rPr>
          <w:b/>
          <w:bCs/>
        </w:rPr>
      </w:pPr>
    </w:p>
    <w:p w14:paraId="3C0EC4FA" w14:textId="77777777" w:rsidR="00974114" w:rsidRDefault="00974114" w:rsidP="00974114">
      <w:pPr>
        <w:ind w:left="1440" w:hanging="1440"/>
        <w:jc w:val="both"/>
        <w:rPr>
          <w:b/>
          <w:bCs/>
        </w:rPr>
      </w:pPr>
      <w:r w:rsidRPr="00CB23FB">
        <w:rPr>
          <w:b/>
          <w:bCs/>
          <w:u w:val="single"/>
        </w:rPr>
        <w:t xml:space="preserve">ISSUE </w:t>
      </w:r>
      <w:r>
        <w:rPr>
          <w:b/>
          <w:bCs/>
          <w:u w:val="single"/>
        </w:rPr>
        <w:t>2C</w:t>
      </w:r>
      <w:r w:rsidRPr="00A54899">
        <w:rPr>
          <w:b/>
          <w:bCs/>
        </w:rPr>
        <w:t>:</w:t>
      </w:r>
      <w:r w:rsidRPr="00A54899">
        <w:tab/>
      </w:r>
      <w:r w:rsidRPr="007E1BE5">
        <w:rPr>
          <w:b/>
          <w:bCs/>
        </w:rPr>
        <w:t>What is the appropriate amount of Variable Power Plant O&amp;M Attributable to Off-System Sales under FPL’s Incentive Mechanism approved by Order No. PSC-2021-0446A-S-EI that FPL should be allowed to recover through the fuel clause for the period January 2025 through December 2025?</w:t>
      </w:r>
    </w:p>
    <w:p w14:paraId="61EB8673" w14:textId="77777777" w:rsidR="00974114" w:rsidRDefault="00974114" w:rsidP="00974114">
      <w:pPr>
        <w:ind w:left="1440" w:hanging="1440"/>
        <w:jc w:val="both"/>
        <w:rPr>
          <w:b/>
          <w:bCs/>
        </w:rPr>
      </w:pPr>
      <w:r w:rsidRPr="00CB23FB">
        <w:rPr>
          <w:b/>
          <w:bCs/>
          <w:u w:val="single"/>
        </w:rPr>
        <w:t xml:space="preserve">ISSUE </w:t>
      </w:r>
      <w:r>
        <w:rPr>
          <w:b/>
          <w:bCs/>
          <w:u w:val="single"/>
        </w:rPr>
        <w:t>2D</w:t>
      </w:r>
      <w:r w:rsidRPr="00A54899">
        <w:rPr>
          <w:b/>
          <w:bCs/>
        </w:rPr>
        <w:t>:</w:t>
      </w:r>
      <w:r w:rsidRPr="00A54899">
        <w:tab/>
      </w:r>
      <w:r w:rsidRPr="004453DD">
        <w:rPr>
          <w:b/>
          <w:bCs/>
        </w:rPr>
        <w:t>What is the appropriate amount of Variable Power Plant O&amp;M Avoided due to Economy Purchases under FPL’s Incentive Mechanism approved by Order No. PSC-2021-0446A-S-EI that FPL should be allowed to recover through the fuel clause for the period January 2025 through December 2025?</w:t>
      </w:r>
    </w:p>
    <w:p w14:paraId="6A49AB63" w14:textId="77777777" w:rsidR="00974114" w:rsidRPr="007E1BE5" w:rsidRDefault="00974114" w:rsidP="00974114">
      <w:pPr>
        <w:ind w:left="1440" w:hanging="1440"/>
        <w:jc w:val="both"/>
        <w:rPr>
          <w:b/>
          <w:bCs/>
        </w:rPr>
      </w:pPr>
    </w:p>
    <w:p w14:paraId="7D56E9E8" w14:textId="77777777" w:rsidR="00974114" w:rsidRPr="007E1BE5" w:rsidRDefault="00974114" w:rsidP="00974114">
      <w:pPr>
        <w:ind w:left="1440" w:hanging="1440"/>
        <w:jc w:val="both"/>
        <w:rPr>
          <w:b/>
          <w:bCs/>
        </w:rPr>
      </w:pPr>
      <w:r w:rsidRPr="00CB23FB">
        <w:rPr>
          <w:b/>
          <w:bCs/>
          <w:u w:val="single"/>
        </w:rPr>
        <w:t xml:space="preserve">ISSUE </w:t>
      </w:r>
      <w:r>
        <w:rPr>
          <w:b/>
          <w:bCs/>
          <w:u w:val="single"/>
        </w:rPr>
        <w:t>2E</w:t>
      </w:r>
      <w:r w:rsidRPr="00A54899">
        <w:rPr>
          <w:b/>
          <w:bCs/>
        </w:rPr>
        <w:t>:</w:t>
      </w:r>
      <w:r w:rsidRPr="00A54899">
        <w:tab/>
      </w:r>
      <w:r w:rsidRPr="004453DD">
        <w:rPr>
          <w:b/>
          <w:bCs/>
        </w:rPr>
        <w:t>What is the appropriate subscription credit associated with FPL’s SolarTogether Program approved by Order No. PSC-2020-0084-S-EI, to be included for recovery in 2027?</w:t>
      </w:r>
    </w:p>
    <w:p w14:paraId="5CCD87D2" w14:textId="77777777" w:rsidR="00974114" w:rsidRPr="007E1BE5" w:rsidRDefault="00974114" w:rsidP="00974114">
      <w:pPr>
        <w:ind w:left="1440" w:hanging="1440"/>
        <w:jc w:val="both"/>
        <w:rPr>
          <w:b/>
          <w:bCs/>
        </w:rPr>
      </w:pPr>
    </w:p>
    <w:p w14:paraId="6F39F11B" w14:textId="77777777" w:rsidR="00974114" w:rsidRPr="007E1BE5" w:rsidRDefault="00974114" w:rsidP="00974114">
      <w:pPr>
        <w:ind w:left="1440" w:hanging="1440"/>
        <w:jc w:val="both"/>
        <w:rPr>
          <w:b/>
          <w:bCs/>
        </w:rPr>
      </w:pPr>
      <w:r w:rsidRPr="00CB23FB">
        <w:rPr>
          <w:b/>
          <w:bCs/>
          <w:u w:val="single"/>
        </w:rPr>
        <w:t xml:space="preserve">ISSUE </w:t>
      </w:r>
      <w:r>
        <w:rPr>
          <w:b/>
          <w:bCs/>
          <w:u w:val="single"/>
        </w:rPr>
        <w:t>2F</w:t>
      </w:r>
      <w:r w:rsidRPr="00A54899">
        <w:rPr>
          <w:b/>
          <w:bCs/>
        </w:rPr>
        <w:t>:</w:t>
      </w:r>
      <w:r w:rsidRPr="00A54899">
        <w:tab/>
      </w:r>
      <w:r w:rsidRPr="004453DD">
        <w:rPr>
          <w:b/>
          <w:bCs/>
        </w:rPr>
        <w:t>Should the Commission approve FPL’s 2027 Risk Management Plan?</w:t>
      </w:r>
    </w:p>
    <w:p w14:paraId="1CE39139" w14:textId="77777777" w:rsidR="00974114" w:rsidRPr="00A54899" w:rsidRDefault="00974114" w:rsidP="00974114">
      <w:pPr>
        <w:jc w:val="both"/>
      </w:pPr>
    </w:p>
    <w:p w14:paraId="1B312BBD" w14:textId="77777777" w:rsidR="00974114" w:rsidRDefault="00974114" w:rsidP="00974114">
      <w:pPr>
        <w:ind w:left="1440" w:hanging="1440"/>
        <w:jc w:val="both"/>
        <w:rPr>
          <w:b/>
          <w:bCs/>
        </w:rPr>
      </w:pPr>
      <w:r w:rsidRPr="00CB23FB">
        <w:rPr>
          <w:b/>
          <w:bCs/>
          <w:u w:val="single"/>
        </w:rPr>
        <w:t xml:space="preserve">ISSUE </w:t>
      </w:r>
      <w:r>
        <w:rPr>
          <w:b/>
          <w:bCs/>
          <w:u w:val="single"/>
        </w:rPr>
        <w:t>2G</w:t>
      </w:r>
      <w:r w:rsidRPr="00A54899">
        <w:rPr>
          <w:b/>
          <w:bCs/>
        </w:rPr>
        <w:t>:</w:t>
      </w:r>
      <w:r w:rsidRPr="00A54899">
        <w:tab/>
      </w:r>
      <w:r w:rsidRPr="004453DD">
        <w:rPr>
          <w:b/>
          <w:bCs/>
        </w:rPr>
        <w:t>Were FPL’s actions related to the forced outage event(s) that occurred at St. Lucie Nuclear Unit No. 1 in July 2024 prudent?  If not, what actions should the Commission take?</w:t>
      </w:r>
    </w:p>
    <w:p w14:paraId="6BAD287A" w14:textId="77777777" w:rsidR="00974114" w:rsidRPr="007E1BE5" w:rsidRDefault="00974114" w:rsidP="00974114">
      <w:pPr>
        <w:ind w:left="1440" w:hanging="1440"/>
        <w:jc w:val="both"/>
        <w:rPr>
          <w:b/>
          <w:bCs/>
        </w:rPr>
      </w:pPr>
    </w:p>
    <w:p w14:paraId="4874AB8C" w14:textId="77777777" w:rsidR="00974114" w:rsidRDefault="00974114" w:rsidP="00974114">
      <w:pPr>
        <w:ind w:left="1440" w:hanging="1440"/>
        <w:jc w:val="both"/>
        <w:rPr>
          <w:b/>
          <w:bCs/>
        </w:rPr>
      </w:pPr>
      <w:r w:rsidRPr="00CB23FB">
        <w:rPr>
          <w:b/>
          <w:bCs/>
          <w:u w:val="single"/>
        </w:rPr>
        <w:t xml:space="preserve">ISSUE </w:t>
      </w:r>
      <w:r>
        <w:rPr>
          <w:b/>
          <w:bCs/>
          <w:u w:val="single"/>
        </w:rPr>
        <w:t>2H</w:t>
      </w:r>
      <w:r w:rsidRPr="00A54899">
        <w:rPr>
          <w:b/>
          <w:bCs/>
        </w:rPr>
        <w:t>:</w:t>
      </w:r>
      <w:r w:rsidRPr="00A54899">
        <w:tab/>
      </w:r>
      <w:r w:rsidRPr="004453DD">
        <w:rPr>
          <w:b/>
          <w:bCs/>
        </w:rPr>
        <w:t>How much replacement power cost did FPL incur due to the forced outage event(s) that occurred at St. Lucie Nuclear Unit No. 1 in July 2024?</w:t>
      </w:r>
    </w:p>
    <w:p w14:paraId="5020FF17" w14:textId="77777777" w:rsidR="00974114" w:rsidRDefault="00974114" w:rsidP="00974114">
      <w:pPr>
        <w:ind w:left="1440" w:hanging="1440"/>
        <w:jc w:val="both"/>
        <w:rPr>
          <w:b/>
          <w:bCs/>
        </w:rPr>
      </w:pPr>
    </w:p>
    <w:p w14:paraId="2D8965BC" w14:textId="77777777" w:rsidR="00974114" w:rsidRDefault="00974114" w:rsidP="00974114">
      <w:pPr>
        <w:ind w:left="1440" w:hanging="1440"/>
        <w:jc w:val="both"/>
        <w:rPr>
          <w:b/>
          <w:bCs/>
        </w:rPr>
      </w:pPr>
      <w:r w:rsidRPr="00CB23FB">
        <w:rPr>
          <w:b/>
          <w:bCs/>
          <w:u w:val="single"/>
        </w:rPr>
        <w:t xml:space="preserve">ISSUE </w:t>
      </w:r>
      <w:r>
        <w:rPr>
          <w:b/>
          <w:bCs/>
          <w:u w:val="single"/>
        </w:rPr>
        <w:t>2I</w:t>
      </w:r>
      <w:r w:rsidRPr="00A54899">
        <w:rPr>
          <w:b/>
          <w:bCs/>
        </w:rPr>
        <w:t>:</w:t>
      </w:r>
      <w:r w:rsidRPr="00A54899">
        <w:tab/>
      </w:r>
      <w:r w:rsidRPr="004453DD">
        <w:rPr>
          <w:b/>
          <w:bCs/>
        </w:rPr>
        <w:t>Were FPL’s actions related to the forced outage event(s) that occurred at St. Lucie Nuclear Unit No. 2 in May/June 2024 prudent?  If not, what actions should the Commission take?</w:t>
      </w:r>
    </w:p>
    <w:p w14:paraId="49FA72E7" w14:textId="77777777" w:rsidR="00974114" w:rsidRPr="007E1BE5" w:rsidRDefault="00974114" w:rsidP="00974114">
      <w:pPr>
        <w:ind w:left="1440" w:hanging="1440"/>
        <w:jc w:val="both"/>
        <w:rPr>
          <w:b/>
          <w:bCs/>
        </w:rPr>
      </w:pPr>
    </w:p>
    <w:p w14:paraId="118F53B5" w14:textId="77777777" w:rsidR="00974114" w:rsidRDefault="00974114" w:rsidP="00974114">
      <w:pPr>
        <w:ind w:left="1440" w:hanging="1440"/>
        <w:jc w:val="both"/>
        <w:rPr>
          <w:b/>
          <w:bCs/>
        </w:rPr>
      </w:pPr>
      <w:r w:rsidRPr="00CB23FB">
        <w:rPr>
          <w:b/>
          <w:bCs/>
          <w:u w:val="single"/>
        </w:rPr>
        <w:t xml:space="preserve">ISSUE </w:t>
      </w:r>
      <w:r>
        <w:rPr>
          <w:b/>
          <w:bCs/>
          <w:u w:val="single"/>
        </w:rPr>
        <w:t>2J</w:t>
      </w:r>
      <w:r w:rsidRPr="00A54899">
        <w:rPr>
          <w:b/>
          <w:bCs/>
        </w:rPr>
        <w:t>:</w:t>
      </w:r>
      <w:r w:rsidRPr="00A54899">
        <w:tab/>
      </w:r>
      <w:r w:rsidRPr="00CF0601">
        <w:rPr>
          <w:b/>
          <w:bCs/>
        </w:rPr>
        <w:t xml:space="preserve">How much replacement power cost did FPL incur due to the forced outage event(s) that occurred at St. Lucie Nuclear Unit No. 2 in </w:t>
      </w:r>
      <w:r>
        <w:rPr>
          <w:b/>
          <w:bCs/>
        </w:rPr>
        <w:t>May/June</w:t>
      </w:r>
      <w:r w:rsidRPr="00CF0601">
        <w:rPr>
          <w:b/>
          <w:bCs/>
        </w:rPr>
        <w:t xml:space="preserve"> 2024?</w:t>
      </w:r>
    </w:p>
    <w:p w14:paraId="1132FD67" w14:textId="77777777" w:rsidR="00974114" w:rsidRDefault="00974114" w:rsidP="00974114">
      <w:pPr>
        <w:ind w:left="1440" w:hanging="1440"/>
        <w:jc w:val="both"/>
        <w:rPr>
          <w:b/>
          <w:bCs/>
        </w:rPr>
      </w:pPr>
    </w:p>
    <w:p w14:paraId="2FC9E1C4" w14:textId="77777777" w:rsidR="00974114" w:rsidRDefault="00974114" w:rsidP="00974114">
      <w:pPr>
        <w:ind w:left="1440" w:hanging="1440"/>
        <w:jc w:val="both"/>
        <w:rPr>
          <w:b/>
          <w:bCs/>
        </w:rPr>
      </w:pPr>
      <w:r w:rsidRPr="00CB23FB">
        <w:rPr>
          <w:b/>
          <w:bCs/>
          <w:u w:val="single"/>
        </w:rPr>
        <w:t xml:space="preserve">ISSUE </w:t>
      </w:r>
      <w:r>
        <w:rPr>
          <w:b/>
          <w:bCs/>
          <w:u w:val="single"/>
        </w:rPr>
        <w:t>2K</w:t>
      </w:r>
      <w:r w:rsidRPr="00A54899">
        <w:rPr>
          <w:b/>
          <w:bCs/>
        </w:rPr>
        <w:t>:</w:t>
      </w:r>
      <w:r w:rsidRPr="00A54899">
        <w:tab/>
      </w:r>
      <w:r w:rsidRPr="00CF0601">
        <w:rPr>
          <w:b/>
          <w:bCs/>
        </w:rPr>
        <w:t>Has FPL implemented the accounting changes with respect to its Asset Optimization Program as authorized by Order No. PSC-2026-0022-S-EI?</w:t>
      </w:r>
    </w:p>
    <w:p w14:paraId="31CCC769" w14:textId="77777777" w:rsidR="00974114" w:rsidRDefault="00974114" w:rsidP="00974114">
      <w:pPr>
        <w:ind w:left="1440" w:hanging="1440"/>
        <w:jc w:val="both"/>
        <w:rPr>
          <w:b/>
          <w:bCs/>
        </w:rPr>
      </w:pPr>
    </w:p>
    <w:p w14:paraId="1EFA4985" w14:textId="77777777" w:rsidR="00974114" w:rsidRPr="007E1BE5" w:rsidRDefault="00974114" w:rsidP="00974114">
      <w:pPr>
        <w:ind w:left="1440" w:hanging="1440"/>
        <w:jc w:val="both"/>
        <w:rPr>
          <w:b/>
          <w:bCs/>
        </w:rPr>
      </w:pPr>
      <w:r w:rsidRPr="00CB23FB">
        <w:rPr>
          <w:b/>
          <w:bCs/>
          <w:u w:val="single"/>
        </w:rPr>
        <w:t xml:space="preserve">ISSUE </w:t>
      </w:r>
      <w:r>
        <w:rPr>
          <w:b/>
          <w:bCs/>
          <w:u w:val="single"/>
        </w:rPr>
        <w:t>2L</w:t>
      </w:r>
      <w:r w:rsidRPr="00A54899">
        <w:rPr>
          <w:b/>
          <w:bCs/>
        </w:rPr>
        <w:t>:</w:t>
      </w:r>
      <w:r w:rsidRPr="00A54899">
        <w:tab/>
      </w:r>
      <w:r w:rsidRPr="002157D6">
        <w:rPr>
          <w:b/>
          <w:bCs/>
        </w:rPr>
        <w:t>Are the 2027 SoBRA units (16 total) proposed by FPL cost effective?</w:t>
      </w:r>
    </w:p>
    <w:p w14:paraId="74E46F87" w14:textId="77777777" w:rsidR="00974114" w:rsidRDefault="00974114" w:rsidP="00974114">
      <w:pPr>
        <w:ind w:left="1440" w:hanging="1440"/>
        <w:jc w:val="both"/>
        <w:rPr>
          <w:b/>
          <w:bCs/>
        </w:rPr>
      </w:pPr>
    </w:p>
    <w:p w14:paraId="6545989C" w14:textId="77777777" w:rsidR="00974114" w:rsidRPr="007E1BE5" w:rsidRDefault="00974114" w:rsidP="00974114">
      <w:pPr>
        <w:ind w:left="1440" w:hanging="1440"/>
        <w:jc w:val="both"/>
        <w:rPr>
          <w:b/>
          <w:bCs/>
        </w:rPr>
      </w:pPr>
      <w:r w:rsidRPr="00CB23FB">
        <w:rPr>
          <w:b/>
          <w:bCs/>
          <w:u w:val="single"/>
        </w:rPr>
        <w:t xml:space="preserve">ISSUE </w:t>
      </w:r>
      <w:r>
        <w:rPr>
          <w:b/>
          <w:bCs/>
          <w:u w:val="single"/>
        </w:rPr>
        <w:t>2M</w:t>
      </w:r>
      <w:r w:rsidRPr="00A54899">
        <w:rPr>
          <w:b/>
          <w:bCs/>
        </w:rPr>
        <w:t>:</w:t>
      </w:r>
      <w:r w:rsidRPr="00A54899">
        <w:tab/>
      </w:r>
      <w:r w:rsidRPr="002157D6">
        <w:rPr>
          <w:b/>
          <w:bCs/>
        </w:rPr>
        <w:t>What are the revenue requirements associated with the first and second tranches, respectively, of the 2027 SoBRA Project?</w:t>
      </w:r>
    </w:p>
    <w:p w14:paraId="7465F504" w14:textId="77777777" w:rsidR="00974114" w:rsidRDefault="00974114" w:rsidP="00974114">
      <w:pPr>
        <w:ind w:left="1440" w:hanging="1440"/>
        <w:jc w:val="both"/>
        <w:rPr>
          <w:b/>
          <w:bCs/>
        </w:rPr>
      </w:pPr>
    </w:p>
    <w:p w14:paraId="3211FFD1" w14:textId="77777777" w:rsidR="00974114" w:rsidRDefault="00974114" w:rsidP="00974114">
      <w:pPr>
        <w:ind w:left="1440" w:hanging="1440"/>
        <w:jc w:val="both"/>
        <w:rPr>
          <w:b/>
          <w:bCs/>
        </w:rPr>
      </w:pPr>
      <w:r w:rsidRPr="00CB23FB">
        <w:rPr>
          <w:b/>
          <w:bCs/>
          <w:u w:val="single"/>
        </w:rPr>
        <w:t xml:space="preserve">ISSUE </w:t>
      </w:r>
      <w:r>
        <w:rPr>
          <w:b/>
          <w:bCs/>
          <w:u w:val="single"/>
        </w:rPr>
        <w:t>2N</w:t>
      </w:r>
      <w:r w:rsidRPr="00A54899">
        <w:rPr>
          <w:b/>
          <w:bCs/>
        </w:rPr>
        <w:t>:</w:t>
      </w:r>
      <w:r w:rsidRPr="00A54899">
        <w:tab/>
      </w:r>
      <w:r w:rsidRPr="002157D6">
        <w:rPr>
          <w:b/>
          <w:bCs/>
        </w:rPr>
        <w:t>What are the appropriate base rate percentage increases for the first and second tranches of the 2027 SoBRA Project to be effective when the respective units are in service, currently projected to be January 31, 2027 (Tranche 1), and July 31, 2027 (Tranche 2)?</w:t>
      </w:r>
    </w:p>
    <w:p w14:paraId="69CEDB29" w14:textId="77777777" w:rsidR="00974114" w:rsidRDefault="00974114" w:rsidP="00974114">
      <w:pPr>
        <w:ind w:left="1440" w:hanging="1440"/>
        <w:jc w:val="both"/>
        <w:rPr>
          <w:b/>
          <w:bCs/>
        </w:rPr>
      </w:pPr>
    </w:p>
    <w:p w14:paraId="608C087E" w14:textId="77777777" w:rsidR="00974114" w:rsidRDefault="00974114" w:rsidP="00974114">
      <w:pPr>
        <w:ind w:left="1440" w:hanging="1440"/>
        <w:jc w:val="both"/>
        <w:rPr>
          <w:b/>
          <w:bCs/>
        </w:rPr>
      </w:pPr>
      <w:r w:rsidRPr="00CB23FB">
        <w:rPr>
          <w:b/>
          <w:bCs/>
          <w:u w:val="single"/>
        </w:rPr>
        <w:lastRenderedPageBreak/>
        <w:t xml:space="preserve">ISSUE </w:t>
      </w:r>
      <w:r>
        <w:rPr>
          <w:b/>
          <w:bCs/>
          <w:u w:val="single"/>
        </w:rPr>
        <w:t>2O</w:t>
      </w:r>
      <w:r w:rsidRPr="00A54899">
        <w:rPr>
          <w:b/>
          <w:bCs/>
        </w:rPr>
        <w:t>:</w:t>
      </w:r>
      <w:r w:rsidRPr="00A54899">
        <w:tab/>
      </w:r>
      <w:r w:rsidRPr="002157D6">
        <w:rPr>
          <w:b/>
          <w:bCs/>
        </w:rPr>
        <w:t>Should the Commission approve revised tariffs for FPL reflecting the base rate percentage increases for the 2027 SoBRA Project determined to be appropriate in this proceeding?</w:t>
      </w:r>
    </w:p>
    <w:p w14:paraId="58FE0517" w14:textId="77777777" w:rsidR="00974114" w:rsidRDefault="00974114" w:rsidP="00974114">
      <w:pPr>
        <w:ind w:left="1440" w:hanging="1440"/>
        <w:jc w:val="both"/>
        <w:rPr>
          <w:b/>
          <w:bCs/>
        </w:rPr>
      </w:pPr>
    </w:p>
    <w:p w14:paraId="453B3D3F" w14:textId="77777777" w:rsidR="00974114" w:rsidRDefault="00974114" w:rsidP="00974114">
      <w:pPr>
        <w:ind w:left="1440" w:hanging="1440"/>
        <w:jc w:val="both"/>
        <w:rPr>
          <w:b/>
          <w:bCs/>
        </w:rPr>
      </w:pPr>
      <w:r w:rsidRPr="00CB23FB">
        <w:rPr>
          <w:b/>
          <w:bCs/>
          <w:u w:val="single"/>
        </w:rPr>
        <w:t xml:space="preserve">ISSUE </w:t>
      </w:r>
      <w:r>
        <w:rPr>
          <w:b/>
          <w:bCs/>
          <w:u w:val="single"/>
        </w:rPr>
        <w:t>2P</w:t>
      </w:r>
      <w:r w:rsidRPr="00A54899">
        <w:rPr>
          <w:b/>
          <w:bCs/>
        </w:rPr>
        <w:t>:</w:t>
      </w:r>
      <w:r w:rsidRPr="00A54899">
        <w:tab/>
      </w:r>
      <w:r w:rsidRPr="002157D6">
        <w:rPr>
          <w:b/>
          <w:bCs/>
        </w:rPr>
        <w:t>Were FPL’s actions related to the forced outage event that occurred at Turkey Point Nuclear Unit 4 on June 21 prudent?  If not, what actions should the Commission take?</w:t>
      </w:r>
    </w:p>
    <w:p w14:paraId="41BB1186" w14:textId="77777777" w:rsidR="00D5757C" w:rsidRPr="007E1BE5" w:rsidRDefault="00D5757C" w:rsidP="00974114">
      <w:pPr>
        <w:ind w:left="1440" w:hanging="1440"/>
        <w:jc w:val="both"/>
        <w:rPr>
          <w:b/>
          <w:bCs/>
        </w:rPr>
      </w:pPr>
    </w:p>
    <w:p w14:paraId="33D7F6A1" w14:textId="075727C6" w:rsidR="000716FE" w:rsidRPr="00454CDD" w:rsidRDefault="0066798B" w:rsidP="00A54899">
      <w:pPr>
        <w:jc w:val="both"/>
        <w:rPr>
          <w:i/>
          <w:iCs/>
        </w:rPr>
      </w:pPr>
      <w:r>
        <w:rPr>
          <w:b/>
          <w:bCs/>
        </w:rPr>
        <w:tab/>
      </w:r>
      <w:r>
        <w:rPr>
          <w:b/>
          <w:bCs/>
        </w:rPr>
        <w:tab/>
      </w:r>
      <w:r w:rsidRPr="00454CDD">
        <w:rPr>
          <w:i/>
          <w:iCs/>
        </w:rPr>
        <w:t xml:space="preserve">Issues 2A through 2P will be heard on December 1, 2026.  A separate prehearing </w:t>
      </w:r>
      <w:r w:rsidRPr="00454CDD">
        <w:rPr>
          <w:i/>
          <w:iCs/>
        </w:rPr>
        <w:tab/>
      </w:r>
      <w:r w:rsidRPr="00454CDD">
        <w:rPr>
          <w:i/>
          <w:iCs/>
        </w:rPr>
        <w:tab/>
      </w:r>
      <w:r w:rsidRPr="00454CDD">
        <w:rPr>
          <w:i/>
          <w:iCs/>
        </w:rPr>
        <w:tab/>
        <w:t>order will be issued for the December 1, 2026 final hearing.</w:t>
      </w:r>
    </w:p>
    <w:p w14:paraId="695EF625" w14:textId="77777777" w:rsidR="00957804" w:rsidRPr="00454CDD" w:rsidRDefault="00957804" w:rsidP="00A54899">
      <w:pPr>
        <w:jc w:val="both"/>
        <w:rPr>
          <w:b/>
          <w:bCs/>
          <w:i/>
          <w:iCs/>
        </w:rPr>
      </w:pPr>
    </w:p>
    <w:p w14:paraId="15768A1A" w14:textId="77777777" w:rsidR="005B5E92" w:rsidRDefault="005B5E92" w:rsidP="00A54899">
      <w:pPr>
        <w:jc w:val="both"/>
        <w:rPr>
          <w:b/>
          <w:bCs/>
        </w:rPr>
      </w:pPr>
    </w:p>
    <w:p w14:paraId="6412A1EC" w14:textId="796C1351" w:rsidR="008128EA" w:rsidRDefault="008128EA" w:rsidP="00A54899">
      <w:pPr>
        <w:jc w:val="both"/>
      </w:pPr>
      <w:r>
        <w:rPr>
          <w:b/>
          <w:bCs/>
        </w:rPr>
        <w:t>Florida Public Utilities Company</w:t>
      </w:r>
    </w:p>
    <w:p w14:paraId="5B1ACB98" w14:textId="77777777" w:rsidR="00104EA9" w:rsidRDefault="00104EA9" w:rsidP="00A54899">
      <w:pPr>
        <w:jc w:val="both"/>
      </w:pPr>
    </w:p>
    <w:p w14:paraId="5907AD1A" w14:textId="62539A6A" w:rsidR="008128EA" w:rsidRDefault="008B7F09" w:rsidP="008B7F09">
      <w:pPr>
        <w:ind w:left="1440"/>
        <w:jc w:val="both"/>
      </w:pPr>
      <w:r w:rsidRPr="00AE38CB">
        <w:rPr>
          <w:bCs/>
        </w:rPr>
        <w:t>No company-specific fuel issues for Florida Public Utilities Company have been identified at this time. If such issues are identified, they shall be numbered 3A, 3B, 3C, and so forth, as appropriate.</w:t>
      </w:r>
    </w:p>
    <w:p w14:paraId="14ED302A" w14:textId="77777777" w:rsidR="008128EA" w:rsidRDefault="008128EA" w:rsidP="00A54899">
      <w:pPr>
        <w:jc w:val="both"/>
      </w:pPr>
    </w:p>
    <w:p w14:paraId="68D14ACE" w14:textId="77777777" w:rsidR="007A4F3A" w:rsidRDefault="007A4F3A" w:rsidP="00A54899">
      <w:pPr>
        <w:jc w:val="both"/>
      </w:pPr>
    </w:p>
    <w:p w14:paraId="7DB24BFD" w14:textId="7A8AA2D9" w:rsidR="007A4F3A" w:rsidRDefault="007A4F3A" w:rsidP="00A54899">
      <w:pPr>
        <w:jc w:val="both"/>
      </w:pPr>
      <w:r>
        <w:rPr>
          <w:b/>
        </w:rPr>
        <w:t>Tampa Electric Company</w:t>
      </w:r>
    </w:p>
    <w:p w14:paraId="04D10B0F" w14:textId="77777777" w:rsidR="00207838" w:rsidRDefault="00207838" w:rsidP="00104EA9">
      <w:pPr>
        <w:ind w:left="1440" w:hanging="1440"/>
        <w:jc w:val="both"/>
        <w:rPr>
          <w:b/>
          <w:bCs/>
          <w:u w:val="single"/>
        </w:rPr>
      </w:pPr>
    </w:p>
    <w:p w14:paraId="16843A37" w14:textId="65D0581C" w:rsidR="00104EA9" w:rsidRPr="007E1BE5" w:rsidRDefault="00104EA9" w:rsidP="00104EA9">
      <w:pPr>
        <w:ind w:left="1440" w:hanging="1440"/>
        <w:jc w:val="both"/>
        <w:rPr>
          <w:b/>
          <w:bCs/>
        </w:rPr>
      </w:pPr>
      <w:r w:rsidRPr="00CB23FB">
        <w:rPr>
          <w:b/>
          <w:bCs/>
          <w:u w:val="single"/>
        </w:rPr>
        <w:t xml:space="preserve">ISSUE </w:t>
      </w:r>
      <w:r w:rsidR="007A4F3A">
        <w:rPr>
          <w:b/>
          <w:bCs/>
          <w:u w:val="single"/>
        </w:rPr>
        <w:t>4A</w:t>
      </w:r>
      <w:r w:rsidRPr="00A54899">
        <w:rPr>
          <w:b/>
          <w:bCs/>
        </w:rPr>
        <w:t>:</w:t>
      </w:r>
      <w:r w:rsidRPr="00A54899">
        <w:tab/>
      </w:r>
      <w:r w:rsidR="007A4F3A" w:rsidRPr="007A4F3A">
        <w:rPr>
          <w:b/>
          <w:bCs/>
        </w:rPr>
        <w:t>What was the total gain under TECO’s Optimization Mechanism approved by Order No. PSC-2021-0423-S-EI that TECO may recover for the period January 2025 through December 2025, and how should that gain be shared between TECO and its customers?</w:t>
      </w:r>
    </w:p>
    <w:p w14:paraId="69BA07BA" w14:textId="77777777" w:rsidR="00104EA9" w:rsidRPr="00A54899" w:rsidRDefault="00104EA9" w:rsidP="00104EA9">
      <w:pPr>
        <w:jc w:val="both"/>
      </w:pPr>
    </w:p>
    <w:p w14:paraId="20C749CE" w14:textId="73D0E8AD" w:rsidR="00104EA9" w:rsidRPr="00A54899" w:rsidRDefault="00104EA9" w:rsidP="00104EA9">
      <w:pPr>
        <w:ind w:left="1440" w:hanging="1440"/>
        <w:jc w:val="both"/>
      </w:pPr>
      <w:r>
        <w:rPr>
          <w:b/>
          <w:bCs/>
        </w:rPr>
        <w:t>DEF</w:t>
      </w:r>
      <w:r w:rsidRPr="00A54899">
        <w:rPr>
          <w:b/>
          <w:bCs/>
        </w:rPr>
        <w:t>:</w:t>
      </w:r>
      <w:r w:rsidRPr="00A54899">
        <w:tab/>
      </w:r>
      <w:r w:rsidR="00AB0F99" w:rsidRPr="00AB0F99">
        <w:t>No position.</w:t>
      </w:r>
    </w:p>
    <w:p w14:paraId="18673882" w14:textId="77777777" w:rsidR="00104EA9" w:rsidRPr="00A54899" w:rsidRDefault="00104EA9" w:rsidP="00104EA9">
      <w:pPr>
        <w:jc w:val="both"/>
      </w:pPr>
    </w:p>
    <w:p w14:paraId="4AEF9071" w14:textId="68F7699F" w:rsidR="00104EA9" w:rsidRPr="00A54899" w:rsidRDefault="00104EA9" w:rsidP="00104EA9">
      <w:pPr>
        <w:ind w:left="1440" w:hanging="1440"/>
        <w:jc w:val="both"/>
      </w:pPr>
      <w:r>
        <w:rPr>
          <w:b/>
          <w:bCs/>
        </w:rPr>
        <w:t>FPL</w:t>
      </w:r>
      <w:r w:rsidRPr="00A54899">
        <w:rPr>
          <w:b/>
          <w:bCs/>
        </w:rPr>
        <w:t>:</w:t>
      </w:r>
      <w:r w:rsidRPr="00A54899">
        <w:tab/>
      </w:r>
      <w:r w:rsidR="000B6581">
        <w:t>No position given.</w:t>
      </w:r>
    </w:p>
    <w:p w14:paraId="63852840" w14:textId="77777777" w:rsidR="00104EA9" w:rsidRPr="00A54899" w:rsidRDefault="00104EA9" w:rsidP="00104EA9">
      <w:pPr>
        <w:jc w:val="both"/>
      </w:pPr>
    </w:p>
    <w:p w14:paraId="0665F9FE" w14:textId="54506EB9" w:rsidR="00104EA9" w:rsidRPr="00A54899" w:rsidRDefault="00104EA9" w:rsidP="00104EA9">
      <w:pPr>
        <w:ind w:left="1440" w:hanging="1440"/>
        <w:jc w:val="both"/>
      </w:pPr>
      <w:r>
        <w:rPr>
          <w:b/>
          <w:bCs/>
        </w:rPr>
        <w:t>FPUC</w:t>
      </w:r>
      <w:r w:rsidRPr="00A54899">
        <w:rPr>
          <w:b/>
          <w:bCs/>
        </w:rPr>
        <w:t>:</w:t>
      </w:r>
      <w:r w:rsidRPr="00A54899">
        <w:tab/>
      </w:r>
      <w:r w:rsidR="00B47FC4" w:rsidRPr="00B47FC4">
        <w:t>No position.</w:t>
      </w:r>
    </w:p>
    <w:p w14:paraId="1134377B" w14:textId="77777777" w:rsidR="00104EA9" w:rsidRPr="00A54899" w:rsidRDefault="00104EA9" w:rsidP="00104EA9">
      <w:pPr>
        <w:jc w:val="both"/>
      </w:pPr>
    </w:p>
    <w:p w14:paraId="2A4DD37C" w14:textId="08CA9671" w:rsidR="00104EA9" w:rsidRDefault="00104EA9" w:rsidP="00FE251D">
      <w:pPr>
        <w:ind w:left="1440" w:hanging="1440"/>
        <w:jc w:val="both"/>
      </w:pPr>
      <w:r>
        <w:rPr>
          <w:b/>
          <w:bCs/>
        </w:rPr>
        <w:t>TECO</w:t>
      </w:r>
      <w:r w:rsidRPr="00A54899">
        <w:rPr>
          <w:b/>
          <w:bCs/>
        </w:rPr>
        <w:t>:</w:t>
      </w:r>
      <w:r w:rsidRPr="00A54899">
        <w:tab/>
      </w:r>
      <w:r w:rsidR="00AB6AF0" w:rsidRPr="00AB6AF0">
        <w:t xml:space="preserve">The total gain for the period January 2025 through December 2025 under the Optimization Mechanism approved by Order No. PSC-2021-0423-S-EI is $23,344,580. Customers should receive $13,572,290, and Tampa Electric should receive $9,772,290. </w:t>
      </w:r>
    </w:p>
    <w:p w14:paraId="3D1D8873" w14:textId="77777777" w:rsidR="00FE251D" w:rsidRPr="00A54899" w:rsidRDefault="00FE251D" w:rsidP="00FE251D">
      <w:pPr>
        <w:ind w:left="1440" w:hanging="1440"/>
        <w:jc w:val="both"/>
      </w:pPr>
    </w:p>
    <w:p w14:paraId="06B703E8" w14:textId="6B55DDA7" w:rsidR="00104EA9" w:rsidRPr="00A54899" w:rsidRDefault="00104EA9" w:rsidP="00104EA9">
      <w:pPr>
        <w:ind w:left="1440" w:hanging="1440"/>
        <w:jc w:val="both"/>
      </w:pPr>
      <w:r>
        <w:rPr>
          <w:b/>
          <w:bCs/>
        </w:rPr>
        <w:t>OPC</w:t>
      </w:r>
      <w:r w:rsidRPr="00A54899">
        <w:rPr>
          <w:b/>
          <w:bCs/>
        </w:rPr>
        <w:t>:</w:t>
      </w:r>
      <w:r w:rsidRPr="00A54899">
        <w:tab/>
      </w:r>
      <w:r w:rsidR="007B3150" w:rsidRPr="007B3150">
        <w:t>The OPC is not in agreement that TECO’s optimization mechanism is legally permissible.</w:t>
      </w:r>
    </w:p>
    <w:p w14:paraId="361D962D" w14:textId="77777777" w:rsidR="00104EA9" w:rsidRPr="00A54899" w:rsidRDefault="00104EA9" w:rsidP="00104EA9">
      <w:pPr>
        <w:jc w:val="both"/>
      </w:pPr>
    </w:p>
    <w:p w14:paraId="28170D59" w14:textId="3F33AB93" w:rsidR="00104EA9" w:rsidRPr="00A54899" w:rsidRDefault="00104EA9" w:rsidP="00104EA9">
      <w:pPr>
        <w:ind w:left="1440" w:hanging="1440"/>
        <w:jc w:val="both"/>
      </w:pPr>
      <w:r>
        <w:rPr>
          <w:b/>
          <w:bCs/>
        </w:rPr>
        <w:t>FIPUG</w:t>
      </w:r>
      <w:r w:rsidRPr="00A54899">
        <w:rPr>
          <w:b/>
          <w:bCs/>
        </w:rPr>
        <w:t>:</w:t>
      </w:r>
      <w:r w:rsidRPr="00A54899">
        <w:tab/>
      </w:r>
      <w:r w:rsidR="00A83821">
        <w:t>No position.</w:t>
      </w:r>
    </w:p>
    <w:p w14:paraId="1767D05F" w14:textId="77777777" w:rsidR="00104EA9" w:rsidRPr="00A54899" w:rsidRDefault="00104EA9" w:rsidP="00104EA9">
      <w:pPr>
        <w:jc w:val="both"/>
      </w:pPr>
    </w:p>
    <w:p w14:paraId="04B19978" w14:textId="1D074F68" w:rsidR="00104EA9" w:rsidRPr="00A54899" w:rsidRDefault="00104EA9" w:rsidP="00104EA9">
      <w:pPr>
        <w:ind w:left="1440" w:hanging="1440"/>
        <w:jc w:val="both"/>
      </w:pPr>
      <w:r>
        <w:rPr>
          <w:b/>
          <w:bCs/>
        </w:rPr>
        <w:t>Nucor</w:t>
      </w:r>
      <w:r w:rsidRPr="00A54899">
        <w:rPr>
          <w:b/>
          <w:bCs/>
        </w:rPr>
        <w:t>:</w:t>
      </w:r>
      <w:r w:rsidRPr="00A54899">
        <w:tab/>
      </w:r>
      <w:r w:rsidR="00816521" w:rsidRPr="00816521">
        <w:t>No position.</w:t>
      </w:r>
    </w:p>
    <w:p w14:paraId="2C59329D" w14:textId="4C125B6B" w:rsidR="00C81509" w:rsidRDefault="00C81509">
      <w:r>
        <w:br w:type="page"/>
      </w:r>
    </w:p>
    <w:p w14:paraId="74F77657" w14:textId="77777777" w:rsidR="00104EA9" w:rsidRDefault="00104EA9" w:rsidP="00104EA9">
      <w:pPr>
        <w:ind w:left="720" w:hanging="720"/>
        <w:jc w:val="both"/>
        <w:rPr>
          <w:b/>
          <w:bCs/>
        </w:rPr>
      </w:pPr>
      <w:r>
        <w:rPr>
          <w:b/>
          <w:bCs/>
        </w:rPr>
        <w:lastRenderedPageBreak/>
        <w:t xml:space="preserve">PCS </w:t>
      </w:r>
    </w:p>
    <w:p w14:paraId="5483E87B" w14:textId="6D3B7218" w:rsidR="00104EA9" w:rsidRPr="00A54899" w:rsidRDefault="00104EA9" w:rsidP="00104EA9">
      <w:pPr>
        <w:ind w:left="1440" w:hanging="1440"/>
        <w:jc w:val="both"/>
      </w:pPr>
      <w:r>
        <w:rPr>
          <w:b/>
          <w:bCs/>
        </w:rPr>
        <w:t>Phosphate</w:t>
      </w:r>
      <w:r w:rsidRPr="00A54899">
        <w:rPr>
          <w:b/>
          <w:bCs/>
        </w:rPr>
        <w:t>:</w:t>
      </w:r>
      <w:r w:rsidRPr="00A54899">
        <w:tab/>
      </w:r>
      <w:r w:rsidR="00B358AF">
        <w:t>No position.</w:t>
      </w:r>
    </w:p>
    <w:p w14:paraId="637AA0B5" w14:textId="77777777" w:rsidR="00104EA9" w:rsidRPr="00A54899" w:rsidRDefault="00104EA9" w:rsidP="00104EA9">
      <w:pPr>
        <w:jc w:val="both"/>
      </w:pPr>
    </w:p>
    <w:p w14:paraId="72741A6A" w14:textId="434B163C" w:rsidR="00104EA9" w:rsidRPr="00A54899" w:rsidRDefault="00104EA9" w:rsidP="00104EA9">
      <w:pPr>
        <w:ind w:left="1440" w:hanging="1440"/>
        <w:jc w:val="both"/>
      </w:pPr>
      <w:r>
        <w:rPr>
          <w:b/>
          <w:bCs/>
        </w:rPr>
        <w:t>SACE</w:t>
      </w:r>
      <w:r w:rsidRPr="00A54899">
        <w:rPr>
          <w:b/>
          <w:bCs/>
        </w:rPr>
        <w:t>:</w:t>
      </w:r>
      <w:r w:rsidRPr="00A54899">
        <w:tab/>
      </w:r>
      <w:r w:rsidR="00BA3023" w:rsidRPr="00BA3023">
        <w:rPr>
          <w:bCs/>
        </w:rPr>
        <w:t>No position.</w:t>
      </w:r>
    </w:p>
    <w:p w14:paraId="6B264C77" w14:textId="77777777" w:rsidR="00104EA9" w:rsidRPr="00A54899" w:rsidRDefault="00104EA9" w:rsidP="00104EA9">
      <w:pPr>
        <w:jc w:val="both"/>
      </w:pPr>
    </w:p>
    <w:p w14:paraId="37506A17" w14:textId="0BE17DC8" w:rsidR="00104EA9" w:rsidRPr="00CB23FB" w:rsidRDefault="00104EA9" w:rsidP="00104EA9">
      <w:pPr>
        <w:ind w:left="1440" w:hanging="1440"/>
        <w:jc w:val="both"/>
      </w:pPr>
      <w:r w:rsidRPr="00A54899">
        <w:rPr>
          <w:b/>
          <w:bCs/>
        </w:rPr>
        <w:t>STAFF:</w:t>
      </w:r>
      <w:r w:rsidRPr="00A54899">
        <w:rPr>
          <w:b/>
          <w:bCs/>
        </w:rPr>
        <w:tab/>
      </w:r>
      <w:r w:rsidR="00BC4123">
        <w:t xml:space="preserve">Staff has </w:t>
      </w:r>
      <w:r w:rsidR="00A83821">
        <w:t>no position at this time.</w:t>
      </w:r>
    </w:p>
    <w:p w14:paraId="052278E2" w14:textId="77777777" w:rsidR="00104EA9" w:rsidRDefault="00104EA9" w:rsidP="00A54899">
      <w:pPr>
        <w:jc w:val="both"/>
      </w:pPr>
    </w:p>
    <w:p w14:paraId="764E5251" w14:textId="77777777" w:rsidR="004B45F0" w:rsidRDefault="004B45F0" w:rsidP="00A54899">
      <w:pPr>
        <w:jc w:val="both"/>
      </w:pPr>
    </w:p>
    <w:p w14:paraId="3E0FB74E" w14:textId="1B2BEE23" w:rsidR="00104EA9" w:rsidRPr="007E1BE5" w:rsidRDefault="00104EA9" w:rsidP="00104EA9">
      <w:pPr>
        <w:ind w:left="1440" w:hanging="1440"/>
        <w:jc w:val="both"/>
        <w:rPr>
          <w:b/>
          <w:bCs/>
        </w:rPr>
      </w:pPr>
      <w:r w:rsidRPr="00CB23FB">
        <w:rPr>
          <w:b/>
          <w:bCs/>
          <w:u w:val="single"/>
        </w:rPr>
        <w:t xml:space="preserve">ISSUE </w:t>
      </w:r>
      <w:r w:rsidR="007A4F3A">
        <w:rPr>
          <w:b/>
          <w:bCs/>
          <w:u w:val="single"/>
        </w:rPr>
        <w:t>4B</w:t>
      </w:r>
      <w:r w:rsidRPr="00A54899">
        <w:rPr>
          <w:b/>
          <w:bCs/>
        </w:rPr>
        <w:t>:</w:t>
      </w:r>
      <w:r w:rsidRPr="00A54899">
        <w:tab/>
      </w:r>
      <w:r w:rsidR="007A4F3A" w:rsidRPr="007A4F3A">
        <w:rPr>
          <w:b/>
          <w:bCs/>
        </w:rPr>
        <w:t>Should the Commission approve TECO’s 2027 Risk Management Plan?</w:t>
      </w:r>
    </w:p>
    <w:p w14:paraId="7BF7FFED" w14:textId="77777777" w:rsidR="00104EA9" w:rsidRPr="00A54899" w:rsidRDefault="00104EA9" w:rsidP="00104EA9">
      <w:pPr>
        <w:jc w:val="both"/>
      </w:pPr>
    </w:p>
    <w:p w14:paraId="74222A12" w14:textId="14B66FA2" w:rsidR="00104EA9" w:rsidRPr="00A54899" w:rsidRDefault="00104EA9" w:rsidP="00104EA9">
      <w:pPr>
        <w:ind w:left="1440" w:hanging="1440"/>
        <w:jc w:val="both"/>
      </w:pPr>
      <w:r>
        <w:rPr>
          <w:b/>
          <w:bCs/>
        </w:rPr>
        <w:t>DEF</w:t>
      </w:r>
      <w:r w:rsidRPr="00A54899">
        <w:rPr>
          <w:b/>
          <w:bCs/>
        </w:rPr>
        <w:t>:</w:t>
      </w:r>
      <w:r w:rsidRPr="00A54899">
        <w:tab/>
      </w:r>
      <w:r w:rsidR="00AB0F99" w:rsidRPr="00AB0F99">
        <w:t>No position.</w:t>
      </w:r>
    </w:p>
    <w:p w14:paraId="5DB4E1DC" w14:textId="77777777" w:rsidR="00104EA9" w:rsidRPr="00A54899" w:rsidRDefault="00104EA9" w:rsidP="00104EA9">
      <w:pPr>
        <w:jc w:val="both"/>
      </w:pPr>
    </w:p>
    <w:p w14:paraId="7F498F5B" w14:textId="769BE9FA" w:rsidR="00104EA9" w:rsidRPr="00A54899" w:rsidRDefault="00104EA9" w:rsidP="00104EA9">
      <w:pPr>
        <w:ind w:left="1440" w:hanging="1440"/>
        <w:jc w:val="both"/>
      </w:pPr>
      <w:r>
        <w:rPr>
          <w:b/>
          <w:bCs/>
        </w:rPr>
        <w:t>FPL</w:t>
      </w:r>
      <w:r w:rsidRPr="00A54899">
        <w:rPr>
          <w:b/>
          <w:bCs/>
        </w:rPr>
        <w:t>:</w:t>
      </w:r>
      <w:r w:rsidRPr="00A54899">
        <w:tab/>
      </w:r>
      <w:r w:rsidR="000B6581">
        <w:t>No position given.</w:t>
      </w:r>
    </w:p>
    <w:p w14:paraId="440D9F7A" w14:textId="77777777" w:rsidR="00104EA9" w:rsidRPr="00A54899" w:rsidRDefault="00104EA9" w:rsidP="00104EA9">
      <w:pPr>
        <w:jc w:val="both"/>
      </w:pPr>
    </w:p>
    <w:p w14:paraId="59ABEA41" w14:textId="43B1F65B" w:rsidR="00104EA9" w:rsidRPr="00A54899" w:rsidRDefault="00104EA9" w:rsidP="00104EA9">
      <w:pPr>
        <w:ind w:left="1440" w:hanging="1440"/>
        <w:jc w:val="both"/>
      </w:pPr>
      <w:r>
        <w:rPr>
          <w:b/>
          <w:bCs/>
        </w:rPr>
        <w:t>FPUC</w:t>
      </w:r>
      <w:r w:rsidRPr="00A54899">
        <w:rPr>
          <w:b/>
          <w:bCs/>
        </w:rPr>
        <w:t>:</w:t>
      </w:r>
      <w:r w:rsidRPr="00A54899">
        <w:tab/>
      </w:r>
      <w:r w:rsidR="00B47FC4" w:rsidRPr="00B47FC4">
        <w:t>No position.</w:t>
      </w:r>
    </w:p>
    <w:p w14:paraId="33469EC6" w14:textId="77777777" w:rsidR="00104EA9" w:rsidRPr="00A54899" w:rsidRDefault="00104EA9" w:rsidP="00104EA9">
      <w:pPr>
        <w:jc w:val="both"/>
      </w:pPr>
    </w:p>
    <w:p w14:paraId="3745DFA2" w14:textId="1CE1406A" w:rsidR="00104EA9" w:rsidRPr="00A54899" w:rsidRDefault="00104EA9" w:rsidP="00104EA9">
      <w:pPr>
        <w:ind w:left="1440" w:hanging="1440"/>
        <w:jc w:val="both"/>
      </w:pPr>
      <w:r>
        <w:rPr>
          <w:b/>
          <w:bCs/>
        </w:rPr>
        <w:t>TECO</w:t>
      </w:r>
      <w:r w:rsidRPr="00A54899">
        <w:rPr>
          <w:b/>
          <w:bCs/>
        </w:rPr>
        <w:t>:</w:t>
      </w:r>
      <w:r w:rsidRPr="00A54899">
        <w:tab/>
      </w:r>
      <w:r w:rsidR="00AB6AF0" w:rsidRPr="00AB6AF0">
        <w:rPr>
          <w:bCs/>
        </w:rPr>
        <w:t>Yes. Tampa Electric’s 2027 Risk Management Plan provides prudent, non-speculative guidelines for mitigating price volatility while ensuring supply reliability. (Heisey)</w:t>
      </w:r>
    </w:p>
    <w:p w14:paraId="0EA10B31" w14:textId="77777777" w:rsidR="00104EA9" w:rsidRPr="00A54899" w:rsidRDefault="00104EA9" w:rsidP="00104EA9">
      <w:pPr>
        <w:jc w:val="both"/>
      </w:pPr>
    </w:p>
    <w:p w14:paraId="53371943" w14:textId="456DD862" w:rsidR="00104EA9" w:rsidRPr="00A54899" w:rsidRDefault="00104EA9" w:rsidP="00104EA9">
      <w:pPr>
        <w:ind w:left="1440" w:hanging="1440"/>
        <w:jc w:val="both"/>
      </w:pPr>
      <w:r>
        <w:rPr>
          <w:b/>
          <w:bCs/>
        </w:rPr>
        <w:t>OPC</w:t>
      </w:r>
      <w:r w:rsidRPr="00A54899">
        <w:rPr>
          <w:b/>
          <w:bCs/>
        </w:rPr>
        <w:t>:</w:t>
      </w:r>
      <w:r w:rsidRPr="00A54899">
        <w:tab/>
      </w:r>
      <w:r w:rsidR="007B3150" w:rsidRPr="007B3150">
        <w:t>The OPC is not in agreement at this time that Tampa Electric Company has demonstrated that it has met its burden to demonstrate that its 2027 Risk Management Plan is reasonable and prudent.</w:t>
      </w:r>
    </w:p>
    <w:p w14:paraId="03D0FD9B" w14:textId="77777777" w:rsidR="00104EA9" w:rsidRPr="00A54899" w:rsidRDefault="00104EA9" w:rsidP="00104EA9">
      <w:pPr>
        <w:jc w:val="both"/>
      </w:pPr>
    </w:p>
    <w:p w14:paraId="039DC3C2" w14:textId="03F3FDEC" w:rsidR="00104EA9" w:rsidRPr="00A54899" w:rsidRDefault="00104EA9" w:rsidP="00104EA9">
      <w:pPr>
        <w:ind w:left="1440" w:hanging="1440"/>
        <w:jc w:val="both"/>
      </w:pPr>
      <w:r>
        <w:rPr>
          <w:b/>
          <w:bCs/>
        </w:rPr>
        <w:t>FIPUG</w:t>
      </w:r>
      <w:r w:rsidRPr="00A54899">
        <w:rPr>
          <w:b/>
          <w:bCs/>
        </w:rPr>
        <w:t>:</w:t>
      </w:r>
      <w:r w:rsidRPr="00A54899">
        <w:tab/>
      </w:r>
      <w:r w:rsidR="00A83821">
        <w:t>No position.</w:t>
      </w:r>
    </w:p>
    <w:p w14:paraId="566B8F8A" w14:textId="77777777" w:rsidR="00104EA9" w:rsidRPr="00A54899" w:rsidRDefault="00104EA9" w:rsidP="00104EA9">
      <w:pPr>
        <w:jc w:val="both"/>
      </w:pPr>
    </w:p>
    <w:p w14:paraId="776E8575" w14:textId="7607E99D" w:rsidR="00104EA9" w:rsidRPr="00A54899" w:rsidRDefault="00104EA9" w:rsidP="00104EA9">
      <w:pPr>
        <w:ind w:left="1440" w:hanging="1440"/>
        <w:jc w:val="both"/>
      </w:pPr>
      <w:r>
        <w:rPr>
          <w:b/>
          <w:bCs/>
        </w:rPr>
        <w:t>Nucor</w:t>
      </w:r>
      <w:r w:rsidRPr="00A54899">
        <w:rPr>
          <w:b/>
          <w:bCs/>
        </w:rPr>
        <w:t>:</w:t>
      </w:r>
      <w:r w:rsidRPr="00A54899">
        <w:tab/>
      </w:r>
      <w:r w:rsidR="00816521" w:rsidRPr="00816521">
        <w:t>No position.</w:t>
      </w:r>
    </w:p>
    <w:p w14:paraId="6602E205" w14:textId="77777777" w:rsidR="00104EA9" w:rsidRPr="00A54899" w:rsidRDefault="00104EA9" w:rsidP="00104EA9">
      <w:pPr>
        <w:jc w:val="both"/>
      </w:pPr>
    </w:p>
    <w:p w14:paraId="17A5D839" w14:textId="77777777" w:rsidR="00104EA9" w:rsidRDefault="00104EA9" w:rsidP="00104EA9">
      <w:pPr>
        <w:ind w:left="720" w:hanging="720"/>
        <w:jc w:val="both"/>
        <w:rPr>
          <w:b/>
          <w:bCs/>
        </w:rPr>
      </w:pPr>
      <w:r>
        <w:rPr>
          <w:b/>
          <w:bCs/>
        </w:rPr>
        <w:t xml:space="preserve">PCS </w:t>
      </w:r>
    </w:p>
    <w:p w14:paraId="5064C697" w14:textId="19C8B008" w:rsidR="00104EA9" w:rsidRPr="00A54899" w:rsidRDefault="00104EA9" w:rsidP="00104EA9">
      <w:pPr>
        <w:ind w:left="1440" w:hanging="1440"/>
        <w:jc w:val="both"/>
      </w:pPr>
      <w:r>
        <w:rPr>
          <w:b/>
          <w:bCs/>
        </w:rPr>
        <w:t>Phosphate</w:t>
      </w:r>
      <w:r w:rsidRPr="00A54899">
        <w:rPr>
          <w:b/>
          <w:bCs/>
        </w:rPr>
        <w:t>:</w:t>
      </w:r>
      <w:r w:rsidRPr="00A54899">
        <w:tab/>
      </w:r>
      <w:r w:rsidR="00B358AF">
        <w:t>No position.</w:t>
      </w:r>
    </w:p>
    <w:p w14:paraId="45237E6C" w14:textId="77777777" w:rsidR="00104EA9" w:rsidRPr="00A54899" w:rsidRDefault="00104EA9" w:rsidP="00104EA9">
      <w:pPr>
        <w:jc w:val="both"/>
      </w:pPr>
    </w:p>
    <w:p w14:paraId="7DB5E0D4" w14:textId="598813F1" w:rsidR="00104EA9" w:rsidRPr="00A54899" w:rsidRDefault="00104EA9" w:rsidP="00104EA9">
      <w:pPr>
        <w:ind w:left="1440" w:hanging="1440"/>
        <w:jc w:val="both"/>
      </w:pPr>
      <w:r>
        <w:rPr>
          <w:b/>
          <w:bCs/>
        </w:rPr>
        <w:t>SACE</w:t>
      </w:r>
      <w:r w:rsidRPr="00A54899">
        <w:rPr>
          <w:b/>
          <w:bCs/>
        </w:rPr>
        <w:t>:</w:t>
      </w:r>
      <w:r w:rsidRPr="00A54899">
        <w:tab/>
      </w:r>
      <w:r w:rsidR="00BA3023" w:rsidRPr="00BA3023">
        <w:rPr>
          <w:bCs/>
        </w:rPr>
        <w:t>No position.</w:t>
      </w:r>
    </w:p>
    <w:p w14:paraId="457F1EED" w14:textId="77777777" w:rsidR="00104EA9" w:rsidRPr="00A54899" w:rsidRDefault="00104EA9" w:rsidP="00104EA9">
      <w:pPr>
        <w:jc w:val="both"/>
      </w:pPr>
    </w:p>
    <w:p w14:paraId="38D231F4" w14:textId="59C5E0EA" w:rsidR="00104EA9" w:rsidRPr="00CB23FB" w:rsidRDefault="00104EA9" w:rsidP="00104EA9">
      <w:pPr>
        <w:ind w:left="1440" w:hanging="1440"/>
        <w:jc w:val="both"/>
      </w:pPr>
      <w:r w:rsidRPr="00A54899">
        <w:rPr>
          <w:b/>
          <w:bCs/>
        </w:rPr>
        <w:t>STAFF:</w:t>
      </w:r>
      <w:r w:rsidRPr="00A54899">
        <w:rPr>
          <w:b/>
          <w:bCs/>
        </w:rPr>
        <w:tab/>
      </w:r>
      <w:r w:rsidR="00BC4123">
        <w:t xml:space="preserve">Staff has </w:t>
      </w:r>
      <w:r w:rsidR="00A83821">
        <w:t>no position at this time.</w:t>
      </w:r>
    </w:p>
    <w:p w14:paraId="6DBE715C" w14:textId="77777777" w:rsidR="00104EA9" w:rsidRDefault="00104EA9" w:rsidP="00A54899">
      <w:pPr>
        <w:jc w:val="both"/>
      </w:pPr>
    </w:p>
    <w:p w14:paraId="5F2A300B" w14:textId="77777777" w:rsidR="007A4F3A" w:rsidRDefault="007A4F3A" w:rsidP="00A54899">
      <w:pPr>
        <w:jc w:val="both"/>
      </w:pPr>
    </w:p>
    <w:p w14:paraId="4780EC62" w14:textId="10200B3A" w:rsidR="007A4F3A" w:rsidRDefault="007A4F3A" w:rsidP="00A54899">
      <w:pPr>
        <w:jc w:val="both"/>
      </w:pPr>
      <w:r w:rsidRPr="00AE38CB">
        <w:rPr>
          <w:b/>
          <w:u w:val="single"/>
        </w:rPr>
        <w:t>GENERIC FUEL ADJUSTMENT ISSUES</w:t>
      </w:r>
    </w:p>
    <w:p w14:paraId="2D20CE8E" w14:textId="77777777" w:rsidR="00104EA9" w:rsidRDefault="00104EA9" w:rsidP="00A54899">
      <w:pPr>
        <w:jc w:val="both"/>
      </w:pPr>
    </w:p>
    <w:p w14:paraId="0D70CA8A" w14:textId="5A7C2F07" w:rsidR="00104EA9" w:rsidRPr="007E1BE5" w:rsidRDefault="00104EA9" w:rsidP="00104EA9">
      <w:pPr>
        <w:ind w:left="1440" w:hanging="1440"/>
        <w:jc w:val="both"/>
        <w:rPr>
          <w:b/>
          <w:bCs/>
        </w:rPr>
      </w:pPr>
      <w:r w:rsidRPr="00CB23FB">
        <w:rPr>
          <w:b/>
          <w:bCs/>
          <w:u w:val="single"/>
        </w:rPr>
        <w:t xml:space="preserve">ISSUE </w:t>
      </w:r>
      <w:r w:rsidR="00D170C8">
        <w:rPr>
          <w:b/>
          <w:bCs/>
          <w:u w:val="single"/>
        </w:rPr>
        <w:t>5</w:t>
      </w:r>
      <w:r w:rsidRPr="00A54899">
        <w:rPr>
          <w:b/>
          <w:bCs/>
        </w:rPr>
        <w:t>:</w:t>
      </w:r>
      <w:r w:rsidRPr="00A54899">
        <w:tab/>
      </w:r>
      <w:r w:rsidR="00D170C8" w:rsidRPr="00D170C8">
        <w:rPr>
          <w:b/>
          <w:bCs/>
        </w:rPr>
        <w:t>What are the appropriate final fuel adjustment true-up amounts for the period January 2025 through December 2025?</w:t>
      </w:r>
    </w:p>
    <w:p w14:paraId="3B16D5D1" w14:textId="77777777" w:rsidR="00104EA9" w:rsidRPr="00A54899" w:rsidRDefault="00104EA9" w:rsidP="00104EA9">
      <w:pPr>
        <w:jc w:val="both"/>
      </w:pPr>
    </w:p>
    <w:p w14:paraId="761589EA" w14:textId="788C9338" w:rsidR="00104EA9" w:rsidRPr="00A54899" w:rsidRDefault="00104EA9" w:rsidP="00104EA9">
      <w:pPr>
        <w:ind w:left="1440" w:hanging="1440"/>
        <w:jc w:val="both"/>
      </w:pPr>
      <w:r>
        <w:rPr>
          <w:b/>
          <w:bCs/>
        </w:rPr>
        <w:t>DEF</w:t>
      </w:r>
      <w:r w:rsidRPr="00A54899">
        <w:rPr>
          <w:b/>
          <w:bCs/>
        </w:rPr>
        <w:t>:</w:t>
      </w:r>
      <w:r w:rsidRPr="00A54899">
        <w:tab/>
      </w:r>
      <w:r w:rsidR="00DF1B8D" w:rsidRPr="00DF1B8D">
        <w:t>$11,662,319 over-recovery. (Menendez)</w:t>
      </w:r>
    </w:p>
    <w:p w14:paraId="3358D1CA" w14:textId="77777777" w:rsidR="00104EA9" w:rsidRPr="00A54899" w:rsidRDefault="00104EA9" w:rsidP="00104EA9">
      <w:pPr>
        <w:jc w:val="both"/>
      </w:pPr>
    </w:p>
    <w:p w14:paraId="71750EEB" w14:textId="0029D02F" w:rsidR="00104EA9" w:rsidRPr="00454CDD" w:rsidRDefault="00104EA9" w:rsidP="00104EA9">
      <w:pPr>
        <w:ind w:left="1440" w:hanging="1440"/>
        <w:jc w:val="both"/>
        <w:rPr>
          <w:i/>
          <w:iCs/>
        </w:rPr>
      </w:pPr>
      <w:r>
        <w:rPr>
          <w:b/>
          <w:bCs/>
        </w:rPr>
        <w:t>FPL</w:t>
      </w:r>
      <w:r w:rsidRPr="00A54899">
        <w:rPr>
          <w:b/>
          <w:bCs/>
        </w:rPr>
        <w:t>:</w:t>
      </w:r>
      <w:r w:rsidRPr="00A54899">
        <w:tab/>
      </w:r>
      <w:r w:rsidR="00237D2E" w:rsidRPr="00454CDD">
        <w:rPr>
          <w:i/>
          <w:iCs/>
        </w:rPr>
        <w:t>This issue will be tried at the December 1, 2026 final hearing.</w:t>
      </w:r>
      <w:r w:rsidR="0038046F" w:rsidRPr="00454CDD">
        <w:rPr>
          <w:i/>
          <w:iCs/>
        </w:rPr>
        <w:t xml:space="preserve"> A separate prehearing order will be issued for the December 1, 2026 final hearing.</w:t>
      </w:r>
    </w:p>
    <w:p w14:paraId="122F1ED8" w14:textId="2251BDE0" w:rsidR="00104EA9" w:rsidRPr="00FE251D" w:rsidRDefault="00104EA9" w:rsidP="00104EA9">
      <w:pPr>
        <w:ind w:left="1440" w:hanging="1440"/>
        <w:jc w:val="both"/>
      </w:pPr>
      <w:r>
        <w:rPr>
          <w:b/>
          <w:bCs/>
        </w:rPr>
        <w:lastRenderedPageBreak/>
        <w:t>FPUC</w:t>
      </w:r>
      <w:r w:rsidRPr="00A54899">
        <w:rPr>
          <w:b/>
          <w:bCs/>
        </w:rPr>
        <w:t>:</w:t>
      </w:r>
      <w:r w:rsidRPr="00A54899">
        <w:tab/>
      </w:r>
      <w:r w:rsidR="008F5954" w:rsidRPr="008F5954">
        <w:t xml:space="preserve">The final, end of period true-up amount for 2025 is an under-recovery of $906,830. </w:t>
      </w:r>
      <w:r w:rsidR="008F5954" w:rsidRPr="00FE251D">
        <w:t>(McCool)</w:t>
      </w:r>
    </w:p>
    <w:p w14:paraId="34BF07C1" w14:textId="77777777" w:rsidR="00104EA9" w:rsidRPr="00A54899" w:rsidRDefault="00104EA9" w:rsidP="00104EA9">
      <w:pPr>
        <w:jc w:val="both"/>
      </w:pPr>
    </w:p>
    <w:p w14:paraId="1F99554D" w14:textId="645DDA8E" w:rsidR="00104EA9" w:rsidRPr="00A54899" w:rsidRDefault="00104EA9" w:rsidP="00104EA9">
      <w:pPr>
        <w:ind w:left="1440" w:hanging="1440"/>
        <w:jc w:val="both"/>
      </w:pPr>
      <w:r>
        <w:rPr>
          <w:b/>
          <w:bCs/>
        </w:rPr>
        <w:t>TECO</w:t>
      </w:r>
      <w:r w:rsidRPr="00A54899">
        <w:rPr>
          <w:b/>
          <w:bCs/>
        </w:rPr>
        <w:t>:</w:t>
      </w:r>
      <w:r w:rsidRPr="00A54899">
        <w:tab/>
      </w:r>
      <w:r w:rsidR="002164F8" w:rsidRPr="002164F8">
        <w:t>$3,724,857 under-recovery. (Sizemore)</w:t>
      </w:r>
    </w:p>
    <w:p w14:paraId="586A2ACF" w14:textId="77777777" w:rsidR="00104EA9" w:rsidRPr="00A54899" w:rsidRDefault="00104EA9" w:rsidP="00104EA9">
      <w:pPr>
        <w:jc w:val="both"/>
      </w:pPr>
    </w:p>
    <w:p w14:paraId="7BF93E1B" w14:textId="395C84FF" w:rsidR="00104EA9" w:rsidRPr="00A54899" w:rsidRDefault="00104EA9" w:rsidP="00104EA9">
      <w:pPr>
        <w:ind w:left="1440" w:hanging="1440"/>
        <w:jc w:val="both"/>
      </w:pPr>
      <w:r>
        <w:rPr>
          <w:b/>
          <w:bCs/>
        </w:rPr>
        <w:t>OPC</w:t>
      </w:r>
      <w:r w:rsidRPr="00A54899">
        <w:rPr>
          <w:b/>
          <w:bCs/>
        </w:rPr>
        <w:t>:</w:t>
      </w:r>
      <w:r w:rsidRPr="00A54899">
        <w:tab/>
      </w:r>
      <w:r w:rsidR="003A180F" w:rsidRPr="003A180F">
        <w:t>The OPC is not in agreement at this time that the Companies have demonstrated that they have met their burden to demonstrate that these costs are reasonable and/or prudent. A significant percentage of the costs on a customer’s bill are based on clause recovery in this docket and others. The Commission has not held a contested proceeding where testimony from witnesses was heard and discussed in open hearing. The OPC is not in a position to agree, given these circumstances, that the costs proposed for final true-up and proposed for recovery</w:t>
      </w:r>
      <w:r w:rsidR="003A180F" w:rsidRPr="003A180F">
        <w:rPr>
          <w:bCs/>
        </w:rPr>
        <w:t xml:space="preserve"> from customers</w:t>
      </w:r>
      <w:r w:rsidR="003A180F" w:rsidRPr="003A180F">
        <w:t xml:space="preserve"> can necessarily be deemed reasonable and prudent.</w:t>
      </w:r>
    </w:p>
    <w:p w14:paraId="23D09C21" w14:textId="77777777" w:rsidR="00104EA9" w:rsidRPr="00A54899" w:rsidRDefault="00104EA9" w:rsidP="00104EA9">
      <w:pPr>
        <w:jc w:val="both"/>
      </w:pPr>
    </w:p>
    <w:p w14:paraId="15025D75" w14:textId="56DAE966" w:rsidR="00104EA9" w:rsidRPr="00A54899" w:rsidRDefault="00104EA9" w:rsidP="00104EA9">
      <w:pPr>
        <w:ind w:left="1440" w:hanging="1440"/>
        <w:jc w:val="both"/>
      </w:pPr>
      <w:r>
        <w:rPr>
          <w:b/>
          <w:bCs/>
        </w:rPr>
        <w:t>FIPUG</w:t>
      </w:r>
      <w:r w:rsidRPr="00A54899">
        <w:rPr>
          <w:b/>
          <w:bCs/>
        </w:rPr>
        <w:t>:</w:t>
      </w:r>
      <w:r w:rsidRPr="00A54899">
        <w:tab/>
      </w:r>
      <w:r w:rsidR="00A83821">
        <w:t>No position.</w:t>
      </w:r>
    </w:p>
    <w:p w14:paraId="16C7FF37" w14:textId="77777777" w:rsidR="00104EA9" w:rsidRPr="00A54899" w:rsidRDefault="00104EA9" w:rsidP="00104EA9">
      <w:pPr>
        <w:jc w:val="both"/>
      </w:pPr>
    </w:p>
    <w:p w14:paraId="11968CD1" w14:textId="59DF5ACB" w:rsidR="00104EA9" w:rsidRPr="00A54899" w:rsidRDefault="00104EA9" w:rsidP="00104EA9">
      <w:pPr>
        <w:ind w:left="1440" w:hanging="1440"/>
        <w:jc w:val="both"/>
      </w:pPr>
      <w:r>
        <w:rPr>
          <w:b/>
          <w:bCs/>
        </w:rPr>
        <w:t>Nucor</w:t>
      </w:r>
      <w:r w:rsidRPr="00A54899">
        <w:rPr>
          <w:b/>
          <w:bCs/>
        </w:rPr>
        <w:t>:</w:t>
      </w:r>
      <w:r w:rsidRPr="00A54899">
        <w:tab/>
      </w:r>
      <w:r w:rsidR="00F31388" w:rsidRPr="00F31388">
        <w:t>Regarding DEF, agree with OPC. For all other utilities, Nucor takes no position.</w:t>
      </w:r>
    </w:p>
    <w:p w14:paraId="57A4EB5E" w14:textId="77777777" w:rsidR="00104EA9" w:rsidRPr="00A54899" w:rsidRDefault="00104EA9" w:rsidP="00104EA9">
      <w:pPr>
        <w:jc w:val="both"/>
      </w:pPr>
    </w:p>
    <w:p w14:paraId="6CE64CE3" w14:textId="5F245E49" w:rsidR="00104EA9" w:rsidRDefault="00104EA9" w:rsidP="00104EA9">
      <w:pPr>
        <w:ind w:left="720" w:hanging="720"/>
        <w:jc w:val="both"/>
        <w:rPr>
          <w:b/>
          <w:bCs/>
        </w:rPr>
      </w:pPr>
      <w:r>
        <w:rPr>
          <w:b/>
          <w:bCs/>
        </w:rPr>
        <w:t xml:space="preserve">PCS </w:t>
      </w:r>
    </w:p>
    <w:p w14:paraId="5A209534" w14:textId="62DF6BB7" w:rsidR="00104EA9" w:rsidRPr="00A54899" w:rsidRDefault="00104EA9" w:rsidP="00104EA9">
      <w:pPr>
        <w:ind w:left="1440" w:hanging="1440"/>
        <w:jc w:val="both"/>
      </w:pPr>
      <w:r>
        <w:rPr>
          <w:b/>
          <w:bCs/>
        </w:rPr>
        <w:t>Phosphate</w:t>
      </w:r>
      <w:r w:rsidRPr="00A54899">
        <w:rPr>
          <w:b/>
          <w:bCs/>
        </w:rPr>
        <w:t>:</w:t>
      </w:r>
      <w:r w:rsidRPr="00A54899">
        <w:tab/>
      </w:r>
      <w:r w:rsidR="00FC3AB6">
        <w:t>Agree with OPC.</w:t>
      </w:r>
    </w:p>
    <w:p w14:paraId="2F08C5BB" w14:textId="77777777" w:rsidR="00104EA9" w:rsidRPr="00A54899" w:rsidRDefault="00104EA9" w:rsidP="00104EA9">
      <w:pPr>
        <w:jc w:val="both"/>
      </w:pPr>
    </w:p>
    <w:p w14:paraId="7E96689A" w14:textId="5BF6D85D" w:rsidR="00104EA9" w:rsidRPr="00A54899" w:rsidRDefault="00104EA9" w:rsidP="00104EA9">
      <w:pPr>
        <w:ind w:left="1440" w:hanging="1440"/>
        <w:jc w:val="both"/>
      </w:pPr>
      <w:r>
        <w:rPr>
          <w:b/>
          <w:bCs/>
        </w:rPr>
        <w:t>SACE</w:t>
      </w:r>
      <w:r w:rsidRPr="00A54899">
        <w:rPr>
          <w:b/>
          <w:bCs/>
        </w:rPr>
        <w:t>:</w:t>
      </w:r>
      <w:r w:rsidRPr="00A54899">
        <w:tab/>
      </w:r>
      <w:r w:rsidR="00BA3023" w:rsidRPr="00BA3023">
        <w:rPr>
          <w:bCs/>
        </w:rPr>
        <w:t>No position.</w:t>
      </w:r>
    </w:p>
    <w:p w14:paraId="6B37DBB2" w14:textId="77777777" w:rsidR="00104EA9" w:rsidRPr="00A54899" w:rsidRDefault="00104EA9" w:rsidP="00104EA9">
      <w:pPr>
        <w:jc w:val="both"/>
      </w:pPr>
    </w:p>
    <w:p w14:paraId="58F43054" w14:textId="4DA43C40" w:rsidR="00104EA9" w:rsidRPr="00CB23FB" w:rsidRDefault="00104EA9" w:rsidP="00104EA9">
      <w:pPr>
        <w:ind w:left="1440" w:hanging="1440"/>
        <w:jc w:val="both"/>
      </w:pPr>
      <w:r w:rsidRPr="00A54899">
        <w:rPr>
          <w:b/>
          <w:bCs/>
        </w:rPr>
        <w:t>STAFF:</w:t>
      </w:r>
      <w:r w:rsidRPr="00A54899">
        <w:rPr>
          <w:b/>
          <w:bCs/>
        </w:rPr>
        <w:tab/>
      </w:r>
      <w:r w:rsidR="00BC4123">
        <w:t xml:space="preserve">Staff has </w:t>
      </w:r>
      <w:r w:rsidR="00A83821">
        <w:t>no position at this time.</w:t>
      </w:r>
    </w:p>
    <w:p w14:paraId="5C8C4CF2" w14:textId="77777777" w:rsidR="00104EA9" w:rsidRDefault="00104EA9" w:rsidP="00A54899">
      <w:pPr>
        <w:jc w:val="both"/>
      </w:pPr>
    </w:p>
    <w:p w14:paraId="2813A0E4" w14:textId="77777777" w:rsidR="00104EA9" w:rsidRDefault="00104EA9" w:rsidP="00A54899">
      <w:pPr>
        <w:jc w:val="both"/>
      </w:pPr>
    </w:p>
    <w:p w14:paraId="1B6F014F" w14:textId="26C0C914" w:rsidR="00104EA9" w:rsidRPr="007E1BE5" w:rsidRDefault="00104EA9" w:rsidP="00D170C8">
      <w:pPr>
        <w:ind w:left="1440" w:hanging="1440"/>
        <w:jc w:val="both"/>
        <w:rPr>
          <w:b/>
          <w:bCs/>
        </w:rPr>
      </w:pPr>
      <w:r w:rsidRPr="00CB23FB">
        <w:rPr>
          <w:b/>
          <w:bCs/>
          <w:u w:val="single"/>
        </w:rPr>
        <w:t xml:space="preserve">ISSUE </w:t>
      </w:r>
      <w:r w:rsidR="00D170C8">
        <w:rPr>
          <w:b/>
          <w:bCs/>
          <w:u w:val="single"/>
        </w:rPr>
        <w:t>6</w:t>
      </w:r>
      <w:r w:rsidRPr="00A54899">
        <w:rPr>
          <w:b/>
          <w:bCs/>
        </w:rPr>
        <w:t>:</w:t>
      </w:r>
      <w:r w:rsidRPr="00A54899">
        <w:tab/>
      </w:r>
      <w:r w:rsidR="00D170C8" w:rsidRPr="00D170C8">
        <w:rPr>
          <w:b/>
          <w:bCs/>
        </w:rPr>
        <w:t>What are the appropriate fuel adjustment actual/estimated true-up amounts for the</w:t>
      </w:r>
      <w:r w:rsidR="00D170C8">
        <w:rPr>
          <w:b/>
          <w:bCs/>
        </w:rPr>
        <w:t xml:space="preserve"> </w:t>
      </w:r>
      <w:r w:rsidR="00D170C8" w:rsidRPr="00D170C8">
        <w:rPr>
          <w:b/>
          <w:bCs/>
        </w:rPr>
        <w:t>period January 2026 through December 2026?</w:t>
      </w:r>
    </w:p>
    <w:p w14:paraId="0C91EC0C" w14:textId="77777777" w:rsidR="00104EA9" w:rsidRPr="00A54899" w:rsidRDefault="00104EA9" w:rsidP="00104EA9">
      <w:pPr>
        <w:jc w:val="both"/>
      </w:pPr>
    </w:p>
    <w:p w14:paraId="5519529D" w14:textId="06A75AD1" w:rsidR="00104EA9" w:rsidRPr="00A54899" w:rsidRDefault="00104EA9" w:rsidP="00104EA9">
      <w:pPr>
        <w:ind w:left="1440" w:hanging="1440"/>
        <w:jc w:val="both"/>
      </w:pPr>
      <w:r>
        <w:rPr>
          <w:b/>
          <w:bCs/>
        </w:rPr>
        <w:t>DEF</w:t>
      </w:r>
      <w:r w:rsidRPr="00A54899">
        <w:rPr>
          <w:b/>
          <w:bCs/>
        </w:rPr>
        <w:t>:</w:t>
      </w:r>
      <w:r w:rsidRPr="00A54899">
        <w:tab/>
      </w:r>
      <w:r w:rsidR="00DF1B8D" w:rsidRPr="00DF1B8D">
        <w:rPr>
          <w:bCs/>
        </w:rPr>
        <w:t>$74,732,180 under-recovery</w:t>
      </w:r>
      <w:r w:rsidR="00DF1B8D" w:rsidRPr="00DF1B8D">
        <w:t>. (Menendez)</w:t>
      </w:r>
    </w:p>
    <w:p w14:paraId="47832B19" w14:textId="77777777" w:rsidR="00104EA9" w:rsidRPr="00A54899" w:rsidRDefault="00104EA9" w:rsidP="00104EA9">
      <w:pPr>
        <w:jc w:val="both"/>
      </w:pPr>
    </w:p>
    <w:p w14:paraId="0E1944AA" w14:textId="359AB624" w:rsidR="00104EA9" w:rsidRPr="00A54899" w:rsidRDefault="00104EA9" w:rsidP="00104EA9">
      <w:pPr>
        <w:ind w:left="1440" w:hanging="1440"/>
        <w:jc w:val="both"/>
      </w:pPr>
      <w:r>
        <w:rPr>
          <w:b/>
          <w:bCs/>
        </w:rPr>
        <w:t>FPL</w:t>
      </w:r>
      <w:r w:rsidRPr="00A54899">
        <w:rPr>
          <w:b/>
          <w:bCs/>
        </w:rPr>
        <w:t>:</w:t>
      </w:r>
      <w:r w:rsidRPr="00A54899">
        <w:tab/>
      </w:r>
      <w:r w:rsidR="00237D2E" w:rsidRPr="00454CDD">
        <w:rPr>
          <w:i/>
          <w:iCs/>
        </w:rPr>
        <w:t>This issue will be tried at the December 1, 2026 final hearing.</w:t>
      </w:r>
      <w:r w:rsidR="0038046F" w:rsidRPr="00454CDD">
        <w:rPr>
          <w:i/>
          <w:iCs/>
        </w:rPr>
        <w:t xml:space="preserve"> A separate prehearing order will be issued for the December 1, 2026 final hearing.</w:t>
      </w:r>
    </w:p>
    <w:p w14:paraId="7A6BD46B" w14:textId="77777777" w:rsidR="00104EA9" w:rsidRPr="00A54899" w:rsidRDefault="00104EA9" w:rsidP="00104EA9">
      <w:pPr>
        <w:jc w:val="both"/>
      </w:pPr>
    </w:p>
    <w:p w14:paraId="15C10296" w14:textId="077B2DE1" w:rsidR="00104EA9" w:rsidRPr="00FE251D" w:rsidRDefault="00104EA9" w:rsidP="00104EA9">
      <w:pPr>
        <w:ind w:left="1440" w:hanging="1440"/>
        <w:jc w:val="both"/>
      </w:pPr>
      <w:r>
        <w:rPr>
          <w:b/>
          <w:bCs/>
        </w:rPr>
        <w:t>FPUC</w:t>
      </w:r>
      <w:r w:rsidRPr="00A54899">
        <w:rPr>
          <w:b/>
          <w:bCs/>
        </w:rPr>
        <w:t>:</w:t>
      </w:r>
      <w:r w:rsidRPr="00A54899">
        <w:tab/>
      </w:r>
      <w:r w:rsidR="008F5954" w:rsidRPr="008F5954">
        <w:t xml:space="preserve">The Company projects a consolidated under recovery of $1,434,408. </w:t>
      </w:r>
      <w:r w:rsidR="008F5954" w:rsidRPr="00FE251D">
        <w:t>(McCool)</w:t>
      </w:r>
    </w:p>
    <w:p w14:paraId="288CF5C2" w14:textId="77777777" w:rsidR="00104EA9" w:rsidRPr="00A54899" w:rsidRDefault="00104EA9" w:rsidP="00104EA9">
      <w:pPr>
        <w:jc w:val="both"/>
      </w:pPr>
    </w:p>
    <w:p w14:paraId="42BCCEF8" w14:textId="18FF4E99" w:rsidR="00104EA9" w:rsidRPr="00A54899" w:rsidRDefault="00104EA9" w:rsidP="00104EA9">
      <w:pPr>
        <w:ind w:left="1440" w:hanging="1440"/>
        <w:jc w:val="both"/>
      </w:pPr>
      <w:r>
        <w:rPr>
          <w:b/>
          <w:bCs/>
        </w:rPr>
        <w:t>TECO</w:t>
      </w:r>
      <w:r w:rsidRPr="00A54899">
        <w:rPr>
          <w:b/>
          <w:bCs/>
        </w:rPr>
        <w:t>:</w:t>
      </w:r>
      <w:r w:rsidRPr="00A54899">
        <w:tab/>
      </w:r>
      <w:r w:rsidR="002164F8" w:rsidRPr="002164F8">
        <w:t>$46,774,935 over-recovery. (Sizemore)</w:t>
      </w:r>
    </w:p>
    <w:p w14:paraId="605CE279" w14:textId="77777777" w:rsidR="00104EA9" w:rsidRPr="00A54899" w:rsidRDefault="00104EA9" w:rsidP="00104EA9">
      <w:pPr>
        <w:jc w:val="both"/>
      </w:pPr>
    </w:p>
    <w:p w14:paraId="666928C0" w14:textId="7C6FEB15" w:rsidR="00104EA9" w:rsidRPr="00A54899" w:rsidRDefault="00104EA9" w:rsidP="00104EA9">
      <w:pPr>
        <w:ind w:left="1440" w:hanging="1440"/>
        <w:jc w:val="both"/>
      </w:pPr>
      <w:r>
        <w:rPr>
          <w:b/>
          <w:bCs/>
        </w:rPr>
        <w:t>OPC</w:t>
      </w:r>
      <w:r w:rsidRPr="00A54899">
        <w:rPr>
          <w:b/>
          <w:bCs/>
        </w:rPr>
        <w:t>:</w:t>
      </w:r>
      <w:r w:rsidRPr="00A54899">
        <w:tab/>
      </w:r>
      <w:r w:rsidR="003A180F" w:rsidRPr="003A180F">
        <w:t xml:space="preserve">The OPC is not in agreement at this time that the Companies have demonstrated that they have met their burden to demonstrate that these costs are reasonable and/or prudent. A significant percentage of the costs on a customer’s bill are based on clause recovery in this docket and others. The Commission has not held a contested proceeding where testimony from witnesses was heard and discussed in open hearing. The OPC is not in a position to agree, given these circumstances, </w:t>
      </w:r>
      <w:r w:rsidR="003A180F" w:rsidRPr="003A180F">
        <w:lastRenderedPageBreak/>
        <w:t>that the costs proposed for final true-up and proposed for recovery</w:t>
      </w:r>
      <w:r w:rsidR="003A180F" w:rsidRPr="003A180F">
        <w:rPr>
          <w:bCs/>
        </w:rPr>
        <w:t xml:space="preserve"> from customers</w:t>
      </w:r>
      <w:r w:rsidR="003A180F" w:rsidRPr="003A180F">
        <w:t xml:space="preserve"> can necessarily be deemed reasonable and prudent.</w:t>
      </w:r>
    </w:p>
    <w:p w14:paraId="6B4D440F" w14:textId="77777777" w:rsidR="00104EA9" w:rsidRPr="00A54899" w:rsidRDefault="00104EA9" w:rsidP="00104EA9">
      <w:pPr>
        <w:jc w:val="both"/>
      </w:pPr>
    </w:p>
    <w:p w14:paraId="0E38EC63" w14:textId="045A2AC4" w:rsidR="00104EA9" w:rsidRPr="00A54899" w:rsidRDefault="00104EA9" w:rsidP="00104EA9">
      <w:pPr>
        <w:ind w:left="1440" w:hanging="1440"/>
        <w:jc w:val="both"/>
      </w:pPr>
      <w:r>
        <w:rPr>
          <w:b/>
          <w:bCs/>
        </w:rPr>
        <w:t>FIPUG</w:t>
      </w:r>
      <w:r w:rsidRPr="00A54899">
        <w:rPr>
          <w:b/>
          <w:bCs/>
        </w:rPr>
        <w:t>:</w:t>
      </w:r>
      <w:r w:rsidRPr="00A54899">
        <w:tab/>
      </w:r>
      <w:r w:rsidR="00A83821">
        <w:t>No position.</w:t>
      </w:r>
    </w:p>
    <w:p w14:paraId="38D14C09" w14:textId="77777777" w:rsidR="00104EA9" w:rsidRPr="00A54899" w:rsidRDefault="00104EA9" w:rsidP="00104EA9">
      <w:pPr>
        <w:jc w:val="both"/>
      </w:pPr>
    </w:p>
    <w:p w14:paraId="505EC657" w14:textId="669E5AC5" w:rsidR="00104EA9" w:rsidRPr="00A54899" w:rsidRDefault="00104EA9" w:rsidP="00104EA9">
      <w:pPr>
        <w:ind w:left="1440" w:hanging="1440"/>
        <w:jc w:val="both"/>
      </w:pPr>
      <w:r>
        <w:rPr>
          <w:b/>
          <w:bCs/>
        </w:rPr>
        <w:t>Nucor</w:t>
      </w:r>
      <w:r w:rsidRPr="00A54899">
        <w:rPr>
          <w:b/>
          <w:bCs/>
        </w:rPr>
        <w:t>:</w:t>
      </w:r>
      <w:r w:rsidRPr="00A54899">
        <w:tab/>
      </w:r>
      <w:r w:rsidR="00F31388" w:rsidRPr="00F31388">
        <w:t>Regarding DEF, agree with OPC. For all other utilities, Nucor takes no position.</w:t>
      </w:r>
    </w:p>
    <w:p w14:paraId="1AE270A7" w14:textId="77777777" w:rsidR="00104EA9" w:rsidRDefault="00104EA9" w:rsidP="00104EA9">
      <w:pPr>
        <w:ind w:left="720" w:hanging="720"/>
        <w:jc w:val="both"/>
        <w:rPr>
          <w:b/>
          <w:bCs/>
        </w:rPr>
      </w:pPr>
      <w:r>
        <w:rPr>
          <w:b/>
          <w:bCs/>
        </w:rPr>
        <w:t xml:space="preserve">PCS </w:t>
      </w:r>
    </w:p>
    <w:p w14:paraId="7C087F6C" w14:textId="00235BA3" w:rsidR="00104EA9" w:rsidRPr="00A54899" w:rsidRDefault="00104EA9" w:rsidP="00104EA9">
      <w:pPr>
        <w:ind w:left="1440" w:hanging="1440"/>
        <w:jc w:val="both"/>
      </w:pPr>
      <w:r>
        <w:rPr>
          <w:b/>
          <w:bCs/>
        </w:rPr>
        <w:t>Phosphate</w:t>
      </w:r>
      <w:r w:rsidRPr="00A54899">
        <w:rPr>
          <w:b/>
          <w:bCs/>
        </w:rPr>
        <w:t>:</w:t>
      </w:r>
      <w:r w:rsidRPr="00A54899">
        <w:tab/>
      </w:r>
      <w:r w:rsidR="00FC3AB6">
        <w:t>Agree with OPC.</w:t>
      </w:r>
    </w:p>
    <w:p w14:paraId="6D0D3A62" w14:textId="77777777" w:rsidR="00104EA9" w:rsidRPr="00A54899" w:rsidRDefault="00104EA9" w:rsidP="00104EA9">
      <w:pPr>
        <w:jc w:val="both"/>
      </w:pPr>
    </w:p>
    <w:p w14:paraId="2F85AE06" w14:textId="0CAE5BBD" w:rsidR="00104EA9" w:rsidRPr="00A54899" w:rsidRDefault="00104EA9" w:rsidP="00104EA9">
      <w:pPr>
        <w:ind w:left="1440" w:hanging="1440"/>
        <w:jc w:val="both"/>
      </w:pPr>
      <w:r>
        <w:rPr>
          <w:b/>
          <w:bCs/>
        </w:rPr>
        <w:t>SACE</w:t>
      </w:r>
      <w:r w:rsidRPr="00A54899">
        <w:rPr>
          <w:b/>
          <w:bCs/>
        </w:rPr>
        <w:t>:</w:t>
      </w:r>
      <w:r w:rsidRPr="00A54899">
        <w:tab/>
      </w:r>
      <w:r w:rsidR="00BA3023" w:rsidRPr="00BA3023">
        <w:rPr>
          <w:bCs/>
        </w:rPr>
        <w:t>No position.</w:t>
      </w:r>
    </w:p>
    <w:p w14:paraId="3671EFBA" w14:textId="77777777" w:rsidR="00104EA9" w:rsidRPr="00A54899" w:rsidRDefault="00104EA9" w:rsidP="00104EA9">
      <w:pPr>
        <w:jc w:val="both"/>
      </w:pPr>
    </w:p>
    <w:p w14:paraId="4C067A5A" w14:textId="2BB104E3" w:rsidR="00104EA9" w:rsidRPr="00CB23FB" w:rsidRDefault="00104EA9" w:rsidP="00104EA9">
      <w:pPr>
        <w:ind w:left="1440" w:hanging="1440"/>
        <w:jc w:val="both"/>
      </w:pPr>
      <w:r w:rsidRPr="00A54899">
        <w:rPr>
          <w:b/>
          <w:bCs/>
        </w:rPr>
        <w:t>STAFF:</w:t>
      </w:r>
      <w:r w:rsidRPr="00A54899">
        <w:rPr>
          <w:b/>
          <w:bCs/>
        </w:rPr>
        <w:tab/>
      </w:r>
      <w:r w:rsidR="00BC4123">
        <w:t xml:space="preserve">Staff has </w:t>
      </w:r>
      <w:r w:rsidR="00A83821">
        <w:t>no position at this time.</w:t>
      </w:r>
    </w:p>
    <w:p w14:paraId="451A4251" w14:textId="77777777" w:rsidR="00104EA9" w:rsidRDefault="00104EA9" w:rsidP="00A54899">
      <w:pPr>
        <w:jc w:val="both"/>
      </w:pPr>
    </w:p>
    <w:p w14:paraId="5BAFA0AA" w14:textId="77777777" w:rsidR="00104EA9" w:rsidRDefault="00104EA9" w:rsidP="00A54899">
      <w:pPr>
        <w:jc w:val="both"/>
      </w:pPr>
    </w:p>
    <w:p w14:paraId="7EA211E8" w14:textId="1CBAC4A0" w:rsidR="00104EA9" w:rsidRPr="007E1BE5" w:rsidRDefault="00104EA9" w:rsidP="00104EA9">
      <w:pPr>
        <w:ind w:left="1440" w:hanging="1440"/>
        <w:jc w:val="both"/>
        <w:rPr>
          <w:b/>
          <w:bCs/>
        </w:rPr>
      </w:pPr>
      <w:bookmarkStart w:id="10" w:name="_Hlk242098456"/>
      <w:r w:rsidRPr="00CB23FB">
        <w:rPr>
          <w:b/>
          <w:bCs/>
          <w:u w:val="single"/>
        </w:rPr>
        <w:t xml:space="preserve">ISSUE </w:t>
      </w:r>
      <w:r w:rsidR="006F6C67">
        <w:rPr>
          <w:b/>
          <w:bCs/>
          <w:u w:val="single"/>
        </w:rPr>
        <w:t>7</w:t>
      </w:r>
      <w:r w:rsidRPr="00A54899">
        <w:rPr>
          <w:b/>
          <w:bCs/>
        </w:rPr>
        <w:t>:</w:t>
      </w:r>
      <w:r w:rsidRPr="00A54899">
        <w:tab/>
      </w:r>
      <w:r w:rsidR="00387E79" w:rsidRPr="00387E79">
        <w:rPr>
          <w:b/>
          <w:bCs/>
        </w:rPr>
        <w:t>What are the appropriate total fuel adjustment true-up amounts to be collected/refunded from January 2027 through December 2027?</w:t>
      </w:r>
    </w:p>
    <w:p w14:paraId="2A95E905" w14:textId="77777777" w:rsidR="00104EA9" w:rsidRPr="00A54899" w:rsidRDefault="00104EA9" w:rsidP="00104EA9">
      <w:pPr>
        <w:jc w:val="both"/>
      </w:pPr>
    </w:p>
    <w:p w14:paraId="5419227B" w14:textId="00876FB8" w:rsidR="00104EA9" w:rsidRPr="00A54899" w:rsidRDefault="00104EA9" w:rsidP="00104EA9">
      <w:pPr>
        <w:ind w:left="1440" w:hanging="1440"/>
        <w:jc w:val="both"/>
      </w:pPr>
      <w:r>
        <w:rPr>
          <w:b/>
          <w:bCs/>
        </w:rPr>
        <w:t>DEF</w:t>
      </w:r>
      <w:r w:rsidRPr="00A54899">
        <w:rPr>
          <w:b/>
          <w:bCs/>
        </w:rPr>
        <w:t>:</w:t>
      </w:r>
      <w:r w:rsidRPr="00A54899">
        <w:tab/>
      </w:r>
      <w:r w:rsidR="00DF1B8D" w:rsidRPr="00DF1B8D">
        <w:t>$63,069,861 under-recovery. (Menendez)</w:t>
      </w:r>
    </w:p>
    <w:p w14:paraId="634CB554" w14:textId="77777777" w:rsidR="00104EA9" w:rsidRPr="00A54899" w:rsidRDefault="00104EA9" w:rsidP="00104EA9">
      <w:pPr>
        <w:jc w:val="both"/>
      </w:pPr>
    </w:p>
    <w:p w14:paraId="10D53FE5" w14:textId="614F79ED" w:rsidR="00104EA9" w:rsidRPr="00A54899" w:rsidRDefault="00104EA9" w:rsidP="00104EA9">
      <w:pPr>
        <w:ind w:left="1440" w:hanging="1440"/>
        <w:jc w:val="both"/>
      </w:pPr>
      <w:r>
        <w:rPr>
          <w:b/>
          <w:bCs/>
        </w:rPr>
        <w:t>FPL</w:t>
      </w:r>
      <w:r w:rsidRPr="00A54899">
        <w:rPr>
          <w:b/>
          <w:bCs/>
        </w:rPr>
        <w:t>:</w:t>
      </w:r>
      <w:r w:rsidRPr="00A54899">
        <w:tab/>
      </w:r>
      <w:r w:rsidR="00237D2E" w:rsidRPr="00454CDD">
        <w:rPr>
          <w:i/>
          <w:iCs/>
        </w:rPr>
        <w:t>This issue will be tried at the December 1, 2026 final hearing.</w:t>
      </w:r>
      <w:r w:rsidR="0038046F" w:rsidRPr="00454CDD">
        <w:rPr>
          <w:i/>
          <w:iCs/>
        </w:rPr>
        <w:t xml:space="preserve">  A separate prehearing order will be issued for the December 1, 2026 final hearing.</w:t>
      </w:r>
      <w:r w:rsidR="0038046F">
        <w:t xml:space="preserve"> </w:t>
      </w:r>
    </w:p>
    <w:p w14:paraId="6000E8A4" w14:textId="77777777" w:rsidR="00104EA9" w:rsidRPr="00A54899" w:rsidRDefault="00104EA9" w:rsidP="00104EA9">
      <w:pPr>
        <w:jc w:val="both"/>
      </w:pPr>
    </w:p>
    <w:p w14:paraId="1DE9BB1D" w14:textId="628D452D" w:rsidR="00104EA9" w:rsidRPr="00A54899" w:rsidRDefault="00104EA9" w:rsidP="00104EA9">
      <w:pPr>
        <w:ind w:left="1440" w:hanging="1440"/>
        <w:jc w:val="both"/>
      </w:pPr>
      <w:r>
        <w:rPr>
          <w:b/>
          <w:bCs/>
        </w:rPr>
        <w:t>FPUC</w:t>
      </w:r>
      <w:r w:rsidRPr="00A54899">
        <w:rPr>
          <w:b/>
          <w:bCs/>
        </w:rPr>
        <w:t>:</w:t>
      </w:r>
      <w:r w:rsidRPr="00A54899">
        <w:tab/>
      </w:r>
      <w:r w:rsidR="008F5954" w:rsidRPr="008F5954">
        <w:t xml:space="preserve">The total true-up amount to be collected in 2027 is $2,341,237. </w:t>
      </w:r>
      <w:r w:rsidR="008F5954" w:rsidRPr="00FE251D">
        <w:t>(McCool)</w:t>
      </w:r>
    </w:p>
    <w:p w14:paraId="2ABC11B7" w14:textId="77777777" w:rsidR="00104EA9" w:rsidRPr="00A54899" w:rsidRDefault="00104EA9" w:rsidP="00104EA9">
      <w:pPr>
        <w:jc w:val="both"/>
      </w:pPr>
    </w:p>
    <w:p w14:paraId="0C006C94" w14:textId="3B50870A" w:rsidR="00104EA9" w:rsidRPr="00A54899" w:rsidRDefault="00104EA9" w:rsidP="00104EA9">
      <w:pPr>
        <w:ind w:left="1440" w:hanging="1440"/>
        <w:jc w:val="both"/>
      </w:pPr>
      <w:r>
        <w:rPr>
          <w:b/>
          <w:bCs/>
        </w:rPr>
        <w:t>TECO</w:t>
      </w:r>
      <w:r w:rsidRPr="00A54899">
        <w:rPr>
          <w:b/>
          <w:bCs/>
        </w:rPr>
        <w:t>:</w:t>
      </w:r>
      <w:r w:rsidRPr="00A54899">
        <w:tab/>
      </w:r>
      <w:r w:rsidR="002164F8" w:rsidRPr="002164F8">
        <w:t>$43,050,078 over-recovery. (Sizemore)</w:t>
      </w:r>
    </w:p>
    <w:p w14:paraId="07522E1B" w14:textId="77777777" w:rsidR="00104EA9" w:rsidRPr="00A54899" w:rsidRDefault="00104EA9" w:rsidP="00104EA9">
      <w:pPr>
        <w:jc w:val="both"/>
      </w:pPr>
    </w:p>
    <w:p w14:paraId="76BF6818" w14:textId="52F46DB9" w:rsidR="00104EA9" w:rsidRPr="00A54899" w:rsidRDefault="00104EA9" w:rsidP="00104EA9">
      <w:pPr>
        <w:ind w:left="1440" w:hanging="1440"/>
        <w:jc w:val="both"/>
      </w:pPr>
      <w:r>
        <w:rPr>
          <w:b/>
          <w:bCs/>
        </w:rPr>
        <w:t>OPC</w:t>
      </w:r>
      <w:r w:rsidRPr="00A54899">
        <w:rPr>
          <w:b/>
          <w:bCs/>
        </w:rPr>
        <w:t>:</w:t>
      </w:r>
      <w:r w:rsidRPr="00A54899">
        <w:tab/>
      </w:r>
      <w:r w:rsidR="003A180F" w:rsidRPr="003A180F">
        <w:t>The OPC is not in agreement at this time that the Companies have demonstrated that they have met their burden to demonstrate that these costs are reasonable and/or prudent. A significant percentage of the costs on a customer’s bill are based on clause recovery in this docket and others. The Commission has not held a contested proceeding where testimony from witnesses was heard and discussed in open hearing. The OPC is not in a position to agree, given these circumstances, that the costs proposed for final true-up and proposed for recovery</w:t>
      </w:r>
      <w:r w:rsidR="003A180F" w:rsidRPr="003A180F">
        <w:rPr>
          <w:bCs/>
        </w:rPr>
        <w:t xml:space="preserve"> from customers</w:t>
      </w:r>
      <w:r w:rsidR="003A180F" w:rsidRPr="003A180F">
        <w:t xml:space="preserve"> can necessarily be deemed reasonable and prudent.</w:t>
      </w:r>
    </w:p>
    <w:p w14:paraId="280959F4" w14:textId="77777777" w:rsidR="00104EA9" w:rsidRPr="00A54899" w:rsidRDefault="00104EA9" w:rsidP="00104EA9">
      <w:pPr>
        <w:jc w:val="both"/>
      </w:pPr>
    </w:p>
    <w:p w14:paraId="09CCBB96" w14:textId="7525052C" w:rsidR="00104EA9" w:rsidRPr="00A54899" w:rsidRDefault="00104EA9" w:rsidP="00104EA9">
      <w:pPr>
        <w:ind w:left="1440" w:hanging="1440"/>
        <w:jc w:val="both"/>
      </w:pPr>
      <w:r>
        <w:rPr>
          <w:b/>
          <w:bCs/>
        </w:rPr>
        <w:t>FIPUG</w:t>
      </w:r>
      <w:r w:rsidRPr="00A54899">
        <w:rPr>
          <w:b/>
          <w:bCs/>
        </w:rPr>
        <w:t>:</w:t>
      </w:r>
      <w:r w:rsidRPr="00A54899">
        <w:tab/>
      </w:r>
      <w:r w:rsidR="00A83821">
        <w:t>No position.</w:t>
      </w:r>
    </w:p>
    <w:p w14:paraId="0E452A15" w14:textId="77777777" w:rsidR="00104EA9" w:rsidRPr="00A54899" w:rsidRDefault="00104EA9" w:rsidP="00104EA9">
      <w:pPr>
        <w:jc w:val="both"/>
      </w:pPr>
    </w:p>
    <w:p w14:paraId="0E6C3123" w14:textId="6CBBB929" w:rsidR="00104EA9" w:rsidRPr="00A54899" w:rsidRDefault="00104EA9" w:rsidP="00104EA9">
      <w:pPr>
        <w:ind w:left="1440" w:hanging="1440"/>
        <w:jc w:val="both"/>
      </w:pPr>
      <w:r>
        <w:rPr>
          <w:b/>
          <w:bCs/>
        </w:rPr>
        <w:t>Nucor</w:t>
      </w:r>
      <w:r w:rsidRPr="00A54899">
        <w:rPr>
          <w:b/>
          <w:bCs/>
        </w:rPr>
        <w:t>:</w:t>
      </w:r>
      <w:r w:rsidRPr="00A54899">
        <w:tab/>
      </w:r>
      <w:r w:rsidR="00F31388" w:rsidRPr="00F31388">
        <w:t>Regarding DEF, agree with OPC. For all other utilities, Nucor takes no position.</w:t>
      </w:r>
    </w:p>
    <w:p w14:paraId="67A5C675" w14:textId="77777777" w:rsidR="00104EA9" w:rsidRPr="00A54899" w:rsidRDefault="00104EA9" w:rsidP="00104EA9">
      <w:pPr>
        <w:jc w:val="both"/>
      </w:pPr>
    </w:p>
    <w:p w14:paraId="5DBB5FED" w14:textId="77777777" w:rsidR="00104EA9" w:rsidRDefault="00104EA9" w:rsidP="00104EA9">
      <w:pPr>
        <w:ind w:left="720" w:hanging="720"/>
        <w:jc w:val="both"/>
        <w:rPr>
          <w:b/>
          <w:bCs/>
        </w:rPr>
      </w:pPr>
      <w:r>
        <w:rPr>
          <w:b/>
          <w:bCs/>
        </w:rPr>
        <w:t xml:space="preserve">PCS </w:t>
      </w:r>
    </w:p>
    <w:p w14:paraId="785BF6BD" w14:textId="3641D767" w:rsidR="00104EA9" w:rsidRPr="00A54899" w:rsidRDefault="00104EA9" w:rsidP="00104EA9">
      <w:pPr>
        <w:ind w:left="1440" w:hanging="1440"/>
        <w:jc w:val="both"/>
      </w:pPr>
      <w:r>
        <w:rPr>
          <w:b/>
          <w:bCs/>
        </w:rPr>
        <w:t>Phosphate</w:t>
      </w:r>
      <w:r w:rsidRPr="00A54899">
        <w:rPr>
          <w:b/>
          <w:bCs/>
        </w:rPr>
        <w:t>:</w:t>
      </w:r>
      <w:r w:rsidRPr="00A54899">
        <w:tab/>
      </w:r>
      <w:r w:rsidR="00FC3AB6">
        <w:t>Agree with OPC.</w:t>
      </w:r>
    </w:p>
    <w:p w14:paraId="7B15A339" w14:textId="77777777" w:rsidR="00104EA9" w:rsidRPr="00A54899" w:rsidRDefault="00104EA9" w:rsidP="00104EA9">
      <w:pPr>
        <w:jc w:val="both"/>
      </w:pPr>
    </w:p>
    <w:p w14:paraId="0823B793" w14:textId="3F90FDD3" w:rsidR="00104EA9" w:rsidRPr="00A54899" w:rsidRDefault="00104EA9" w:rsidP="00104EA9">
      <w:pPr>
        <w:ind w:left="1440" w:hanging="1440"/>
        <w:jc w:val="both"/>
      </w:pPr>
      <w:r>
        <w:rPr>
          <w:b/>
          <w:bCs/>
        </w:rPr>
        <w:t>SACE</w:t>
      </w:r>
      <w:r w:rsidRPr="00A54899">
        <w:rPr>
          <w:b/>
          <w:bCs/>
        </w:rPr>
        <w:t>:</w:t>
      </w:r>
      <w:r w:rsidRPr="00A54899">
        <w:tab/>
      </w:r>
      <w:r w:rsidR="00BA3023" w:rsidRPr="00BA3023">
        <w:rPr>
          <w:bCs/>
        </w:rPr>
        <w:t>No position.</w:t>
      </w:r>
    </w:p>
    <w:p w14:paraId="5D462B3D" w14:textId="77777777" w:rsidR="00104EA9" w:rsidRPr="00A54899" w:rsidRDefault="00104EA9" w:rsidP="00104EA9">
      <w:pPr>
        <w:jc w:val="both"/>
      </w:pPr>
    </w:p>
    <w:p w14:paraId="67F59CC6" w14:textId="4F9343F9" w:rsidR="00104EA9" w:rsidRPr="00CB23FB" w:rsidRDefault="00104EA9" w:rsidP="00104EA9">
      <w:pPr>
        <w:ind w:left="1440" w:hanging="1440"/>
        <w:jc w:val="both"/>
      </w:pPr>
      <w:r w:rsidRPr="00A54899">
        <w:rPr>
          <w:b/>
          <w:bCs/>
        </w:rPr>
        <w:t>STAFF:</w:t>
      </w:r>
      <w:r w:rsidRPr="00A54899">
        <w:rPr>
          <w:b/>
          <w:bCs/>
        </w:rPr>
        <w:tab/>
      </w:r>
      <w:r w:rsidR="00BC4123">
        <w:t xml:space="preserve">Staff has </w:t>
      </w:r>
      <w:r w:rsidR="00A83821">
        <w:t>no position at this time.</w:t>
      </w:r>
    </w:p>
    <w:bookmarkEnd w:id="10"/>
    <w:p w14:paraId="45374259" w14:textId="128CE296" w:rsidR="006F6C67" w:rsidRPr="007E1BE5" w:rsidRDefault="006F6C67" w:rsidP="006F6C67">
      <w:pPr>
        <w:ind w:left="1440" w:hanging="1440"/>
        <w:jc w:val="both"/>
        <w:rPr>
          <w:b/>
          <w:bCs/>
        </w:rPr>
      </w:pPr>
      <w:r w:rsidRPr="00CB23FB">
        <w:rPr>
          <w:b/>
          <w:bCs/>
          <w:u w:val="single"/>
        </w:rPr>
        <w:lastRenderedPageBreak/>
        <w:t xml:space="preserve">ISSUE </w:t>
      </w:r>
      <w:r w:rsidR="00387E79">
        <w:rPr>
          <w:b/>
          <w:bCs/>
          <w:u w:val="single"/>
        </w:rPr>
        <w:t>8</w:t>
      </w:r>
      <w:r w:rsidRPr="00A54899">
        <w:rPr>
          <w:b/>
          <w:bCs/>
        </w:rPr>
        <w:t>:</w:t>
      </w:r>
      <w:r w:rsidRPr="00A54899">
        <w:tab/>
      </w:r>
      <w:r w:rsidR="00387E79" w:rsidRPr="00387E79">
        <w:rPr>
          <w:b/>
          <w:bCs/>
        </w:rPr>
        <w:t>What are the appropriate projected total fuel and purchased power cost recovery amounts for the period January 2027 through December 2027?</w:t>
      </w:r>
    </w:p>
    <w:p w14:paraId="73F91FE7" w14:textId="77777777" w:rsidR="006F6C67" w:rsidRPr="00A54899" w:rsidRDefault="006F6C67" w:rsidP="006F6C67">
      <w:pPr>
        <w:jc w:val="both"/>
      </w:pPr>
    </w:p>
    <w:p w14:paraId="3749DD60" w14:textId="1924D764" w:rsidR="006F6C67" w:rsidRPr="00A54899" w:rsidRDefault="006F6C67" w:rsidP="006F6C67">
      <w:pPr>
        <w:ind w:left="1440" w:hanging="1440"/>
        <w:jc w:val="both"/>
      </w:pPr>
      <w:r>
        <w:rPr>
          <w:b/>
          <w:bCs/>
        </w:rPr>
        <w:t>DEF</w:t>
      </w:r>
      <w:r w:rsidRPr="00A54899">
        <w:rPr>
          <w:b/>
          <w:bCs/>
        </w:rPr>
        <w:t>:</w:t>
      </w:r>
      <w:r w:rsidRPr="00A54899">
        <w:tab/>
      </w:r>
      <w:r w:rsidR="00DF1B8D" w:rsidRPr="00DF1B8D">
        <w:t>$1,504,802,483, adjusted for line losses and excludes prior period true-up, GPIF, CEC Bill Credits, CEI and AOM. (Menendez)</w:t>
      </w:r>
    </w:p>
    <w:p w14:paraId="27BE7A7A" w14:textId="77777777" w:rsidR="006F6C67" w:rsidRPr="00A54899" w:rsidRDefault="006F6C67" w:rsidP="006F6C67">
      <w:pPr>
        <w:jc w:val="both"/>
      </w:pPr>
    </w:p>
    <w:p w14:paraId="1C7C90A6" w14:textId="5648F164" w:rsidR="00237D2E" w:rsidRPr="00454CDD" w:rsidRDefault="006F6C67" w:rsidP="00237D2E">
      <w:pPr>
        <w:ind w:left="1440" w:hanging="1440"/>
        <w:jc w:val="both"/>
        <w:rPr>
          <w:i/>
          <w:iCs/>
        </w:rPr>
      </w:pPr>
      <w:r>
        <w:rPr>
          <w:b/>
          <w:bCs/>
        </w:rPr>
        <w:t>FPL</w:t>
      </w:r>
      <w:r w:rsidRPr="00A54899">
        <w:rPr>
          <w:b/>
          <w:bCs/>
        </w:rPr>
        <w:t>:</w:t>
      </w:r>
      <w:r w:rsidRPr="00A54899">
        <w:tab/>
      </w:r>
      <w:r w:rsidR="00237D2E" w:rsidRPr="00454CDD">
        <w:rPr>
          <w:i/>
          <w:iCs/>
        </w:rPr>
        <w:t>This issue will be tried at the December 1, 2026 final hearing.</w:t>
      </w:r>
      <w:r w:rsidR="0038046F" w:rsidRPr="00454CDD">
        <w:rPr>
          <w:i/>
          <w:iCs/>
        </w:rPr>
        <w:t xml:space="preserve">  A separate prehearing order will be issued for the December 1, 2026 final hearing.</w:t>
      </w:r>
    </w:p>
    <w:p w14:paraId="6C6A98F5" w14:textId="3FE70376" w:rsidR="006F6C67" w:rsidRPr="00454CDD" w:rsidRDefault="00237D2E" w:rsidP="00237D2E">
      <w:pPr>
        <w:ind w:left="1440" w:hanging="1440"/>
        <w:jc w:val="both"/>
        <w:rPr>
          <w:i/>
          <w:iCs/>
        </w:rPr>
      </w:pPr>
      <w:r w:rsidRPr="00454CDD">
        <w:rPr>
          <w:i/>
          <w:iCs/>
        </w:rPr>
        <w:t xml:space="preserve"> </w:t>
      </w:r>
    </w:p>
    <w:p w14:paraId="507AD1C2" w14:textId="64FD3CA8" w:rsidR="006F6C67" w:rsidRPr="00A54899" w:rsidRDefault="006F6C67" w:rsidP="006F6C67">
      <w:pPr>
        <w:ind w:left="1440" w:hanging="1440"/>
        <w:jc w:val="both"/>
      </w:pPr>
      <w:r w:rsidRPr="00454CDD">
        <w:rPr>
          <w:b/>
          <w:bCs/>
          <w:i/>
          <w:iCs/>
        </w:rPr>
        <w:t>F</w:t>
      </w:r>
      <w:r>
        <w:rPr>
          <w:b/>
          <w:bCs/>
        </w:rPr>
        <w:t>PUC</w:t>
      </w:r>
      <w:r w:rsidRPr="00A54899">
        <w:rPr>
          <w:b/>
          <w:bCs/>
        </w:rPr>
        <w:t>:</w:t>
      </w:r>
      <w:r w:rsidRPr="00A54899">
        <w:tab/>
      </w:r>
      <w:r w:rsidR="008F5954" w:rsidRPr="008F5954">
        <w:t xml:space="preserve">The appropriate projected total fuel and purchased power cost recovery amount for the period January 2027 through December 2027 is $56,980,446.  </w:t>
      </w:r>
      <w:r w:rsidR="008F5954" w:rsidRPr="00FE251D">
        <w:t>(McCool)</w:t>
      </w:r>
    </w:p>
    <w:p w14:paraId="12CDE8E7" w14:textId="77777777" w:rsidR="006F6C67" w:rsidRPr="00A54899" w:rsidRDefault="006F6C67" w:rsidP="006F6C67">
      <w:pPr>
        <w:jc w:val="both"/>
      </w:pPr>
    </w:p>
    <w:p w14:paraId="006CAF34" w14:textId="4EDCABC5" w:rsidR="006F6C67" w:rsidRPr="00A54899" w:rsidRDefault="006F6C67" w:rsidP="006F6C67">
      <w:pPr>
        <w:ind w:left="1440" w:hanging="1440"/>
        <w:jc w:val="both"/>
      </w:pPr>
      <w:r>
        <w:rPr>
          <w:b/>
          <w:bCs/>
        </w:rPr>
        <w:t>TECO</w:t>
      </w:r>
      <w:r w:rsidRPr="00A54899">
        <w:rPr>
          <w:b/>
          <w:bCs/>
        </w:rPr>
        <w:t>:</w:t>
      </w:r>
      <w:r w:rsidRPr="00A54899">
        <w:tab/>
      </w:r>
      <w:r w:rsidR="000204A6" w:rsidRPr="000204A6">
        <w:rPr>
          <w:bCs/>
        </w:rPr>
        <w:t xml:space="preserve">The total recoverable fuel and purchased power recovery amount to be collected, adjusted by the jurisdictional separation factor, is </w:t>
      </w:r>
      <w:r w:rsidR="000204A6" w:rsidRPr="000204A6">
        <w:t>$6</w:t>
      </w:r>
      <w:r w:rsidR="00FE78F5">
        <w:t>68,421,311</w:t>
      </w:r>
      <w:r w:rsidR="000204A6" w:rsidRPr="000204A6">
        <w:rPr>
          <w:bCs/>
        </w:rPr>
        <w:t>. (Sizemore)</w:t>
      </w:r>
    </w:p>
    <w:p w14:paraId="648A03BA" w14:textId="77777777" w:rsidR="006F6C67" w:rsidRPr="00A54899" w:rsidRDefault="006F6C67" w:rsidP="006F6C67">
      <w:pPr>
        <w:jc w:val="both"/>
      </w:pPr>
    </w:p>
    <w:p w14:paraId="1DBDEC5C" w14:textId="14A8AE27" w:rsidR="006F6C67" w:rsidRPr="00A54899" w:rsidRDefault="006F6C67" w:rsidP="006F6C67">
      <w:pPr>
        <w:ind w:left="1440" w:hanging="1440"/>
        <w:jc w:val="both"/>
      </w:pPr>
      <w:r>
        <w:rPr>
          <w:b/>
          <w:bCs/>
        </w:rPr>
        <w:t>OPC</w:t>
      </w:r>
      <w:r w:rsidRPr="00A54899">
        <w:rPr>
          <w:b/>
          <w:bCs/>
        </w:rPr>
        <w:t>:</w:t>
      </w:r>
      <w:r w:rsidRPr="00A54899">
        <w:tab/>
      </w:r>
      <w:r w:rsidR="003A180F" w:rsidRPr="003A180F">
        <w:t>The OPC is not in agreement at this time that the Companies have demonstrated that they have met their burden to demonstrate that these costs are reasonable and/or prudent. A significant percentage of the costs on a customer’s bill are based on clause recovery in this docket and others. The Commission has not held a contested proceeding where testimony from witnesses was heard and discussed in open hearing. The OPC is not in a position to agree, given these circumstances, that the costs proposed for final true-up and proposed for recovery</w:t>
      </w:r>
      <w:r w:rsidR="003A180F" w:rsidRPr="003A180F">
        <w:rPr>
          <w:bCs/>
        </w:rPr>
        <w:t xml:space="preserve"> from customers</w:t>
      </w:r>
      <w:r w:rsidR="003A180F" w:rsidRPr="003A180F">
        <w:t xml:space="preserve"> can necessarily be deemed reasonable and prudent.</w:t>
      </w:r>
    </w:p>
    <w:p w14:paraId="1A21590B" w14:textId="77777777" w:rsidR="006F6C67" w:rsidRPr="00A54899" w:rsidRDefault="006F6C67" w:rsidP="006F6C67">
      <w:pPr>
        <w:jc w:val="both"/>
      </w:pPr>
    </w:p>
    <w:p w14:paraId="0C61C9C0" w14:textId="7A87DFB8" w:rsidR="006F6C67" w:rsidRPr="00A54899" w:rsidRDefault="006F6C67" w:rsidP="006F6C67">
      <w:pPr>
        <w:ind w:left="1440" w:hanging="1440"/>
        <w:jc w:val="both"/>
      </w:pPr>
      <w:r>
        <w:rPr>
          <w:b/>
          <w:bCs/>
        </w:rPr>
        <w:t>FIPUG</w:t>
      </w:r>
      <w:r w:rsidRPr="00A54899">
        <w:rPr>
          <w:b/>
          <w:bCs/>
        </w:rPr>
        <w:t>:</w:t>
      </w:r>
      <w:r w:rsidRPr="00A54899">
        <w:tab/>
      </w:r>
      <w:r w:rsidR="00A83821">
        <w:t>No position.</w:t>
      </w:r>
    </w:p>
    <w:p w14:paraId="1E857A8E" w14:textId="77777777" w:rsidR="006F6C67" w:rsidRPr="00A54899" w:rsidRDefault="006F6C67" w:rsidP="006F6C67">
      <w:pPr>
        <w:jc w:val="both"/>
      </w:pPr>
    </w:p>
    <w:p w14:paraId="01BB6F15" w14:textId="6FBA9365" w:rsidR="006F6C67" w:rsidRPr="00A54899" w:rsidRDefault="006F6C67" w:rsidP="006F6C67">
      <w:pPr>
        <w:ind w:left="1440" w:hanging="1440"/>
        <w:jc w:val="both"/>
      </w:pPr>
      <w:r>
        <w:rPr>
          <w:b/>
          <w:bCs/>
        </w:rPr>
        <w:t>Nucor</w:t>
      </w:r>
      <w:r w:rsidRPr="00A54899">
        <w:rPr>
          <w:b/>
          <w:bCs/>
        </w:rPr>
        <w:t>:</w:t>
      </w:r>
      <w:r w:rsidRPr="00A54899">
        <w:tab/>
      </w:r>
      <w:r w:rsidR="00F31388" w:rsidRPr="00F31388">
        <w:t>Regarding DEF, agree with OPC. For all other utilities, Nucor takes no position.</w:t>
      </w:r>
    </w:p>
    <w:p w14:paraId="0EA135C6" w14:textId="77777777" w:rsidR="006F6C67" w:rsidRPr="00A54899" w:rsidRDefault="006F6C67" w:rsidP="006F6C67">
      <w:pPr>
        <w:jc w:val="both"/>
      </w:pPr>
    </w:p>
    <w:p w14:paraId="5998A8CC" w14:textId="77777777" w:rsidR="006F6C67" w:rsidRDefault="006F6C67" w:rsidP="006F6C67">
      <w:pPr>
        <w:ind w:left="720" w:hanging="720"/>
        <w:jc w:val="both"/>
        <w:rPr>
          <w:b/>
          <w:bCs/>
        </w:rPr>
      </w:pPr>
      <w:r>
        <w:rPr>
          <w:b/>
          <w:bCs/>
        </w:rPr>
        <w:t xml:space="preserve">PCS </w:t>
      </w:r>
    </w:p>
    <w:p w14:paraId="50908FF9" w14:textId="0ABE66D1" w:rsidR="006F6C67" w:rsidRPr="00A54899" w:rsidRDefault="006F6C67" w:rsidP="006F6C67">
      <w:pPr>
        <w:ind w:left="1440" w:hanging="1440"/>
        <w:jc w:val="both"/>
      </w:pPr>
      <w:r>
        <w:rPr>
          <w:b/>
          <w:bCs/>
        </w:rPr>
        <w:t>Phosphate</w:t>
      </w:r>
      <w:r w:rsidRPr="00A54899">
        <w:rPr>
          <w:b/>
          <w:bCs/>
        </w:rPr>
        <w:t>:</w:t>
      </w:r>
      <w:r w:rsidRPr="00A54899">
        <w:tab/>
      </w:r>
      <w:r w:rsidR="00FC3AB6">
        <w:t>Agree with OPC.</w:t>
      </w:r>
    </w:p>
    <w:p w14:paraId="54F01295" w14:textId="77777777" w:rsidR="006F6C67" w:rsidRPr="00A54899" w:rsidRDefault="006F6C67" w:rsidP="006F6C67">
      <w:pPr>
        <w:jc w:val="both"/>
      </w:pPr>
    </w:p>
    <w:p w14:paraId="1905B0C7" w14:textId="46075D79" w:rsidR="006F6C67" w:rsidRPr="00A54899" w:rsidRDefault="006F6C67" w:rsidP="006F6C67">
      <w:pPr>
        <w:ind w:left="1440" w:hanging="1440"/>
        <w:jc w:val="both"/>
      </w:pPr>
      <w:r>
        <w:rPr>
          <w:b/>
          <w:bCs/>
        </w:rPr>
        <w:t>SACE</w:t>
      </w:r>
      <w:r w:rsidRPr="00A54899">
        <w:rPr>
          <w:b/>
          <w:bCs/>
        </w:rPr>
        <w:t>:</w:t>
      </w:r>
      <w:r w:rsidRPr="00A54899">
        <w:tab/>
      </w:r>
      <w:r w:rsidR="00BA3023" w:rsidRPr="00BA3023">
        <w:rPr>
          <w:bCs/>
        </w:rPr>
        <w:t>The appropriate amounts are those supported by reasonable fuel price, delivered cost, fuel use, generation, and purchased power assumptions. In assessing the utilities’ projections, the Commission should consider the material risks identified in the utilities’ filings and any record evidence concerning their potential effect on 2027 costs. SACE takes no position on a utility-specific dollar amount.</w:t>
      </w:r>
    </w:p>
    <w:p w14:paraId="0A5B832F" w14:textId="77777777" w:rsidR="006F6C67" w:rsidRPr="00A54899" w:rsidRDefault="006F6C67" w:rsidP="006F6C67">
      <w:pPr>
        <w:jc w:val="both"/>
      </w:pPr>
    </w:p>
    <w:p w14:paraId="73C46116" w14:textId="1D034509" w:rsidR="006F6C67" w:rsidRPr="00CB23FB" w:rsidRDefault="006F6C67" w:rsidP="006F6C67">
      <w:pPr>
        <w:ind w:left="1440" w:hanging="1440"/>
        <w:jc w:val="both"/>
      </w:pPr>
      <w:r w:rsidRPr="00A54899">
        <w:rPr>
          <w:b/>
          <w:bCs/>
        </w:rPr>
        <w:t>STAFF:</w:t>
      </w:r>
      <w:r w:rsidRPr="00A54899">
        <w:rPr>
          <w:b/>
          <w:bCs/>
        </w:rPr>
        <w:tab/>
      </w:r>
      <w:r w:rsidR="00BC4123">
        <w:t xml:space="preserve">Staff has </w:t>
      </w:r>
      <w:r w:rsidR="00A83821">
        <w:t>no position.</w:t>
      </w:r>
    </w:p>
    <w:p w14:paraId="50B7D5D0" w14:textId="77777777" w:rsidR="006F6C67" w:rsidRDefault="006F6C67" w:rsidP="00A54899">
      <w:pPr>
        <w:jc w:val="both"/>
      </w:pPr>
    </w:p>
    <w:p w14:paraId="3EA9BE39" w14:textId="13FC7A2B" w:rsidR="004B45F0" w:rsidRDefault="004B45F0" w:rsidP="00A54899">
      <w:pPr>
        <w:jc w:val="both"/>
      </w:pPr>
      <w:r>
        <w:br w:type="page"/>
      </w:r>
    </w:p>
    <w:p w14:paraId="57E776B9" w14:textId="77777777" w:rsidR="00082A04" w:rsidRDefault="00082A04" w:rsidP="00A54899">
      <w:pPr>
        <w:jc w:val="both"/>
      </w:pPr>
    </w:p>
    <w:p w14:paraId="63D59F57" w14:textId="40BF4107" w:rsidR="00082A04" w:rsidRDefault="00082A04" w:rsidP="00A54899">
      <w:pPr>
        <w:jc w:val="both"/>
      </w:pPr>
      <w:bookmarkStart w:id="11" w:name="_Hlk243476406"/>
      <w:r w:rsidRPr="006E78F0">
        <w:rPr>
          <w:b/>
          <w:bCs/>
          <w:spacing w:val="-4"/>
          <w:u w:val="single"/>
        </w:rPr>
        <w:t>COMPANY-SPECIFIC GENERATING PERFORMANCE INCENTIVE FACTOR ISSUES</w:t>
      </w:r>
    </w:p>
    <w:p w14:paraId="19B384BF" w14:textId="77777777" w:rsidR="006F6C67" w:rsidRDefault="006F6C67" w:rsidP="00A54899">
      <w:pPr>
        <w:jc w:val="both"/>
      </w:pPr>
    </w:p>
    <w:p w14:paraId="510F9975" w14:textId="77777777" w:rsidR="00082A04" w:rsidRPr="00082A04" w:rsidRDefault="00082A04" w:rsidP="00082A04">
      <w:pPr>
        <w:spacing w:after="240"/>
        <w:jc w:val="both"/>
        <w:rPr>
          <w:b/>
          <w:bCs/>
          <w:szCs w:val="20"/>
        </w:rPr>
      </w:pPr>
      <w:r w:rsidRPr="00082A04">
        <w:rPr>
          <w:b/>
          <w:bCs/>
          <w:szCs w:val="20"/>
        </w:rPr>
        <w:t>Duke Energy Florida, LLC</w:t>
      </w:r>
    </w:p>
    <w:p w14:paraId="5E7F0979" w14:textId="77777777" w:rsidR="00082A04" w:rsidRPr="00082A04" w:rsidRDefault="00082A04" w:rsidP="00082A04">
      <w:pPr>
        <w:spacing w:after="240"/>
        <w:ind w:left="1440"/>
        <w:jc w:val="both"/>
        <w:rPr>
          <w:szCs w:val="20"/>
        </w:rPr>
      </w:pPr>
      <w:r w:rsidRPr="00082A04">
        <w:rPr>
          <w:szCs w:val="20"/>
        </w:rPr>
        <w:t>No company-specific GPIF issues for Duke Energy Florida, Inc. have been identified at this time. If such issues are identified, they shall be numbered 9A, 9B, 9C, and so forth, as appropriate.</w:t>
      </w:r>
    </w:p>
    <w:bookmarkEnd w:id="11"/>
    <w:p w14:paraId="7B90A163" w14:textId="77777777" w:rsidR="00082A04" w:rsidRPr="00082A04" w:rsidRDefault="00082A04" w:rsidP="00082A04">
      <w:pPr>
        <w:spacing w:after="240"/>
        <w:jc w:val="both"/>
        <w:rPr>
          <w:b/>
          <w:bCs/>
          <w:szCs w:val="20"/>
        </w:rPr>
      </w:pPr>
      <w:r w:rsidRPr="00082A04">
        <w:rPr>
          <w:b/>
          <w:bCs/>
          <w:szCs w:val="20"/>
        </w:rPr>
        <w:t>Tampa Electric Company</w:t>
      </w:r>
    </w:p>
    <w:p w14:paraId="3F813127" w14:textId="768C3CD6" w:rsidR="00082A04" w:rsidRDefault="00082A04" w:rsidP="00082A04">
      <w:pPr>
        <w:ind w:left="1440"/>
        <w:jc w:val="both"/>
      </w:pPr>
      <w:r w:rsidRPr="00082A04">
        <w:t xml:space="preserve">No company-specific </w:t>
      </w:r>
      <w:r w:rsidRPr="00082A04">
        <w:rPr>
          <w:bCs/>
        </w:rPr>
        <w:t>GPIF</w:t>
      </w:r>
      <w:r w:rsidRPr="00082A04">
        <w:t xml:space="preserve"> issues for Tampa Electric Company have been identified at this time. If such issues are identified, they shall be numbered 11A, 11B, 11C, and so forth, as appropriate.</w:t>
      </w:r>
    </w:p>
    <w:p w14:paraId="061967CC" w14:textId="77777777" w:rsidR="00082A04" w:rsidRDefault="00082A04" w:rsidP="00A54899">
      <w:pPr>
        <w:jc w:val="both"/>
      </w:pPr>
    </w:p>
    <w:p w14:paraId="0F51AAAB" w14:textId="77777777" w:rsidR="00B54839" w:rsidRDefault="00B54839" w:rsidP="00A54899">
      <w:pPr>
        <w:jc w:val="both"/>
      </w:pPr>
    </w:p>
    <w:p w14:paraId="51724FB3" w14:textId="51BF2ED7" w:rsidR="00B54839" w:rsidRDefault="00B54839" w:rsidP="00A54899">
      <w:pPr>
        <w:jc w:val="both"/>
      </w:pPr>
      <w:r>
        <w:rPr>
          <w:b/>
          <w:bCs/>
          <w:u w:val="single"/>
        </w:rPr>
        <w:t>GENERIC GPIF ISSUES</w:t>
      </w:r>
    </w:p>
    <w:p w14:paraId="48784EC9" w14:textId="77777777" w:rsidR="00082A04" w:rsidRDefault="00082A04" w:rsidP="00A54899">
      <w:pPr>
        <w:jc w:val="both"/>
      </w:pPr>
    </w:p>
    <w:p w14:paraId="394CF422" w14:textId="09F55235" w:rsidR="006F6C67" w:rsidRPr="007E1BE5" w:rsidRDefault="006F6C67" w:rsidP="006F6C67">
      <w:pPr>
        <w:ind w:left="1440" w:hanging="1440"/>
        <w:jc w:val="both"/>
        <w:rPr>
          <w:b/>
          <w:bCs/>
        </w:rPr>
      </w:pPr>
      <w:r w:rsidRPr="00CB23FB">
        <w:rPr>
          <w:b/>
          <w:bCs/>
          <w:u w:val="single"/>
        </w:rPr>
        <w:t xml:space="preserve">ISSUE </w:t>
      </w:r>
      <w:r w:rsidR="00A13EBA">
        <w:rPr>
          <w:b/>
          <w:bCs/>
          <w:u w:val="single"/>
        </w:rPr>
        <w:t>12</w:t>
      </w:r>
      <w:r w:rsidRPr="00A54899">
        <w:rPr>
          <w:b/>
          <w:bCs/>
        </w:rPr>
        <w:t>:</w:t>
      </w:r>
      <w:r w:rsidRPr="00A54899">
        <w:tab/>
      </w:r>
      <w:r w:rsidR="00A13EBA" w:rsidRPr="00A13EBA">
        <w:rPr>
          <w:b/>
          <w:bCs/>
        </w:rPr>
        <w:t>What is the appropriate GPIF reward or penalty for performance achieved during the period January 2025 through December 2025 for each investor-owned electric utility subject to the GPIF?</w:t>
      </w:r>
    </w:p>
    <w:p w14:paraId="583E8ACD" w14:textId="77777777" w:rsidR="006F6C67" w:rsidRPr="00A54899" w:rsidRDefault="006F6C67" w:rsidP="006F6C67">
      <w:pPr>
        <w:jc w:val="both"/>
      </w:pPr>
    </w:p>
    <w:p w14:paraId="725FBB21" w14:textId="5DC3B2D2" w:rsidR="006F6C67" w:rsidRPr="00A54899" w:rsidRDefault="006F6C67" w:rsidP="006F6C67">
      <w:pPr>
        <w:ind w:left="1440" w:hanging="1440"/>
        <w:jc w:val="both"/>
      </w:pPr>
      <w:r>
        <w:rPr>
          <w:b/>
          <w:bCs/>
        </w:rPr>
        <w:t>DEF</w:t>
      </w:r>
      <w:r w:rsidRPr="00A54899">
        <w:rPr>
          <w:b/>
          <w:bCs/>
        </w:rPr>
        <w:t>:</w:t>
      </w:r>
      <w:r w:rsidRPr="00A54899">
        <w:tab/>
      </w:r>
      <w:r w:rsidR="00DF1B8D" w:rsidRPr="00DF1B8D">
        <w:t>$769,009 penalty. (Bingham)</w:t>
      </w:r>
    </w:p>
    <w:p w14:paraId="5D9AC6F7" w14:textId="77777777" w:rsidR="006F6C67" w:rsidRPr="00A54899" w:rsidRDefault="006F6C67" w:rsidP="006F6C67">
      <w:pPr>
        <w:jc w:val="both"/>
      </w:pPr>
    </w:p>
    <w:p w14:paraId="15CFD3D1" w14:textId="31A4C2B7" w:rsidR="006F6C67" w:rsidRPr="00454CDD" w:rsidRDefault="006F6C67" w:rsidP="006F6C67">
      <w:pPr>
        <w:ind w:left="1440" w:hanging="1440"/>
        <w:jc w:val="both"/>
        <w:rPr>
          <w:i/>
          <w:iCs/>
        </w:rPr>
      </w:pPr>
      <w:r>
        <w:rPr>
          <w:b/>
          <w:bCs/>
        </w:rPr>
        <w:t>FPL</w:t>
      </w:r>
      <w:r w:rsidRPr="00A54899">
        <w:rPr>
          <w:b/>
          <w:bCs/>
        </w:rPr>
        <w:t>:</w:t>
      </w:r>
      <w:r w:rsidRPr="00A54899">
        <w:tab/>
      </w:r>
      <w:r w:rsidR="00237D2E" w:rsidRPr="00454CDD">
        <w:rPr>
          <w:i/>
          <w:iCs/>
        </w:rPr>
        <w:t xml:space="preserve">This issue will be tried at the December 1, 2026 final hearing. </w:t>
      </w:r>
      <w:r w:rsidR="0038046F" w:rsidRPr="00454CDD">
        <w:rPr>
          <w:i/>
          <w:iCs/>
        </w:rPr>
        <w:t>A separate prehearing order will be issued for the December 1, 2026 final hearing.</w:t>
      </w:r>
    </w:p>
    <w:p w14:paraId="60FDA37C" w14:textId="77777777" w:rsidR="006F6C67" w:rsidRPr="00454CDD" w:rsidRDefault="006F6C67" w:rsidP="006F6C67">
      <w:pPr>
        <w:jc w:val="both"/>
        <w:rPr>
          <w:i/>
          <w:iCs/>
        </w:rPr>
      </w:pPr>
    </w:p>
    <w:p w14:paraId="7D75AC7A" w14:textId="42C53353" w:rsidR="006F6C67" w:rsidRPr="00A54899" w:rsidRDefault="006F6C67" w:rsidP="006F6C67">
      <w:pPr>
        <w:ind w:left="1440" w:hanging="1440"/>
        <w:jc w:val="both"/>
      </w:pPr>
      <w:r>
        <w:rPr>
          <w:b/>
          <w:bCs/>
        </w:rPr>
        <w:t>FPUC</w:t>
      </w:r>
      <w:r w:rsidRPr="00A54899">
        <w:rPr>
          <w:b/>
          <w:bCs/>
        </w:rPr>
        <w:t>:</w:t>
      </w:r>
      <w:r w:rsidRPr="00A54899">
        <w:tab/>
      </w:r>
      <w:r w:rsidR="00571459" w:rsidRPr="00571459">
        <w:t>No position.</w:t>
      </w:r>
    </w:p>
    <w:p w14:paraId="2666BBC2" w14:textId="77777777" w:rsidR="006F6C67" w:rsidRPr="00A54899" w:rsidRDefault="006F6C67" w:rsidP="006F6C67">
      <w:pPr>
        <w:jc w:val="both"/>
      </w:pPr>
    </w:p>
    <w:p w14:paraId="4E3DC9A2" w14:textId="27308D40" w:rsidR="006F6C67" w:rsidRPr="00A54899" w:rsidRDefault="006F6C67" w:rsidP="006F6C67">
      <w:pPr>
        <w:ind w:left="1440" w:hanging="1440"/>
        <w:jc w:val="both"/>
      </w:pPr>
      <w:r>
        <w:rPr>
          <w:b/>
          <w:bCs/>
        </w:rPr>
        <w:t>TECO</w:t>
      </w:r>
      <w:r w:rsidRPr="00A54899">
        <w:rPr>
          <w:b/>
          <w:bCs/>
        </w:rPr>
        <w:t>:</w:t>
      </w:r>
      <w:r w:rsidRPr="00A54899">
        <w:tab/>
      </w:r>
      <w:r w:rsidR="00D76922" w:rsidRPr="00D76922">
        <w:t>A reward in the amount of $</w:t>
      </w:r>
      <w:r w:rsidR="00D76922" w:rsidRPr="00D76922">
        <w:rPr>
          <w:bCs/>
        </w:rPr>
        <w:t xml:space="preserve">7,622,180 </w:t>
      </w:r>
      <w:r w:rsidR="00D76922" w:rsidRPr="00D76922">
        <w:t xml:space="preserve">for January 2025 through December 2025 performance </w:t>
      </w:r>
      <w:r w:rsidR="00D76922" w:rsidRPr="00D76922">
        <w:rPr>
          <w:bCs/>
        </w:rPr>
        <w:t>to be applied to the January 2027 through December 2027 period. (Parke)</w:t>
      </w:r>
    </w:p>
    <w:p w14:paraId="336D229F" w14:textId="77777777" w:rsidR="006F6C67" w:rsidRPr="00A54899" w:rsidRDefault="006F6C67" w:rsidP="006F6C67">
      <w:pPr>
        <w:jc w:val="both"/>
      </w:pPr>
    </w:p>
    <w:p w14:paraId="7CD5EE46" w14:textId="56E203C0" w:rsidR="006F6C67" w:rsidRPr="00A54899" w:rsidRDefault="006F6C67" w:rsidP="006F6C67">
      <w:pPr>
        <w:ind w:left="1440" w:hanging="1440"/>
        <w:jc w:val="both"/>
      </w:pPr>
      <w:r>
        <w:rPr>
          <w:b/>
          <w:bCs/>
        </w:rPr>
        <w:t>OPC</w:t>
      </w:r>
      <w:r w:rsidRPr="00A54899">
        <w:rPr>
          <w:b/>
          <w:bCs/>
        </w:rPr>
        <w:t>:</w:t>
      </w:r>
      <w:r w:rsidRPr="00A54899">
        <w:tab/>
      </w:r>
      <w:r w:rsidR="003A180F" w:rsidRPr="003A180F">
        <w:t>The OPC is not in agreement at this time that the Companies have demonstrated that they have met their burden to demonstrate that these costs are reasonable and/or prudent. A significant percentage of the costs on a customer’s bill are based on clause recovery in this docket and others. The Commission has not held a contested proceeding where testimony from witnesses was heard and discussed in open hearing. The OPC is not in a position to agree, given these circumstances, that the costs proposed for determination of the GPIF reward or penalty for performance achieved during the period January 2025 through December 2025 can necessarily be deemed reasonable and prudent.</w:t>
      </w:r>
    </w:p>
    <w:p w14:paraId="3622DC55" w14:textId="77777777" w:rsidR="006F6C67" w:rsidRPr="00A54899" w:rsidRDefault="006F6C67" w:rsidP="006F6C67">
      <w:pPr>
        <w:jc w:val="both"/>
      </w:pPr>
    </w:p>
    <w:p w14:paraId="726B67BE" w14:textId="7564A5EF" w:rsidR="006F6C67" w:rsidRPr="00A54899" w:rsidRDefault="006F6C67" w:rsidP="006F6C67">
      <w:pPr>
        <w:ind w:left="1440" w:hanging="1440"/>
        <w:jc w:val="both"/>
      </w:pPr>
      <w:r>
        <w:rPr>
          <w:b/>
          <w:bCs/>
        </w:rPr>
        <w:t>FIPUG</w:t>
      </w:r>
      <w:r w:rsidRPr="00A54899">
        <w:rPr>
          <w:b/>
          <w:bCs/>
        </w:rPr>
        <w:t>:</w:t>
      </w:r>
      <w:r w:rsidRPr="00A54899">
        <w:tab/>
      </w:r>
      <w:r w:rsidR="00A83821">
        <w:t>No position.</w:t>
      </w:r>
    </w:p>
    <w:p w14:paraId="1D77CD13" w14:textId="77777777" w:rsidR="006F6C67" w:rsidRPr="00A54899" w:rsidRDefault="006F6C67" w:rsidP="006F6C67">
      <w:pPr>
        <w:jc w:val="both"/>
      </w:pPr>
    </w:p>
    <w:p w14:paraId="18031EDB" w14:textId="5BCAC57A" w:rsidR="006F6C67" w:rsidRPr="00A54899" w:rsidRDefault="006F6C67" w:rsidP="006F6C67">
      <w:pPr>
        <w:ind w:left="1440" w:hanging="1440"/>
        <w:jc w:val="both"/>
      </w:pPr>
      <w:r>
        <w:rPr>
          <w:b/>
          <w:bCs/>
        </w:rPr>
        <w:lastRenderedPageBreak/>
        <w:t>Nucor</w:t>
      </w:r>
      <w:r w:rsidRPr="00A54899">
        <w:rPr>
          <w:b/>
          <w:bCs/>
        </w:rPr>
        <w:t>:</w:t>
      </w:r>
      <w:r w:rsidRPr="00A54899">
        <w:tab/>
      </w:r>
      <w:r w:rsidR="001B4AE2" w:rsidRPr="001B4AE2">
        <w:t>Regarding DEF, agree with OPC. For all other utilities, Nucor takes no position.</w:t>
      </w:r>
    </w:p>
    <w:p w14:paraId="4AC37FF0" w14:textId="77777777" w:rsidR="006F6C67" w:rsidRPr="00A54899" w:rsidRDefault="006F6C67" w:rsidP="006F6C67">
      <w:pPr>
        <w:jc w:val="both"/>
      </w:pPr>
    </w:p>
    <w:p w14:paraId="491005DC" w14:textId="77777777" w:rsidR="006F6C67" w:rsidRDefault="006F6C67" w:rsidP="006F6C67">
      <w:pPr>
        <w:ind w:left="720" w:hanging="720"/>
        <w:jc w:val="both"/>
        <w:rPr>
          <w:b/>
          <w:bCs/>
        </w:rPr>
      </w:pPr>
      <w:r>
        <w:rPr>
          <w:b/>
          <w:bCs/>
        </w:rPr>
        <w:t xml:space="preserve">PCS </w:t>
      </w:r>
    </w:p>
    <w:p w14:paraId="06BDA370" w14:textId="51D454BB" w:rsidR="006F6C67" w:rsidRPr="00A54899" w:rsidRDefault="006F6C67" w:rsidP="006F6C67">
      <w:pPr>
        <w:ind w:left="1440" w:hanging="1440"/>
        <w:jc w:val="both"/>
      </w:pPr>
      <w:r>
        <w:rPr>
          <w:b/>
          <w:bCs/>
        </w:rPr>
        <w:t>Phosphate</w:t>
      </w:r>
      <w:r w:rsidRPr="00A54899">
        <w:rPr>
          <w:b/>
          <w:bCs/>
        </w:rPr>
        <w:t>:</w:t>
      </w:r>
      <w:r w:rsidRPr="00A54899">
        <w:tab/>
      </w:r>
      <w:r w:rsidR="00FC3AB6">
        <w:t>Agree with OPC.</w:t>
      </w:r>
    </w:p>
    <w:p w14:paraId="3433C359" w14:textId="77777777" w:rsidR="006F6C67" w:rsidRPr="00A54899" w:rsidRDefault="006F6C67" w:rsidP="006F6C67">
      <w:pPr>
        <w:jc w:val="both"/>
      </w:pPr>
    </w:p>
    <w:p w14:paraId="40DA07FF" w14:textId="75F4D32D" w:rsidR="006F6C67" w:rsidRPr="00A54899" w:rsidRDefault="006F6C67" w:rsidP="006F6C67">
      <w:pPr>
        <w:ind w:left="1440" w:hanging="1440"/>
        <w:jc w:val="both"/>
      </w:pPr>
      <w:r>
        <w:rPr>
          <w:b/>
          <w:bCs/>
        </w:rPr>
        <w:t>SACE</w:t>
      </w:r>
      <w:r w:rsidRPr="00A54899">
        <w:rPr>
          <w:b/>
          <w:bCs/>
        </w:rPr>
        <w:t>:</w:t>
      </w:r>
      <w:r w:rsidRPr="00A54899">
        <w:tab/>
      </w:r>
      <w:r w:rsidR="00955B83" w:rsidRPr="00955B83">
        <w:rPr>
          <w:bCs/>
        </w:rPr>
        <w:t>No position.</w:t>
      </w:r>
    </w:p>
    <w:p w14:paraId="0771933D" w14:textId="77777777" w:rsidR="006F6C67" w:rsidRPr="00A54899" w:rsidRDefault="006F6C67" w:rsidP="006F6C67">
      <w:pPr>
        <w:jc w:val="both"/>
      </w:pPr>
    </w:p>
    <w:p w14:paraId="2B2A3738" w14:textId="2F0B9F80" w:rsidR="006F6C67" w:rsidRPr="00CB23FB" w:rsidRDefault="006F6C67" w:rsidP="006F6C67">
      <w:pPr>
        <w:ind w:left="1440" w:hanging="1440"/>
        <w:jc w:val="both"/>
      </w:pPr>
      <w:r w:rsidRPr="00A54899">
        <w:rPr>
          <w:b/>
          <w:bCs/>
        </w:rPr>
        <w:t>STAFF:</w:t>
      </w:r>
      <w:r w:rsidRPr="00A54899">
        <w:rPr>
          <w:b/>
          <w:bCs/>
        </w:rPr>
        <w:tab/>
      </w:r>
      <w:r w:rsidR="00BC4123">
        <w:t xml:space="preserve">Staff has </w:t>
      </w:r>
      <w:r w:rsidR="00A83821">
        <w:t>no position at this time.</w:t>
      </w:r>
    </w:p>
    <w:p w14:paraId="4EEB70A3" w14:textId="77777777" w:rsidR="006F6C67" w:rsidRDefault="006F6C67" w:rsidP="00A54899">
      <w:pPr>
        <w:jc w:val="both"/>
      </w:pPr>
    </w:p>
    <w:p w14:paraId="2FA01EAE" w14:textId="77777777" w:rsidR="006F6C67" w:rsidRDefault="006F6C67" w:rsidP="00A54899">
      <w:pPr>
        <w:jc w:val="both"/>
      </w:pPr>
    </w:p>
    <w:p w14:paraId="4FB5C62B" w14:textId="2710E2AD" w:rsidR="006F6C67" w:rsidRPr="007E1BE5" w:rsidRDefault="006F6C67" w:rsidP="006F6C67">
      <w:pPr>
        <w:ind w:left="1440" w:hanging="1440"/>
        <w:jc w:val="both"/>
        <w:rPr>
          <w:b/>
          <w:bCs/>
        </w:rPr>
      </w:pPr>
      <w:r w:rsidRPr="00CB23FB">
        <w:rPr>
          <w:b/>
          <w:bCs/>
          <w:u w:val="single"/>
        </w:rPr>
        <w:t xml:space="preserve">ISSUE </w:t>
      </w:r>
      <w:r w:rsidR="00A13EBA">
        <w:rPr>
          <w:b/>
          <w:bCs/>
          <w:u w:val="single"/>
        </w:rPr>
        <w:t>13</w:t>
      </w:r>
      <w:r w:rsidRPr="00A54899">
        <w:rPr>
          <w:b/>
          <w:bCs/>
        </w:rPr>
        <w:t>:</w:t>
      </w:r>
      <w:r w:rsidRPr="00A54899">
        <w:tab/>
      </w:r>
      <w:r w:rsidR="00A13EBA" w:rsidRPr="00A13EBA">
        <w:rPr>
          <w:b/>
          <w:bCs/>
        </w:rPr>
        <w:t>What should the GPIF targets/ranges be for the period January 2027 through December 2027 for each investor-owned electric utility subject to the GPIF?</w:t>
      </w:r>
    </w:p>
    <w:p w14:paraId="0B8046E0" w14:textId="77777777" w:rsidR="006F6C67" w:rsidRPr="00A54899" w:rsidRDefault="006F6C67" w:rsidP="006F6C67">
      <w:pPr>
        <w:jc w:val="both"/>
      </w:pPr>
    </w:p>
    <w:p w14:paraId="532BBE64" w14:textId="3EEAB503" w:rsidR="006F6C67" w:rsidRPr="00A54899" w:rsidRDefault="006F6C67" w:rsidP="006F6C67">
      <w:pPr>
        <w:ind w:left="1440" w:hanging="1440"/>
        <w:jc w:val="both"/>
      </w:pPr>
      <w:r>
        <w:rPr>
          <w:b/>
          <w:bCs/>
        </w:rPr>
        <w:t>DEF</w:t>
      </w:r>
      <w:r w:rsidRPr="00A54899">
        <w:rPr>
          <w:b/>
          <w:bCs/>
        </w:rPr>
        <w:t>:</w:t>
      </w:r>
      <w:r w:rsidRPr="00A54899">
        <w:tab/>
      </w:r>
      <w:r w:rsidR="00DF1B8D" w:rsidRPr="00DF1B8D">
        <w:t>The appropriate targets and ranges are shown on Page 4 of Exhibit ARB-1P filed on September 3, 2026 with the Direct Testimony of Adam Ross Bingham. (Bingham)</w:t>
      </w:r>
    </w:p>
    <w:p w14:paraId="5033D2F3" w14:textId="77777777" w:rsidR="006F6C67" w:rsidRPr="00A54899" w:rsidRDefault="006F6C67" w:rsidP="006F6C67">
      <w:pPr>
        <w:jc w:val="both"/>
      </w:pPr>
    </w:p>
    <w:p w14:paraId="37584916" w14:textId="3D51C5E7" w:rsidR="006F6C67" w:rsidRPr="00454CDD" w:rsidRDefault="006F6C67" w:rsidP="00237D2E">
      <w:pPr>
        <w:ind w:left="1440" w:hanging="1440"/>
        <w:jc w:val="both"/>
        <w:rPr>
          <w:i/>
          <w:iCs/>
        </w:rPr>
      </w:pPr>
      <w:r>
        <w:rPr>
          <w:b/>
          <w:bCs/>
        </w:rPr>
        <w:t>FPL</w:t>
      </w:r>
      <w:r w:rsidRPr="00A54899">
        <w:rPr>
          <w:b/>
          <w:bCs/>
        </w:rPr>
        <w:t>:</w:t>
      </w:r>
      <w:r w:rsidRPr="00A54899">
        <w:tab/>
      </w:r>
      <w:r w:rsidR="00237D2E" w:rsidRPr="00454CDD">
        <w:rPr>
          <w:i/>
          <w:iCs/>
        </w:rPr>
        <w:t>This issue will be tried at the December 1, 2026 final hearing.</w:t>
      </w:r>
      <w:r w:rsidR="0038046F" w:rsidRPr="00454CDD">
        <w:rPr>
          <w:i/>
          <w:iCs/>
        </w:rPr>
        <w:t xml:space="preserve"> A separate prehearing order will be issued for the December 1, 2026 final hearing.</w:t>
      </w:r>
    </w:p>
    <w:p w14:paraId="46CD4945" w14:textId="77777777" w:rsidR="00BB6DE2" w:rsidRPr="00454CDD" w:rsidRDefault="00BB6DE2" w:rsidP="006F6C67">
      <w:pPr>
        <w:jc w:val="both"/>
        <w:rPr>
          <w:i/>
          <w:iCs/>
        </w:rPr>
      </w:pPr>
    </w:p>
    <w:p w14:paraId="50F897A6" w14:textId="1B522501" w:rsidR="006F6C67" w:rsidRPr="00A54899" w:rsidRDefault="006F6C67" w:rsidP="006F6C67">
      <w:pPr>
        <w:ind w:left="1440" w:hanging="1440"/>
        <w:jc w:val="both"/>
      </w:pPr>
      <w:r>
        <w:rPr>
          <w:b/>
          <w:bCs/>
        </w:rPr>
        <w:t>FPUC</w:t>
      </w:r>
      <w:r w:rsidRPr="00A54899">
        <w:rPr>
          <w:b/>
          <w:bCs/>
        </w:rPr>
        <w:t>:</w:t>
      </w:r>
      <w:r w:rsidRPr="00A54899">
        <w:tab/>
      </w:r>
      <w:r w:rsidR="00571459" w:rsidRPr="00571459">
        <w:t>No position.</w:t>
      </w:r>
    </w:p>
    <w:p w14:paraId="6BDEA028" w14:textId="77777777" w:rsidR="006F6C67" w:rsidRPr="00A54899" w:rsidRDefault="006F6C67" w:rsidP="006F6C67">
      <w:pPr>
        <w:jc w:val="both"/>
      </w:pPr>
    </w:p>
    <w:p w14:paraId="56B30B1A" w14:textId="2983E543" w:rsidR="006F6C67" w:rsidRPr="00A54899" w:rsidRDefault="006F6C67" w:rsidP="006F6C67">
      <w:pPr>
        <w:ind w:left="1440" w:hanging="1440"/>
        <w:jc w:val="both"/>
      </w:pPr>
      <w:r>
        <w:rPr>
          <w:b/>
          <w:bCs/>
        </w:rPr>
        <w:t>TECO</w:t>
      </w:r>
      <w:r w:rsidRPr="00A54899">
        <w:rPr>
          <w:b/>
          <w:bCs/>
        </w:rPr>
        <w:t>:</w:t>
      </w:r>
      <w:r w:rsidRPr="00A54899">
        <w:tab/>
      </w:r>
      <w:r w:rsidR="00D76922" w:rsidRPr="00D76922">
        <w:t>The appropriate targets and ranges are shown in Exhibit No. __ (ALP-2) to the prefiled testimony of Adam L. Parke. Targets and ranges should be set according to the prescribed GPIF methodology established in 1981 by Commission Order No. 9558 in Docket No. 800400-CI and modified in 2006 by Commission Order No. PSC-2006-1057-FOF-EI in Docket No. 20060001-EI. (Parke)</w:t>
      </w:r>
    </w:p>
    <w:p w14:paraId="2DBDC5EE" w14:textId="77777777" w:rsidR="006F6C67" w:rsidRPr="00A54899" w:rsidRDefault="006F6C67" w:rsidP="006F6C67">
      <w:pPr>
        <w:jc w:val="both"/>
      </w:pPr>
    </w:p>
    <w:p w14:paraId="645EFB00" w14:textId="30A1579F" w:rsidR="006F6C67" w:rsidRPr="00A54899" w:rsidRDefault="006F6C67" w:rsidP="006F6C67">
      <w:pPr>
        <w:ind w:left="1440" w:hanging="1440"/>
        <w:jc w:val="both"/>
      </w:pPr>
      <w:r>
        <w:rPr>
          <w:b/>
          <w:bCs/>
        </w:rPr>
        <w:t>OPC</w:t>
      </w:r>
      <w:r w:rsidRPr="00A54899">
        <w:rPr>
          <w:b/>
          <w:bCs/>
        </w:rPr>
        <w:t>:</w:t>
      </w:r>
      <w:r w:rsidRPr="00A54899">
        <w:tab/>
      </w:r>
      <w:r w:rsidR="003A180F" w:rsidRPr="003A180F">
        <w:t>The OPC is not in agreement at this time that the Companies have demonstrated that they have met their burden to demonstrate that these targets/ranges are reasonable and/or prudent. A significant percentage of the costs on a customer’s bill are based on clause recovery in this docket and others. The Commission has not held a contested proceeding where testimony from witnesses was heard and discussed in open hearing. The OPC is not in a position to agree, given these circumstances, that the costs proposed for determination of the GPIF targets/ranges be for the period January 202 through December 2027 can necessarily be deemed reasonable or appropriate.</w:t>
      </w:r>
    </w:p>
    <w:p w14:paraId="2AD00A0A" w14:textId="77777777" w:rsidR="006F6C67" w:rsidRPr="00A54899" w:rsidRDefault="006F6C67" w:rsidP="006F6C67">
      <w:pPr>
        <w:jc w:val="both"/>
      </w:pPr>
    </w:p>
    <w:p w14:paraId="0A1DEFB6" w14:textId="512B01C6" w:rsidR="006F6C67" w:rsidRPr="00A54899" w:rsidRDefault="006F6C67" w:rsidP="006F6C67">
      <w:pPr>
        <w:ind w:left="1440" w:hanging="1440"/>
        <w:jc w:val="both"/>
      </w:pPr>
      <w:r>
        <w:rPr>
          <w:b/>
          <w:bCs/>
        </w:rPr>
        <w:t>FIPUG</w:t>
      </w:r>
      <w:r w:rsidRPr="00A54899">
        <w:rPr>
          <w:b/>
          <w:bCs/>
        </w:rPr>
        <w:t>:</w:t>
      </w:r>
      <w:r w:rsidRPr="00A54899">
        <w:tab/>
      </w:r>
      <w:r w:rsidR="00A83821">
        <w:t>No position.</w:t>
      </w:r>
    </w:p>
    <w:p w14:paraId="3981D6EF" w14:textId="77777777" w:rsidR="006F6C67" w:rsidRPr="00A54899" w:rsidRDefault="006F6C67" w:rsidP="006F6C67">
      <w:pPr>
        <w:jc w:val="both"/>
      </w:pPr>
    </w:p>
    <w:p w14:paraId="451F630B" w14:textId="5E083A9F" w:rsidR="006F6C67" w:rsidRPr="00A54899" w:rsidRDefault="006F6C67" w:rsidP="006F6C67">
      <w:pPr>
        <w:ind w:left="1440" w:hanging="1440"/>
        <w:jc w:val="both"/>
      </w:pPr>
      <w:r>
        <w:rPr>
          <w:b/>
          <w:bCs/>
        </w:rPr>
        <w:t>Nucor</w:t>
      </w:r>
      <w:r w:rsidRPr="00A54899">
        <w:rPr>
          <w:b/>
          <w:bCs/>
        </w:rPr>
        <w:t>:</w:t>
      </w:r>
      <w:r w:rsidRPr="00A54899">
        <w:tab/>
      </w:r>
      <w:r w:rsidR="001B4AE2" w:rsidRPr="001B4AE2">
        <w:t>Regarding DEF, agree with OPC. For all other utilities, Nucor takes no position.</w:t>
      </w:r>
    </w:p>
    <w:p w14:paraId="60277D21" w14:textId="77777777" w:rsidR="006F6C67" w:rsidRPr="00A54899" w:rsidRDefault="006F6C67" w:rsidP="006F6C67">
      <w:pPr>
        <w:jc w:val="both"/>
      </w:pPr>
    </w:p>
    <w:p w14:paraId="65F8368C" w14:textId="77777777" w:rsidR="006F6C67" w:rsidRDefault="006F6C67" w:rsidP="006F6C67">
      <w:pPr>
        <w:ind w:left="720" w:hanging="720"/>
        <w:jc w:val="both"/>
        <w:rPr>
          <w:b/>
          <w:bCs/>
        </w:rPr>
      </w:pPr>
      <w:r>
        <w:rPr>
          <w:b/>
          <w:bCs/>
        </w:rPr>
        <w:t xml:space="preserve">PCS </w:t>
      </w:r>
    </w:p>
    <w:p w14:paraId="7E5197B6" w14:textId="397EADD4" w:rsidR="006F6C67" w:rsidRPr="00A54899" w:rsidRDefault="006F6C67" w:rsidP="006F6C67">
      <w:pPr>
        <w:ind w:left="1440" w:hanging="1440"/>
        <w:jc w:val="both"/>
      </w:pPr>
      <w:r>
        <w:rPr>
          <w:b/>
          <w:bCs/>
        </w:rPr>
        <w:t>Phosphate</w:t>
      </w:r>
      <w:r w:rsidRPr="00A54899">
        <w:rPr>
          <w:b/>
          <w:bCs/>
        </w:rPr>
        <w:t>:</w:t>
      </w:r>
      <w:r w:rsidRPr="00A54899">
        <w:tab/>
      </w:r>
      <w:r w:rsidR="00FC3AB6">
        <w:t>Agree with OPC.</w:t>
      </w:r>
    </w:p>
    <w:p w14:paraId="03E31869" w14:textId="390A31D0" w:rsidR="006F6C67" w:rsidRPr="00A54899" w:rsidRDefault="006F6C67" w:rsidP="006F6C67">
      <w:pPr>
        <w:ind w:left="1440" w:hanging="1440"/>
        <w:jc w:val="both"/>
      </w:pPr>
      <w:r>
        <w:rPr>
          <w:b/>
          <w:bCs/>
        </w:rPr>
        <w:lastRenderedPageBreak/>
        <w:t>SACE</w:t>
      </w:r>
      <w:r w:rsidRPr="00A54899">
        <w:rPr>
          <w:b/>
          <w:bCs/>
        </w:rPr>
        <w:t>:</w:t>
      </w:r>
      <w:r w:rsidRPr="00A54899">
        <w:tab/>
      </w:r>
      <w:r w:rsidR="00955B83" w:rsidRPr="00955B83">
        <w:rPr>
          <w:bCs/>
        </w:rPr>
        <w:t>No position.</w:t>
      </w:r>
    </w:p>
    <w:p w14:paraId="3A2C1543" w14:textId="77777777" w:rsidR="006F6C67" w:rsidRPr="00A54899" w:rsidRDefault="006F6C67" w:rsidP="006F6C67">
      <w:pPr>
        <w:jc w:val="both"/>
      </w:pPr>
    </w:p>
    <w:p w14:paraId="4838901E" w14:textId="1E4E7345" w:rsidR="006F6C67" w:rsidRPr="00CB23FB" w:rsidRDefault="006F6C67" w:rsidP="006F6C67">
      <w:pPr>
        <w:ind w:left="1440" w:hanging="1440"/>
        <w:jc w:val="both"/>
      </w:pPr>
      <w:r w:rsidRPr="00A54899">
        <w:rPr>
          <w:b/>
          <w:bCs/>
        </w:rPr>
        <w:t>STAFF:</w:t>
      </w:r>
      <w:r w:rsidRPr="00A54899">
        <w:rPr>
          <w:b/>
          <w:bCs/>
        </w:rPr>
        <w:tab/>
      </w:r>
      <w:r w:rsidR="00BC4123">
        <w:t xml:space="preserve">Staff has </w:t>
      </w:r>
      <w:r w:rsidR="00A83821">
        <w:t>no position at this time.</w:t>
      </w:r>
    </w:p>
    <w:p w14:paraId="3AB1BD3E" w14:textId="77777777" w:rsidR="006F6C67" w:rsidRDefault="006F6C67" w:rsidP="00A54899">
      <w:pPr>
        <w:jc w:val="both"/>
      </w:pPr>
    </w:p>
    <w:p w14:paraId="59E98191" w14:textId="77777777" w:rsidR="00A13EBA" w:rsidRDefault="00A13EBA" w:rsidP="00A54899">
      <w:pPr>
        <w:jc w:val="both"/>
      </w:pPr>
    </w:p>
    <w:p w14:paraId="56AB6A8F" w14:textId="5656106D" w:rsidR="00A13EBA" w:rsidRDefault="00A13EBA" w:rsidP="00A54899">
      <w:pPr>
        <w:jc w:val="both"/>
      </w:pPr>
      <w:r w:rsidRPr="00AE38CB">
        <w:rPr>
          <w:b/>
          <w:bCs/>
          <w:caps/>
          <w:u w:val="single"/>
        </w:rPr>
        <w:t>Fuel Factor Calculation ISSUES</w:t>
      </w:r>
    </w:p>
    <w:p w14:paraId="7475DB05" w14:textId="77777777" w:rsidR="00041685" w:rsidRDefault="00041685" w:rsidP="006F6C67">
      <w:pPr>
        <w:ind w:left="1440" w:hanging="1440"/>
        <w:jc w:val="both"/>
        <w:rPr>
          <w:b/>
          <w:bCs/>
          <w:u w:val="single"/>
        </w:rPr>
      </w:pPr>
    </w:p>
    <w:p w14:paraId="3918F0AC" w14:textId="24052554" w:rsidR="006F6C67" w:rsidRPr="007E1BE5" w:rsidRDefault="006F6C67" w:rsidP="006F6C67">
      <w:pPr>
        <w:ind w:left="1440" w:hanging="1440"/>
        <w:jc w:val="both"/>
        <w:rPr>
          <w:b/>
          <w:bCs/>
        </w:rPr>
      </w:pPr>
      <w:r w:rsidRPr="00CB23FB">
        <w:rPr>
          <w:b/>
          <w:bCs/>
          <w:u w:val="single"/>
        </w:rPr>
        <w:t xml:space="preserve">ISSUE </w:t>
      </w:r>
      <w:r w:rsidR="00A13EBA">
        <w:rPr>
          <w:b/>
          <w:bCs/>
          <w:u w:val="single"/>
        </w:rPr>
        <w:t>14</w:t>
      </w:r>
      <w:r w:rsidRPr="00A54899">
        <w:rPr>
          <w:b/>
          <w:bCs/>
        </w:rPr>
        <w:t>:</w:t>
      </w:r>
      <w:r w:rsidRPr="00A54899">
        <w:tab/>
      </w:r>
      <w:r w:rsidR="00A13EBA" w:rsidRPr="00A13EBA">
        <w:rPr>
          <w:b/>
          <w:bCs/>
        </w:rPr>
        <w:t>What are the appropriate projected net fuel and purchased power cost recovery and Generating Performance Incentive amounts to be included in the recovery factor for the period January 2027 through December 2027?</w:t>
      </w:r>
    </w:p>
    <w:p w14:paraId="0CD5D413" w14:textId="77777777" w:rsidR="006F6C67" w:rsidRPr="00A54899" w:rsidRDefault="006F6C67" w:rsidP="006F6C67">
      <w:pPr>
        <w:jc w:val="both"/>
      </w:pPr>
    </w:p>
    <w:p w14:paraId="02358B5D" w14:textId="195E0129" w:rsidR="006F6C67" w:rsidRPr="00A54899" w:rsidRDefault="006F6C67" w:rsidP="006F6C67">
      <w:pPr>
        <w:ind w:left="1440" w:hanging="1440"/>
        <w:jc w:val="both"/>
      </w:pPr>
      <w:r>
        <w:rPr>
          <w:b/>
          <w:bCs/>
        </w:rPr>
        <w:t>DEF</w:t>
      </w:r>
      <w:r w:rsidRPr="00A54899">
        <w:rPr>
          <w:b/>
          <w:bCs/>
        </w:rPr>
        <w:t>:</w:t>
      </w:r>
      <w:r w:rsidRPr="00A54899">
        <w:tab/>
      </w:r>
      <w:r w:rsidR="00BC3946" w:rsidRPr="00BC3946">
        <w:t>$1,641,396,881. (Menendez)</w:t>
      </w:r>
    </w:p>
    <w:p w14:paraId="5B301393" w14:textId="77777777" w:rsidR="006F6C67" w:rsidRPr="00A54899" w:rsidRDefault="006F6C67" w:rsidP="006F6C67">
      <w:pPr>
        <w:jc w:val="both"/>
      </w:pPr>
    </w:p>
    <w:p w14:paraId="47EB9688" w14:textId="6D0AF0E6" w:rsidR="00237D2E" w:rsidRPr="00454CDD" w:rsidRDefault="006F6C67" w:rsidP="00237D2E">
      <w:pPr>
        <w:ind w:left="1440" w:hanging="1440"/>
        <w:jc w:val="both"/>
        <w:rPr>
          <w:i/>
          <w:iCs/>
        </w:rPr>
      </w:pPr>
      <w:r>
        <w:rPr>
          <w:b/>
          <w:bCs/>
        </w:rPr>
        <w:t>FPL</w:t>
      </w:r>
      <w:r w:rsidRPr="00A54899">
        <w:rPr>
          <w:b/>
          <w:bCs/>
        </w:rPr>
        <w:t>:</w:t>
      </w:r>
      <w:r w:rsidRPr="00A54899">
        <w:tab/>
      </w:r>
      <w:r w:rsidR="00237D2E" w:rsidRPr="00454CDD">
        <w:rPr>
          <w:i/>
          <w:iCs/>
        </w:rPr>
        <w:t>This issue will be tried at the December 1, 2026 final hearing.</w:t>
      </w:r>
      <w:r w:rsidR="0038046F" w:rsidRPr="00454CDD">
        <w:rPr>
          <w:i/>
          <w:iCs/>
        </w:rPr>
        <w:t xml:space="preserve"> A separate prehearing order will be issued for the December 1, 2026 final hearing.</w:t>
      </w:r>
    </w:p>
    <w:p w14:paraId="68FEEEE9" w14:textId="015F812F" w:rsidR="006F6C67" w:rsidRPr="00454CDD" w:rsidRDefault="00237D2E" w:rsidP="00237D2E">
      <w:pPr>
        <w:ind w:left="1440" w:hanging="1440"/>
        <w:jc w:val="both"/>
        <w:rPr>
          <w:i/>
          <w:iCs/>
        </w:rPr>
      </w:pPr>
      <w:r w:rsidRPr="00454CDD">
        <w:rPr>
          <w:i/>
          <w:iCs/>
        </w:rPr>
        <w:t xml:space="preserve"> </w:t>
      </w:r>
    </w:p>
    <w:p w14:paraId="17204F77" w14:textId="23819BAD" w:rsidR="006F6C67" w:rsidRPr="00A54899" w:rsidRDefault="006F6C67" w:rsidP="006F6C67">
      <w:pPr>
        <w:ind w:left="1440" w:hanging="1440"/>
        <w:jc w:val="both"/>
      </w:pPr>
      <w:r>
        <w:rPr>
          <w:b/>
          <w:bCs/>
        </w:rPr>
        <w:t>FPUC</w:t>
      </w:r>
      <w:r w:rsidRPr="00A54899">
        <w:rPr>
          <w:b/>
          <w:bCs/>
        </w:rPr>
        <w:t>:</w:t>
      </w:r>
      <w:r w:rsidRPr="00A54899">
        <w:tab/>
      </w:r>
      <w:r w:rsidR="00571459" w:rsidRPr="00571459">
        <w:t xml:space="preserve">The appropriate projected net fuel and purchased power cost recovery and Generating Performance Incentive amounts to be included in the recovery factor for the period January 2027 through December 2027 is $59,321,683, which includes prior period true-ups. </w:t>
      </w:r>
      <w:r w:rsidR="00571459" w:rsidRPr="00FE251D">
        <w:t>(McCool)</w:t>
      </w:r>
    </w:p>
    <w:p w14:paraId="4D955482" w14:textId="77777777" w:rsidR="006F6C67" w:rsidRPr="00A54899" w:rsidRDefault="006F6C67" w:rsidP="006F6C67">
      <w:pPr>
        <w:jc w:val="both"/>
      </w:pPr>
    </w:p>
    <w:p w14:paraId="74D7D59E" w14:textId="26E8D62C" w:rsidR="006F6C67" w:rsidRPr="00A54899" w:rsidRDefault="006F6C67" w:rsidP="006F6C67">
      <w:pPr>
        <w:ind w:left="1440" w:hanging="1440"/>
        <w:jc w:val="both"/>
      </w:pPr>
      <w:r>
        <w:rPr>
          <w:b/>
          <w:bCs/>
        </w:rPr>
        <w:t>TECO</w:t>
      </w:r>
      <w:r w:rsidRPr="00A54899">
        <w:rPr>
          <w:b/>
          <w:bCs/>
        </w:rPr>
        <w:t>:</w:t>
      </w:r>
      <w:r w:rsidRPr="00A54899">
        <w:tab/>
      </w:r>
      <w:r w:rsidR="00D76922" w:rsidRPr="00D76922">
        <w:t>The projected net fuel and purchased power cost recovery amount to be included in the recovery factor for the period January 2027 through December 2027, adjusted by the jurisdictional separation factor, is $668,421,311. The total recoverable fuel and purchased power cost recovery amount to be collected January 2027 through December 2027, including the true-up, optimization mechanism, and GPIF, adjusted for the revenue tax factor, is $643,304,304. (Sizemore</w:t>
      </w:r>
      <w:r w:rsidR="00FE251D">
        <w:t>,</w:t>
      </w:r>
      <w:r w:rsidR="00D76922" w:rsidRPr="00D76922">
        <w:t xml:space="preserve"> Heisey</w:t>
      </w:r>
      <w:r w:rsidR="00FE251D">
        <w:t>,</w:t>
      </w:r>
      <w:r w:rsidR="00D76922" w:rsidRPr="00D76922">
        <w:t xml:space="preserve"> Parke</w:t>
      </w:r>
      <w:r w:rsidR="00FE251D">
        <w:t>,</w:t>
      </w:r>
      <w:r w:rsidR="00D76922" w:rsidRPr="00D76922">
        <w:t xml:space="preserve"> Smith)</w:t>
      </w:r>
    </w:p>
    <w:p w14:paraId="172AF8CD" w14:textId="77777777" w:rsidR="006F6C67" w:rsidRPr="00A54899" w:rsidRDefault="006F6C67" w:rsidP="006F6C67">
      <w:pPr>
        <w:jc w:val="both"/>
      </w:pPr>
    </w:p>
    <w:p w14:paraId="66978140" w14:textId="28AB90B1" w:rsidR="006F6C67" w:rsidRPr="00A54899" w:rsidRDefault="006F6C67" w:rsidP="006F6C67">
      <w:pPr>
        <w:ind w:left="1440" w:hanging="1440"/>
        <w:jc w:val="both"/>
      </w:pPr>
      <w:r>
        <w:rPr>
          <w:b/>
          <w:bCs/>
        </w:rPr>
        <w:t>OPC</w:t>
      </w:r>
      <w:r w:rsidRPr="00A54899">
        <w:rPr>
          <w:b/>
          <w:bCs/>
        </w:rPr>
        <w:t>:</w:t>
      </w:r>
      <w:r w:rsidRPr="00A54899">
        <w:tab/>
      </w:r>
      <w:r w:rsidR="003A180F" w:rsidRPr="003A180F">
        <w:t>The OPC is not in agreement at this time that the Companies have demonstrated that they have met their burden to demonstrate that these costs are reasonable and/or prudent. A significant percentage of the costs on a customer’s bill are based on clause recovery in this docket and others. The Commission has not held a contested proceeding where testimony from witnesses was heard and discussed in open hearing. The OPC is not in a position to agree, given these circumstances, that the costs proposed for determination of the projected net fuel and purchased power cost recovery and Generating Performance Incentive amounts to be included in the recovery factor the period January 2027 through December 2027 can necessarily be deemed reasonable or appropriate.</w:t>
      </w:r>
    </w:p>
    <w:p w14:paraId="5D46579A" w14:textId="77777777" w:rsidR="006F6C67" w:rsidRPr="00A54899" w:rsidRDefault="006F6C67" w:rsidP="006F6C67">
      <w:pPr>
        <w:jc w:val="both"/>
      </w:pPr>
    </w:p>
    <w:p w14:paraId="6E9BA99A" w14:textId="17DC4665" w:rsidR="006F6C67" w:rsidRPr="00A54899" w:rsidRDefault="006F6C67" w:rsidP="006F6C67">
      <w:pPr>
        <w:ind w:left="1440" w:hanging="1440"/>
        <w:jc w:val="both"/>
      </w:pPr>
      <w:r>
        <w:rPr>
          <w:b/>
          <w:bCs/>
        </w:rPr>
        <w:t>FIPUG</w:t>
      </w:r>
      <w:r w:rsidRPr="00A54899">
        <w:rPr>
          <w:b/>
          <w:bCs/>
        </w:rPr>
        <w:t>:</w:t>
      </w:r>
      <w:r w:rsidRPr="00A54899">
        <w:tab/>
      </w:r>
      <w:r w:rsidR="00A83821">
        <w:t>No position.</w:t>
      </w:r>
    </w:p>
    <w:p w14:paraId="64C6600B" w14:textId="77777777" w:rsidR="006F6C67" w:rsidRPr="00A54899" w:rsidRDefault="006F6C67" w:rsidP="006F6C67">
      <w:pPr>
        <w:jc w:val="both"/>
      </w:pPr>
    </w:p>
    <w:p w14:paraId="295F83CD" w14:textId="5CAFFBA5" w:rsidR="006F6C67" w:rsidRPr="00A54899" w:rsidRDefault="006F6C67" w:rsidP="006F6C67">
      <w:pPr>
        <w:ind w:left="1440" w:hanging="1440"/>
        <w:jc w:val="both"/>
      </w:pPr>
      <w:r>
        <w:rPr>
          <w:b/>
          <w:bCs/>
        </w:rPr>
        <w:t>Nucor</w:t>
      </w:r>
      <w:r w:rsidRPr="00A54899">
        <w:rPr>
          <w:b/>
          <w:bCs/>
        </w:rPr>
        <w:t>:</w:t>
      </w:r>
      <w:r w:rsidRPr="00A54899">
        <w:tab/>
      </w:r>
      <w:r w:rsidR="001B4AE2" w:rsidRPr="001B4AE2">
        <w:t>Regarding DEF, agree with OPC. For all other utilities, Nucor takes no position.</w:t>
      </w:r>
    </w:p>
    <w:p w14:paraId="50502856" w14:textId="77777777" w:rsidR="006F6C67" w:rsidRDefault="006F6C67" w:rsidP="006F6C67">
      <w:pPr>
        <w:jc w:val="both"/>
      </w:pPr>
    </w:p>
    <w:p w14:paraId="6EC5730C" w14:textId="77777777" w:rsidR="004B45F0" w:rsidRPr="00A54899" w:rsidRDefault="004B45F0" w:rsidP="006F6C67">
      <w:pPr>
        <w:jc w:val="both"/>
      </w:pPr>
    </w:p>
    <w:p w14:paraId="2E28556B" w14:textId="77777777" w:rsidR="006F6C67" w:rsidRDefault="006F6C67" w:rsidP="006F6C67">
      <w:pPr>
        <w:ind w:left="720" w:hanging="720"/>
        <w:jc w:val="both"/>
        <w:rPr>
          <w:b/>
          <w:bCs/>
        </w:rPr>
      </w:pPr>
      <w:r>
        <w:rPr>
          <w:b/>
          <w:bCs/>
        </w:rPr>
        <w:lastRenderedPageBreak/>
        <w:t xml:space="preserve">PCS </w:t>
      </w:r>
    </w:p>
    <w:p w14:paraId="5C61AC1B" w14:textId="785BA927" w:rsidR="006F6C67" w:rsidRPr="00A54899" w:rsidRDefault="006F6C67" w:rsidP="006F6C67">
      <w:pPr>
        <w:ind w:left="1440" w:hanging="1440"/>
        <w:jc w:val="both"/>
      </w:pPr>
      <w:r>
        <w:rPr>
          <w:b/>
          <w:bCs/>
        </w:rPr>
        <w:t>Phosphate</w:t>
      </w:r>
      <w:r w:rsidRPr="00A54899">
        <w:rPr>
          <w:b/>
          <w:bCs/>
        </w:rPr>
        <w:t>:</w:t>
      </w:r>
      <w:r w:rsidRPr="00A54899">
        <w:tab/>
      </w:r>
      <w:r w:rsidR="00FC3AB6">
        <w:t>Agree with OPC.</w:t>
      </w:r>
    </w:p>
    <w:p w14:paraId="2A147787" w14:textId="77777777" w:rsidR="006F6C67" w:rsidRPr="00A54899" w:rsidRDefault="006F6C67" w:rsidP="006F6C67">
      <w:pPr>
        <w:jc w:val="both"/>
      </w:pPr>
    </w:p>
    <w:p w14:paraId="6E3A4936" w14:textId="034DFBF1" w:rsidR="006F6C67" w:rsidRPr="00A54899" w:rsidRDefault="006F6C67" w:rsidP="006F6C67">
      <w:pPr>
        <w:ind w:left="1440" w:hanging="1440"/>
        <w:jc w:val="both"/>
      </w:pPr>
      <w:r>
        <w:rPr>
          <w:b/>
          <w:bCs/>
        </w:rPr>
        <w:t>SACE</w:t>
      </w:r>
      <w:r w:rsidRPr="00A54899">
        <w:rPr>
          <w:b/>
          <w:bCs/>
        </w:rPr>
        <w:t>:</w:t>
      </w:r>
      <w:r w:rsidRPr="00A54899">
        <w:tab/>
      </w:r>
      <w:r w:rsidR="00955B83" w:rsidRPr="00955B83">
        <w:rPr>
          <w:bCs/>
        </w:rPr>
        <w:t>No position.</w:t>
      </w:r>
    </w:p>
    <w:p w14:paraId="4D178E48" w14:textId="77777777" w:rsidR="006F6C67" w:rsidRPr="00A54899" w:rsidRDefault="006F6C67" w:rsidP="006F6C67">
      <w:pPr>
        <w:jc w:val="both"/>
      </w:pPr>
    </w:p>
    <w:p w14:paraId="1BBA4F21" w14:textId="7E4F8130" w:rsidR="006F6C67" w:rsidRPr="00CB23FB" w:rsidRDefault="006F6C67" w:rsidP="006F6C67">
      <w:pPr>
        <w:ind w:left="1440" w:hanging="1440"/>
        <w:jc w:val="both"/>
      </w:pPr>
      <w:r w:rsidRPr="00A54899">
        <w:rPr>
          <w:b/>
          <w:bCs/>
        </w:rPr>
        <w:t>STAFF:</w:t>
      </w:r>
      <w:r w:rsidRPr="00A54899">
        <w:rPr>
          <w:b/>
          <w:bCs/>
        </w:rPr>
        <w:tab/>
      </w:r>
      <w:r w:rsidR="00BC4123">
        <w:t xml:space="preserve">Staff has </w:t>
      </w:r>
      <w:r w:rsidR="00A83821">
        <w:t>no position at this time.</w:t>
      </w:r>
    </w:p>
    <w:p w14:paraId="28895F47" w14:textId="77777777" w:rsidR="006F6C67" w:rsidRDefault="006F6C67" w:rsidP="00A54899">
      <w:pPr>
        <w:jc w:val="both"/>
      </w:pPr>
    </w:p>
    <w:p w14:paraId="51AEFE41" w14:textId="77777777" w:rsidR="006F6C67" w:rsidRDefault="006F6C67" w:rsidP="00A54899">
      <w:pPr>
        <w:jc w:val="both"/>
      </w:pPr>
    </w:p>
    <w:p w14:paraId="36529DB2" w14:textId="30711E87" w:rsidR="006F6C67" w:rsidRPr="007E1BE5" w:rsidRDefault="006F6C67" w:rsidP="006F6C67">
      <w:pPr>
        <w:ind w:left="1440" w:hanging="1440"/>
        <w:jc w:val="both"/>
        <w:rPr>
          <w:b/>
          <w:bCs/>
        </w:rPr>
      </w:pPr>
      <w:r w:rsidRPr="00CB23FB">
        <w:rPr>
          <w:b/>
          <w:bCs/>
          <w:u w:val="single"/>
        </w:rPr>
        <w:t xml:space="preserve">ISSUE </w:t>
      </w:r>
      <w:r w:rsidR="00B81EDA">
        <w:rPr>
          <w:b/>
          <w:bCs/>
          <w:u w:val="single"/>
        </w:rPr>
        <w:t>15</w:t>
      </w:r>
      <w:r w:rsidRPr="00A54899">
        <w:rPr>
          <w:b/>
          <w:bCs/>
        </w:rPr>
        <w:t>:</w:t>
      </w:r>
      <w:r w:rsidRPr="00A54899">
        <w:tab/>
      </w:r>
      <w:r w:rsidR="00B81EDA" w:rsidRPr="00B81EDA">
        <w:rPr>
          <w:b/>
          <w:bCs/>
        </w:rPr>
        <w:t>What is the appropriate revenue tax factor to be applied in calculating each investor-owned electric utility’s levelized fuel factor for the projection period January 2027 through December 2027?</w:t>
      </w:r>
    </w:p>
    <w:p w14:paraId="1A788DB5" w14:textId="77777777" w:rsidR="006F6C67" w:rsidRPr="00A54899" w:rsidRDefault="006F6C67" w:rsidP="006F6C67">
      <w:pPr>
        <w:jc w:val="both"/>
      </w:pPr>
    </w:p>
    <w:p w14:paraId="1DE11CA4" w14:textId="2BE90D77" w:rsidR="006F6C67" w:rsidRPr="00A54899" w:rsidRDefault="006F6C67" w:rsidP="006F6C67">
      <w:pPr>
        <w:ind w:left="1440" w:hanging="1440"/>
        <w:jc w:val="both"/>
      </w:pPr>
      <w:r>
        <w:rPr>
          <w:b/>
          <w:bCs/>
        </w:rPr>
        <w:t>DEF</w:t>
      </w:r>
      <w:r w:rsidRPr="00A54899">
        <w:rPr>
          <w:b/>
          <w:bCs/>
        </w:rPr>
        <w:t>:</w:t>
      </w:r>
      <w:r w:rsidRPr="00A54899">
        <w:tab/>
      </w:r>
      <w:r w:rsidR="00BC3946" w:rsidRPr="00BC3946">
        <w:t>Pursuant to the 2021 Settlement approved in Order No. PSC-2021-0202-AS-EI, DEF removed the Regulatory Assessment Fee beginning with its 2022 Projection Filing and includes it with the Gross Receipts Tax on customer bills. (Menendez)</w:t>
      </w:r>
    </w:p>
    <w:p w14:paraId="601488C8" w14:textId="77777777" w:rsidR="006F6C67" w:rsidRPr="00A54899" w:rsidRDefault="006F6C67" w:rsidP="006F6C67">
      <w:pPr>
        <w:jc w:val="both"/>
      </w:pPr>
    </w:p>
    <w:p w14:paraId="0ED04C42" w14:textId="45602BAD" w:rsidR="006F6C67" w:rsidRPr="00454CDD" w:rsidRDefault="006F6C67" w:rsidP="000032C1">
      <w:pPr>
        <w:ind w:left="1440" w:hanging="1440"/>
        <w:jc w:val="both"/>
        <w:rPr>
          <w:i/>
          <w:iCs/>
        </w:rPr>
      </w:pPr>
      <w:r>
        <w:rPr>
          <w:b/>
          <w:bCs/>
        </w:rPr>
        <w:t>FPL</w:t>
      </w:r>
      <w:r w:rsidRPr="00A54899">
        <w:rPr>
          <w:b/>
          <w:bCs/>
        </w:rPr>
        <w:t>:</w:t>
      </w:r>
      <w:r w:rsidRPr="00A54899">
        <w:tab/>
      </w:r>
      <w:r w:rsidR="00237D2E" w:rsidRPr="00454CDD">
        <w:rPr>
          <w:i/>
          <w:iCs/>
        </w:rPr>
        <w:t xml:space="preserve">This issue will be tried at the December 1, 2026 final hearing. </w:t>
      </w:r>
      <w:r w:rsidR="0038046F" w:rsidRPr="00454CDD">
        <w:rPr>
          <w:i/>
          <w:iCs/>
        </w:rPr>
        <w:t xml:space="preserve"> A separate prehearing order will be issued for the December 1, 2026 final hearing.</w:t>
      </w:r>
    </w:p>
    <w:p w14:paraId="680A2D28" w14:textId="77777777" w:rsidR="006F6C67" w:rsidRPr="00454CDD" w:rsidRDefault="006F6C67" w:rsidP="006F6C67">
      <w:pPr>
        <w:jc w:val="both"/>
        <w:rPr>
          <w:i/>
          <w:iCs/>
        </w:rPr>
      </w:pPr>
    </w:p>
    <w:p w14:paraId="697345AC" w14:textId="0EC7D1FB" w:rsidR="006F6C67" w:rsidRPr="00A54899" w:rsidRDefault="006F6C67" w:rsidP="006F6C67">
      <w:pPr>
        <w:ind w:left="1440" w:hanging="1440"/>
        <w:jc w:val="both"/>
      </w:pPr>
      <w:r>
        <w:rPr>
          <w:b/>
          <w:bCs/>
        </w:rPr>
        <w:t>FPUC</w:t>
      </w:r>
      <w:r w:rsidRPr="00A54899">
        <w:rPr>
          <w:b/>
          <w:bCs/>
        </w:rPr>
        <w:t>:</w:t>
      </w:r>
      <w:r w:rsidRPr="00A54899">
        <w:tab/>
      </w:r>
      <w:r w:rsidR="00571459" w:rsidRPr="00571459">
        <w:t>The appropriate tax revenue factor is 1.000848.</w:t>
      </w:r>
      <w:r w:rsidR="00571459">
        <w:t xml:space="preserve"> </w:t>
      </w:r>
      <w:r w:rsidR="00571459" w:rsidRPr="00454CDD">
        <w:t>(McCool)</w:t>
      </w:r>
    </w:p>
    <w:p w14:paraId="0644D824" w14:textId="77777777" w:rsidR="006F6C67" w:rsidRPr="00A54899" w:rsidRDefault="006F6C67" w:rsidP="006F6C67">
      <w:pPr>
        <w:jc w:val="both"/>
      </w:pPr>
    </w:p>
    <w:p w14:paraId="1A248BD6" w14:textId="0C7A775A" w:rsidR="006F6C67" w:rsidRPr="00A54899" w:rsidRDefault="006F6C67" w:rsidP="006F6C67">
      <w:pPr>
        <w:ind w:left="1440" w:hanging="1440"/>
        <w:jc w:val="both"/>
      </w:pPr>
      <w:r>
        <w:rPr>
          <w:b/>
          <w:bCs/>
        </w:rPr>
        <w:t>TECO</w:t>
      </w:r>
      <w:r w:rsidRPr="00A54899">
        <w:rPr>
          <w:b/>
          <w:bCs/>
        </w:rPr>
        <w:t>:</w:t>
      </w:r>
      <w:r w:rsidRPr="00A54899">
        <w:tab/>
      </w:r>
      <w:r w:rsidR="00D76922" w:rsidRPr="00D76922">
        <w:t>The appropriate revenue tax factor is 1.000848. (Sizemore)</w:t>
      </w:r>
    </w:p>
    <w:p w14:paraId="07155169" w14:textId="77777777" w:rsidR="006F6C67" w:rsidRPr="00A54899" w:rsidRDefault="006F6C67" w:rsidP="006F6C67">
      <w:pPr>
        <w:jc w:val="both"/>
      </w:pPr>
    </w:p>
    <w:p w14:paraId="57E0D341" w14:textId="0C08705E" w:rsidR="006F6C67" w:rsidRPr="00A54899" w:rsidRDefault="006F6C67" w:rsidP="006F6C67">
      <w:pPr>
        <w:ind w:left="1440" w:hanging="1440"/>
        <w:jc w:val="both"/>
      </w:pPr>
      <w:r>
        <w:rPr>
          <w:b/>
          <w:bCs/>
        </w:rPr>
        <w:t>OPC</w:t>
      </w:r>
      <w:r w:rsidRPr="00A54899">
        <w:rPr>
          <w:b/>
          <w:bCs/>
        </w:rPr>
        <w:t>:</w:t>
      </w:r>
      <w:r w:rsidRPr="00A54899">
        <w:tab/>
      </w:r>
      <w:r w:rsidR="003A180F" w:rsidRPr="003A180F">
        <w:t>The factors should be based on costs deemed reasonable in a hearing.</w:t>
      </w:r>
    </w:p>
    <w:p w14:paraId="67154199" w14:textId="77777777" w:rsidR="006F6C67" w:rsidRPr="00A54899" w:rsidRDefault="006F6C67" w:rsidP="006F6C67">
      <w:pPr>
        <w:jc w:val="both"/>
      </w:pPr>
    </w:p>
    <w:p w14:paraId="35827462" w14:textId="65D73700" w:rsidR="006F6C67" w:rsidRPr="00A54899" w:rsidRDefault="006F6C67" w:rsidP="006F6C67">
      <w:pPr>
        <w:ind w:left="1440" w:hanging="1440"/>
        <w:jc w:val="both"/>
      </w:pPr>
      <w:r>
        <w:rPr>
          <w:b/>
          <w:bCs/>
        </w:rPr>
        <w:t>FIPUG</w:t>
      </w:r>
      <w:r w:rsidRPr="00A54899">
        <w:rPr>
          <w:b/>
          <w:bCs/>
        </w:rPr>
        <w:t>:</w:t>
      </w:r>
      <w:r w:rsidRPr="00A54899">
        <w:tab/>
      </w:r>
      <w:r w:rsidR="00A83821">
        <w:t>No position.</w:t>
      </w:r>
    </w:p>
    <w:p w14:paraId="68B7995C" w14:textId="77777777" w:rsidR="006F6C67" w:rsidRPr="00A54899" w:rsidRDefault="006F6C67" w:rsidP="006F6C67">
      <w:pPr>
        <w:jc w:val="both"/>
      </w:pPr>
    </w:p>
    <w:p w14:paraId="66833C61" w14:textId="09033D15" w:rsidR="006F6C67" w:rsidRPr="00A54899" w:rsidRDefault="006F6C67" w:rsidP="006F6C67">
      <w:pPr>
        <w:ind w:left="1440" w:hanging="1440"/>
        <w:jc w:val="both"/>
      </w:pPr>
      <w:r>
        <w:rPr>
          <w:b/>
          <w:bCs/>
        </w:rPr>
        <w:t>Nucor</w:t>
      </w:r>
      <w:r w:rsidRPr="00A54899">
        <w:rPr>
          <w:b/>
          <w:bCs/>
        </w:rPr>
        <w:t>:</w:t>
      </w:r>
      <w:r w:rsidRPr="00A54899">
        <w:tab/>
      </w:r>
      <w:r w:rsidR="001B4AE2" w:rsidRPr="001B4AE2">
        <w:t>Regarding DEF, agree with OPC. For all other utilities, Nucor takes no position.</w:t>
      </w:r>
    </w:p>
    <w:p w14:paraId="53B04CE6" w14:textId="77777777" w:rsidR="006F6C67" w:rsidRPr="00A54899" w:rsidRDefault="006F6C67" w:rsidP="006F6C67">
      <w:pPr>
        <w:jc w:val="both"/>
      </w:pPr>
    </w:p>
    <w:p w14:paraId="2D82F078" w14:textId="77777777" w:rsidR="006F6C67" w:rsidRDefault="006F6C67" w:rsidP="006F6C67">
      <w:pPr>
        <w:ind w:left="720" w:hanging="720"/>
        <w:jc w:val="both"/>
        <w:rPr>
          <w:b/>
          <w:bCs/>
        </w:rPr>
      </w:pPr>
      <w:r>
        <w:rPr>
          <w:b/>
          <w:bCs/>
        </w:rPr>
        <w:t xml:space="preserve">PCS </w:t>
      </w:r>
    </w:p>
    <w:p w14:paraId="134FE810" w14:textId="68DCBCBB" w:rsidR="006F6C67" w:rsidRPr="00A54899" w:rsidRDefault="006F6C67" w:rsidP="006F6C67">
      <w:pPr>
        <w:ind w:left="1440" w:hanging="1440"/>
        <w:jc w:val="both"/>
      </w:pPr>
      <w:r>
        <w:rPr>
          <w:b/>
          <w:bCs/>
        </w:rPr>
        <w:t>Phosphate</w:t>
      </w:r>
      <w:r w:rsidRPr="00A54899">
        <w:rPr>
          <w:b/>
          <w:bCs/>
        </w:rPr>
        <w:t>:</w:t>
      </w:r>
      <w:r w:rsidRPr="00A54899">
        <w:tab/>
      </w:r>
      <w:r w:rsidR="00FC3AB6">
        <w:t>Agree with OPC.</w:t>
      </w:r>
    </w:p>
    <w:p w14:paraId="7B8677B0" w14:textId="77777777" w:rsidR="006F6C67" w:rsidRPr="00A54899" w:rsidRDefault="006F6C67" w:rsidP="006F6C67">
      <w:pPr>
        <w:jc w:val="both"/>
      </w:pPr>
    </w:p>
    <w:p w14:paraId="70AA9EE2" w14:textId="452A9883" w:rsidR="006F6C67" w:rsidRPr="00A54899" w:rsidRDefault="006F6C67" w:rsidP="006F6C67">
      <w:pPr>
        <w:ind w:left="1440" w:hanging="1440"/>
        <w:jc w:val="both"/>
      </w:pPr>
      <w:r>
        <w:rPr>
          <w:b/>
          <w:bCs/>
        </w:rPr>
        <w:t>SACE</w:t>
      </w:r>
      <w:r w:rsidRPr="00A54899">
        <w:rPr>
          <w:b/>
          <w:bCs/>
        </w:rPr>
        <w:t>:</w:t>
      </w:r>
      <w:r w:rsidRPr="00A54899">
        <w:tab/>
      </w:r>
      <w:r w:rsidR="00955B83" w:rsidRPr="00955B83">
        <w:rPr>
          <w:bCs/>
        </w:rPr>
        <w:t>No position.</w:t>
      </w:r>
    </w:p>
    <w:p w14:paraId="5C9E3F5B" w14:textId="77777777" w:rsidR="006F6C67" w:rsidRPr="00A54899" w:rsidRDefault="006F6C67" w:rsidP="006F6C67">
      <w:pPr>
        <w:jc w:val="both"/>
      </w:pPr>
    </w:p>
    <w:p w14:paraId="3DF17E9E" w14:textId="24C847B0" w:rsidR="006F6C67" w:rsidRPr="00CB23FB" w:rsidRDefault="006F6C67" w:rsidP="006F6C67">
      <w:pPr>
        <w:ind w:left="1440" w:hanging="1440"/>
        <w:jc w:val="both"/>
      </w:pPr>
      <w:r w:rsidRPr="00A54899">
        <w:rPr>
          <w:b/>
          <w:bCs/>
        </w:rPr>
        <w:t>STAFF:</w:t>
      </w:r>
      <w:r w:rsidRPr="00A54899">
        <w:rPr>
          <w:b/>
          <w:bCs/>
        </w:rPr>
        <w:tab/>
      </w:r>
      <w:r w:rsidR="00BC4123">
        <w:t xml:space="preserve">Staff has </w:t>
      </w:r>
      <w:r w:rsidR="00A83821">
        <w:t>no position at this time.</w:t>
      </w:r>
    </w:p>
    <w:p w14:paraId="25407EF1" w14:textId="77777777" w:rsidR="006F6C67" w:rsidRDefault="006F6C67" w:rsidP="00A54899">
      <w:pPr>
        <w:jc w:val="both"/>
      </w:pPr>
    </w:p>
    <w:p w14:paraId="53853DA1" w14:textId="77777777" w:rsidR="006F6C67" w:rsidRDefault="006F6C67" w:rsidP="00A54899">
      <w:pPr>
        <w:jc w:val="both"/>
      </w:pPr>
    </w:p>
    <w:p w14:paraId="6EA03677" w14:textId="69FBED50" w:rsidR="006F6C67" w:rsidRPr="007E1BE5" w:rsidRDefault="006F6C67" w:rsidP="006F6C67">
      <w:pPr>
        <w:ind w:left="1440" w:hanging="1440"/>
        <w:jc w:val="both"/>
        <w:rPr>
          <w:b/>
          <w:bCs/>
        </w:rPr>
      </w:pPr>
      <w:r w:rsidRPr="00CB23FB">
        <w:rPr>
          <w:b/>
          <w:bCs/>
          <w:u w:val="single"/>
        </w:rPr>
        <w:t xml:space="preserve">ISSUE </w:t>
      </w:r>
      <w:r w:rsidR="00B81EDA">
        <w:rPr>
          <w:b/>
          <w:bCs/>
          <w:u w:val="single"/>
        </w:rPr>
        <w:t>16</w:t>
      </w:r>
      <w:r w:rsidRPr="00A54899">
        <w:rPr>
          <w:b/>
          <w:bCs/>
        </w:rPr>
        <w:t>:</w:t>
      </w:r>
      <w:r w:rsidRPr="00A54899">
        <w:tab/>
      </w:r>
      <w:r w:rsidR="00B81EDA" w:rsidRPr="00B81EDA">
        <w:rPr>
          <w:b/>
          <w:bCs/>
        </w:rPr>
        <w:t>What are the appropriate levelized fuel cost recovery factors for the period January 2027 through December 2027?</w:t>
      </w:r>
    </w:p>
    <w:p w14:paraId="13565551" w14:textId="77777777" w:rsidR="006F6C67" w:rsidRPr="00A54899" w:rsidRDefault="006F6C67" w:rsidP="006F6C67">
      <w:pPr>
        <w:jc w:val="both"/>
      </w:pPr>
    </w:p>
    <w:p w14:paraId="7213AF0F" w14:textId="7FC657B0" w:rsidR="006F6C67" w:rsidRPr="00A54899" w:rsidRDefault="006F6C67" w:rsidP="006F6C67">
      <w:pPr>
        <w:ind w:left="1440" w:hanging="1440"/>
        <w:jc w:val="both"/>
      </w:pPr>
      <w:r>
        <w:rPr>
          <w:b/>
          <w:bCs/>
        </w:rPr>
        <w:t>DEF</w:t>
      </w:r>
      <w:r w:rsidRPr="00A54899">
        <w:rPr>
          <w:b/>
          <w:bCs/>
        </w:rPr>
        <w:t>:</w:t>
      </w:r>
      <w:r w:rsidRPr="00A54899">
        <w:tab/>
      </w:r>
      <w:r w:rsidR="00BC3946" w:rsidRPr="00BC3946">
        <w:t>3.998 cents/kWh (adjusted for jurisdictional losses). (Menendez)</w:t>
      </w:r>
    </w:p>
    <w:p w14:paraId="782FB9D9" w14:textId="77777777" w:rsidR="006F6C67" w:rsidRPr="00A54899" w:rsidRDefault="006F6C67" w:rsidP="006F6C67">
      <w:pPr>
        <w:jc w:val="both"/>
      </w:pPr>
    </w:p>
    <w:p w14:paraId="7D24F53C" w14:textId="13ED1390" w:rsidR="000032C1" w:rsidRPr="00454CDD" w:rsidRDefault="006F6C67" w:rsidP="006A3E7E">
      <w:pPr>
        <w:ind w:left="1440" w:hanging="1440"/>
        <w:jc w:val="both"/>
        <w:rPr>
          <w:i/>
          <w:iCs/>
        </w:rPr>
      </w:pPr>
      <w:r>
        <w:rPr>
          <w:b/>
          <w:bCs/>
        </w:rPr>
        <w:t>FPL</w:t>
      </w:r>
      <w:r w:rsidRPr="00A54899">
        <w:rPr>
          <w:b/>
          <w:bCs/>
        </w:rPr>
        <w:t>:</w:t>
      </w:r>
      <w:r w:rsidRPr="00A54899">
        <w:tab/>
      </w:r>
      <w:r w:rsidR="006A3E7E" w:rsidRPr="00454CDD">
        <w:rPr>
          <w:i/>
          <w:iCs/>
        </w:rPr>
        <w:t>This issue will be tried at the December 1, 2026 final hearing.</w:t>
      </w:r>
      <w:r w:rsidR="0038046F" w:rsidRPr="00454CDD">
        <w:rPr>
          <w:i/>
          <w:iCs/>
        </w:rPr>
        <w:t xml:space="preserve"> A separate prehearing order will be issued for the December 1, 2026 final hearing.</w:t>
      </w:r>
    </w:p>
    <w:p w14:paraId="5A745342" w14:textId="77777777" w:rsidR="006F6C67" w:rsidRPr="00454CDD" w:rsidRDefault="006F6C67" w:rsidP="006F6C67">
      <w:pPr>
        <w:jc w:val="both"/>
        <w:rPr>
          <w:i/>
          <w:iCs/>
        </w:rPr>
      </w:pPr>
    </w:p>
    <w:p w14:paraId="3BAAFD9E" w14:textId="7265BE06" w:rsidR="006F6C67" w:rsidRPr="00A54899" w:rsidRDefault="006F6C67" w:rsidP="006F6C67">
      <w:pPr>
        <w:ind w:left="1440" w:hanging="1440"/>
        <w:jc w:val="both"/>
      </w:pPr>
      <w:r>
        <w:rPr>
          <w:b/>
          <w:bCs/>
        </w:rPr>
        <w:lastRenderedPageBreak/>
        <w:t>FPUC</w:t>
      </w:r>
      <w:r w:rsidRPr="00A54899">
        <w:rPr>
          <w:b/>
          <w:bCs/>
        </w:rPr>
        <w:t>:</w:t>
      </w:r>
      <w:r w:rsidRPr="00A54899">
        <w:tab/>
      </w:r>
      <w:r w:rsidR="004D1D17" w:rsidRPr="004D1D17">
        <w:t xml:space="preserve">The appropriate factor is 7.285¢ per kWh. </w:t>
      </w:r>
      <w:r w:rsidR="004D1D17" w:rsidRPr="00737C1E">
        <w:t>(McCool)</w:t>
      </w:r>
    </w:p>
    <w:p w14:paraId="29D06CCB" w14:textId="77777777" w:rsidR="006F6C67" w:rsidRPr="00A54899" w:rsidRDefault="006F6C67" w:rsidP="006F6C67">
      <w:pPr>
        <w:jc w:val="both"/>
      </w:pPr>
    </w:p>
    <w:p w14:paraId="3BEA6BC8" w14:textId="1B839579" w:rsidR="006F6C67" w:rsidRPr="00A54899" w:rsidRDefault="006F6C67" w:rsidP="006F6C67">
      <w:pPr>
        <w:ind w:left="1440" w:hanging="1440"/>
        <w:jc w:val="both"/>
      </w:pPr>
      <w:r>
        <w:rPr>
          <w:b/>
          <w:bCs/>
        </w:rPr>
        <w:t>TECO</w:t>
      </w:r>
      <w:r w:rsidRPr="00A54899">
        <w:rPr>
          <w:b/>
          <w:bCs/>
        </w:rPr>
        <w:t>:</w:t>
      </w:r>
      <w:r w:rsidRPr="00A54899">
        <w:tab/>
      </w:r>
      <w:r w:rsidR="00D76922" w:rsidRPr="00D76922">
        <w:t>The appropriate factor is 3.079 cents per kWh before any application of time of use multipliers for on-peak or off-peak usage. (Sizemore)</w:t>
      </w:r>
    </w:p>
    <w:p w14:paraId="2B35AECD" w14:textId="77777777" w:rsidR="006F6C67" w:rsidRPr="00A54899" w:rsidRDefault="006F6C67" w:rsidP="006F6C67">
      <w:pPr>
        <w:jc w:val="both"/>
      </w:pPr>
    </w:p>
    <w:p w14:paraId="457FAB77" w14:textId="293F1686" w:rsidR="006F6C67" w:rsidRPr="00A54899" w:rsidRDefault="006F6C67" w:rsidP="006F6C67">
      <w:pPr>
        <w:ind w:left="1440" w:hanging="1440"/>
        <w:jc w:val="both"/>
      </w:pPr>
      <w:r>
        <w:rPr>
          <w:b/>
          <w:bCs/>
        </w:rPr>
        <w:t>OPC</w:t>
      </w:r>
      <w:r w:rsidRPr="00A54899">
        <w:rPr>
          <w:b/>
          <w:bCs/>
        </w:rPr>
        <w:t>:</w:t>
      </w:r>
      <w:r w:rsidRPr="00A54899">
        <w:tab/>
      </w:r>
      <w:r w:rsidR="003A180F" w:rsidRPr="003A180F">
        <w:t>The factors should be based on costs deemed reasonable in a hearing.</w:t>
      </w:r>
    </w:p>
    <w:p w14:paraId="4DE1C886" w14:textId="77777777" w:rsidR="006F6C67" w:rsidRPr="00A54899" w:rsidRDefault="006F6C67" w:rsidP="006F6C67">
      <w:pPr>
        <w:jc w:val="both"/>
      </w:pPr>
    </w:p>
    <w:p w14:paraId="69D6A3C7" w14:textId="06393BD2" w:rsidR="006F6C67" w:rsidRPr="00A54899" w:rsidRDefault="006F6C67" w:rsidP="006F6C67">
      <w:pPr>
        <w:ind w:left="1440" w:hanging="1440"/>
        <w:jc w:val="both"/>
      </w:pPr>
      <w:r>
        <w:rPr>
          <w:b/>
          <w:bCs/>
        </w:rPr>
        <w:t>FIPUG</w:t>
      </w:r>
      <w:r w:rsidRPr="00A54899">
        <w:rPr>
          <w:b/>
          <w:bCs/>
        </w:rPr>
        <w:t>:</w:t>
      </w:r>
      <w:r w:rsidRPr="00A54899">
        <w:tab/>
      </w:r>
      <w:r w:rsidR="00A83821">
        <w:t>No position.</w:t>
      </w:r>
    </w:p>
    <w:p w14:paraId="6A560718" w14:textId="77777777" w:rsidR="006F6C67" w:rsidRPr="00A54899" w:rsidRDefault="006F6C67" w:rsidP="006F6C67">
      <w:pPr>
        <w:jc w:val="both"/>
      </w:pPr>
    </w:p>
    <w:p w14:paraId="015B22F3" w14:textId="1E7323ED" w:rsidR="006F6C67" w:rsidRPr="00A54899" w:rsidRDefault="006F6C67" w:rsidP="006F6C67">
      <w:pPr>
        <w:ind w:left="1440" w:hanging="1440"/>
        <w:jc w:val="both"/>
      </w:pPr>
      <w:r>
        <w:rPr>
          <w:b/>
          <w:bCs/>
        </w:rPr>
        <w:t>Nucor</w:t>
      </w:r>
      <w:r w:rsidRPr="00A54899">
        <w:rPr>
          <w:b/>
          <w:bCs/>
        </w:rPr>
        <w:t>:</w:t>
      </w:r>
      <w:r w:rsidRPr="00A54899">
        <w:tab/>
      </w:r>
      <w:r w:rsidR="001B4AE2" w:rsidRPr="001B4AE2">
        <w:t>Regarding DEF, agree with OPC. For all other utilities, Nucor takes no position.</w:t>
      </w:r>
    </w:p>
    <w:p w14:paraId="20588817" w14:textId="77777777" w:rsidR="006F6C67" w:rsidRPr="00A54899" w:rsidRDefault="006F6C67" w:rsidP="006F6C67">
      <w:pPr>
        <w:jc w:val="both"/>
      </w:pPr>
    </w:p>
    <w:p w14:paraId="7F699C97" w14:textId="77777777" w:rsidR="006F6C67" w:rsidRDefault="006F6C67" w:rsidP="006F6C67">
      <w:pPr>
        <w:ind w:left="720" w:hanging="720"/>
        <w:jc w:val="both"/>
        <w:rPr>
          <w:b/>
          <w:bCs/>
        </w:rPr>
      </w:pPr>
      <w:r>
        <w:rPr>
          <w:b/>
          <w:bCs/>
        </w:rPr>
        <w:t xml:space="preserve">PCS </w:t>
      </w:r>
    </w:p>
    <w:p w14:paraId="11A94814" w14:textId="330D2C3E" w:rsidR="006F6C67" w:rsidRPr="00A54899" w:rsidRDefault="006F6C67" w:rsidP="006F6C67">
      <w:pPr>
        <w:ind w:left="1440" w:hanging="1440"/>
        <w:jc w:val="both"/>
      </w:pPr>
      <w:r>
        <w:rPr>
          <w:b/>
          <w:bCs/>
        </w:rPr>
        <w:t>Phosphate</w:t>
      </w:r>
      <w:r w:rsidRPr="00A54899">
        <w:rPr>
          <w:b/>
          <w:bCs/>
        </w:rPr>
        <w:t>:</w:t>
      </w:r>
      <w:r w:rsidRPr="00A54899">
        <w:tab/>
      </w:r>
      <w:r w:rsidR="00A83821">
        <w:t>No position.</w:t>
      </w:r>
    </w:p>
    <w:p w14:paraId="263EE2D6" w14:textId="77777777" w:rsidR="006F6C67" w:rsidRPr="00A54899" w:rsidRDefault="006F6C67" w:rsidP="006F6C67">
      <w:pPr>
        <w:jc w:val="both"/>
      </w:pPr>
    </w:p>
    <w:p w14:paraId="5590EEBA" w14:textId="4897056B" w:rsidR="006F6C67" w:rsidRPr="00A54899" w:rsidRDefault="006F6C67" w:rsidP="006F6C67">
      <w:pPr>
        <w:ind w:left="1440" w:hanging="1440"/>
        <w:jc w:val="both"/>
      </w:pPr>
      <w:r>
        <w:rPr>
          <w:b/>
          <w:bCs/>
        </w:rPr>
        <w:t>SACE</w:t>
      </w:r>
      <w:r w:rsidRPr="00A54899">
        <w:rPr>
          <w:b/>
          <w:bCs/>
        </w:rPr>
        <w:t>:</w:t>
      </w:r>
      <w:r w:rsidRPr="00A54899">
        <w:tab/>
      </w:r>
      <w:r w:rsidR="00955B83" w:rsidRPr="00955B83">
        <w:rPr>
          <w:bCs/>
        </w:rPr>
        <w:t>No position.</w:t>
      </w:r>
    </w:p>
    <w:p w14:paraId="34233E3F" w14:textId="77777777" w:rsidR="006F6C67" w:rsidRPr="00A54899" w:rsidRDefault="006F6C67" w:rsidP="006F6C67">
      <w:pPr>
        <w:jc w:val="both"/>
      </w:pPr>
    </w:p>
    <w:p w14:paraId="4717C736" w14:textId="5E8D9549" w:rsidR="006F6C67" w:rsidRPr="00CB23FB" w:rsidRDefault="006F6C67" w:rsidP="006F6C67">
      <w:pPr>
        <w:ind w:left="1440" w:hanging="1440"/>
        <w:jc w:val="both"/>
      </w:pPr>
      <w:r w:rsidRPr="00A54899">
        <w:rPr>
          <w:b/>
          <w:bCs/>
        </w:rPr>
        <w:t>STAFF:</w:t>
      </w:r>
      <w:r w:rsidRPr="00A54899">
        <w:rPr>
          <w:b/>
          <w:bCs/>
        </w:rPr>
        <w:tab/>
      </w:r>
      <w:r w:rsidR="00BC4123">
        <w:t xml:space="preserve">Staff has </w:t>
      </w:r>
      <w:r w:rsidR="00A83821">
        <w:t>no position at this time.</w:t>
      </w:r>
    </w:p>
    <w:p w14:paraId="647838CC" w14:textId="77777777" w:rsidR="006F6C67" w:rsidRDefault="006F6C67" w:rsidP="00A54899">
      <w:pPr>
        <w:jc w:val="both"/>
      </w:pPr>
    </w:p>
    <w:p w14:paraId="3EEBF12B" w14:textId="77777777" w:rsidR="005B5E92" w:rsidRDefault="005B5E92" w:rsidP="00A54899">
      <w:pPr>
        <w:jc w:val="both"/>
      </w:pPr>
    </w:p>
    <w:p w14:paraId="35EE6C04" w14:textId="4EA0CB00" w:rsidR="006F6C67" w:rsidRPr="007E1BE5" w:rsidRDefault="006F6C67" w:rsidP="006F6C67">
      <w:pPr>
        <w:ind w:left="1440" w:hanging="1440"/>
        <w:jc w:val="both"/>
        <w:rPr>
          <w:b/>
          <w:bCs/>
        </w:rPr>
      </w:pPr>
      <w:r w:rsidRPr="00CB23FB">
        <w:rPr>
          <w:b/>
          <w:bCs/>
          <w:u w:val="single"/>
        </w:rPr>
        <w:t xml:space="preserve">ISSUE </w:t>
      </w:r>
      <w:r w:rsidR="00B81EDA">
        <w:rPr>
          <w:b/>
          <w:bCs/>
          <w:u w:val="single"/>
        </w:rPr>
        <w:t>1</w:t>
      </w:r>
      <w:r>
        <w:rPr>
          <w:b/>
          <w:bCs/>
          <w:u w:val="single"/>
        </w:rPr>
        <w:t>7</w:t>
      </w:r>
      <w:r w:rsidRPr="00A54899">
        <w:rPr>
          <w:b/>
          <w:bCs/>
        </w:rPr>
        <w:t>:</w:t>
      </w:r>
      <w:r w:rsidRPr="00A54899">
        <w:tab/>
      </w:r>
      <w:r w:rsidR="00B81EDA" w:rsidRPr="00B81EDA">
        <w:rPr>
          <w:b/>
          <w:bCs/>
        </w:rPr>
        <w:t>What are the appropriate fuel recovery line loss multipliers to be used in calculating the fuel cost recovery factors charged to each rate class/delivery voltage level class?</w:t>
      </w:r>
    </w:p>
    <w:p w14:paraId="16B296F1" w14:textId="77777777" w:rsidR="006F6C67" w:rsidRPr="00A54899" w:rsidRDefault="006F6C67" w:rsidP="006F6C67">
      <w:pPr>
        <w:jc w:val="both"/>
      </w:pPr>
    </w:p>
    <w:p w14:paraId="0FD4D94E" w14:textId="134129BE" w:rsidR="00BC3946" w:rsidRPr="00BC3946" w:rsidRDefault="006F6C67" w:rsidP="00BC3946">
      <w:pPr>
        <w:ind w:left="1440" w:hanging="1440"/>
        <w:jc w:val="both"/>
      </w:pPr>
      <w:r>
        <w:rPr>
          <w:b/>
          <w:bCs/>
        </w:rPr>
        <w:t>DEF</w:t>
      </w:r>
      <w:r w:rsidRPr="00A54899">
        <w:rPr>
          <w:b/>
          <w:bCs/>
        </w:rPr>
        <w:t>:</w:t>
      </w:r>
      <w:r w:rsidRPr="00A54899">
        <w:tab/>
      </w:r>
      <w:r w:rsidR="00BC3946">
        <w:tab/>
      </w:r>
      <w:r w:rsidR="00BC3946">
        <w:tab/>
      </w:r>
      <w:r w:rsidR="00BC3946" w:rsidRPr="00BC3946">
        <w:t>Delivery</w:t>
      </w:r>
      <w:r w:rsidR="00BC3946" w:rsidRPr="00BC3946">
        <w:tab/>
      </w:r>
      <w:r w:rsidR="00BC3946">
        <w:tab/>
      </w:r>
      <w:r w:rsidR="00BC3946">
        <w:tab/>
      </w:r>
      <w:r w:rsidR="00BC3946" w:rsidRPr="00BC3946">
        <w:t>Line Loss</w:t>
      </w:r>
    </w:p>
    <w:p w14:paraId="73A13FB4" w14:textId="45EB28A7" w:rsidR="00BC3946" w:rsidRPr="00BC3946" w:rsidRDefault="00BC3946" w:rsidP="00BC3946">
      <w:pPr>
        <w:ind w:left="1440"/>
        <w:jc w:val="both"/>
      </w:pPr>
      <w:r w:rsidRPr="00BC3946">
        <w:rPr>
          <w:u w:val="single"/>
        </w:rPr>
        <w:t>Group</w:t>
      </w:r>
      <w:r>
        <w:rPr>
          <w:u w:val="single"/>
        </w:rPr>
        <w:tab/>
      </w:r>
      <w:r w:rsidRPr="00BC3946">
        <w:tab/>
      </w:r>
      <w:r w:rsidRPr="00BC3946">
        <w:rPr>
          <w:u w:val="single"/>
        </w:rPr>
        <w:t>Voltage Level</w:t>
      </w:r>
      <w:r w:rsidRPr="00BC3946">
        <w:tab/>
      </w:r>
      <w:r>
        <w:tab/>
      </w:r>
      <w:r>
        <w:tab/>
      </w:r>
      <w:r w:rsidRPr="00BC3946">
        <w:rPr>
          <w:u w:val="single"/>
        </w:rPr>
        <w:t>Multiplier</w:t>
      </w:r>
    </w:p>
    <w:p w14:paraId="0C15C957" w14:textId="69836535" w:rsidR="00BC3946" w:rsidRPr="00BC3946" w:rsidRDefault="00BC3946" w:rsidP="00BC3946">
      <w:pPr>
        <w:numPr>
          <w:ilvl w:val="1"/>
          <w:numId w:val="3"/>
        </w:numPr>
        <w:ind w:left="2880"/>
        <w:jc w:val="both"/>
      </w:pPr>
      <w:r w:rsidRPr="00BC3946">
        <w:t>Transmission</w:t>
      </w:r>
      <w:r w:rsidRPr="00BC3946">
        <w:tab/>
      </w:r>
      <w:r>
        <w:tab/>
      </w:r>
      <w:r>
        <w:tab/>
      </w:r>
      <w:r w:rsidRPr="00BC3946">
        <w:t>0.9800</w:t>
      </w:r>
    </w:p>
    <w:p w14:paraId="3AD9C647" w14:textId="70CE9A96" w:rsidR="00BC3946" w:rsidRPr="00BC3946" w:rsidRDefault="00BC3946" w:rsidP="00BC3946">
      <w:pPr>
        <w:numPr>
          <w:ilvl w:val="1"/>
          <w:numId w:val="3"/>
        </w:numPr>
        <w:ind w:left="2880"/>
        <w:jc w:val="both"/>
      </w:pPr>
      <w:r w:rsidRPr="00BC3946">
        <w:t>Distribution Primary</w:t>
      </w:r>
      <w:r w:rsidRPr="00BC3946">
        <w:tab/>
      </w:r>
      <w:r>
        <w:tab/>
      </w:r>
      <w:r w:rsidRPr="00BC3946">
        <w:t>0.9900</w:t>
      </w:r>
    </w:p>
    <w:p w14:paraId="4F986A0F" w14:textId="77777777" w:rsidR="00BC3946" w:rsidRPr="00BC3946" w:rsidRDefault="00BC3946" w:rsidP="00BC3946">
      <w:pPr>
        <w:numPr>
          <w:ilvl w:val="1"/>
          <w:numId w:val="3"/>
        </w:numPr>
        <w:ind w:left="2880"/>
        <w:jc w:val="both"/>
      </w:pPr>
      <w:r w:rsidRPr="00BC3946">
        <w:t>Distribution Secondary</w:t>
      </w:r>
      <w:r w:rsidRPr="00BC3946">
        <w:tab/>
        <w:t>1.0000</w:t>
      </w:r>
    </w:p>
    <w:p w14:paraId="25299A3E" w14:textId="410D61C1" w:rsidR="00BC3946" w:rsidRPr="00BC3946" w:rsidRDefault="00BC3946" w:rsidP="00BC3946">
      <w:pPr>
        <w:numPr>
          <w:ilvl w:val="1"/>
          <w:numId w:val="3"/>
        </w:numPr>
        <w:ind w:left="2880"/>
        <w:jc w:val="both"/>
      </w:pPr>
      <w:r w:rsidRPr="00BC3946">
        <w:t>Lighting Service</w:t>
      </w:r>
      <w:r w:rsidRPr="00BC3946">
        <w:tab/>
      </w:r>
      <w:r>
        <w:tab/>
      </w:r>
      <w:r w:rsidRPr="00BC3946">
        <w:t>1.0000</w:t>
      </w:r>
    </w:p>
    <w:p w14:paraId="01815183" w14:textId="77777777" w:rsidR="00BC3946" w:rsidRPr="00BC3946" w:rsidRDefault="00BC3946" w:rsidP="00BC3946">
      <w:pPr>
        <w:ind w:left="1440" w:hanging="1440"/>
        <w:jc w:val="both"/>
      </w:pPr>
    </w:p>
    <w:p w14:paraId="5C556BF3" w14:textId="5920B135" w:rsidR="006F6C67" w:rsidRPr="00A54899" w:rsidRDefault="00BC3946" w:rsidP="00BC3946">
      <w:pPr>
        <w:ind w:left="1440"/>
        <w:jc w:val="both"/>
      </w:pPr>
      <w:r w:rsidRPr="00BC3946">
        <w:t>(Menendez)</w:t>
      </w:r>
    </w:p>
    <w:p w14:paraId="541B1F4B" w14:textId="77777777" w:rsidR="006F6C67" w:rsidRPr="00A54899" w:rsidRDefault="006F6C67" w:rsidP="006F6C67">
      <w:pPr>
        <w:jc w:val="both"/>
      </w:pPr>
    </w:p>
    <w:p w14:paraId="2F8C6E2B" w14:textId="1C7426D6" w:rsidR="006F6C67" w:rsidRPr="00E41C7C" w:rsidRDefault="006F6C67" w:rsidP="006F6C67">
      <w:pPr>
        <w:ind w:left="1440" w:hanging="1440"/>
        <w:jc w:val="both"/>
        <w:rPr>
          <w:i/>
          <w:iCs/>
        </w:rPr>
      </w:pPr>
      <w:r>
        <w:rPr>
          <w:b/>
          <w:bCs/>
        </w:rPr>
        <w:t>FPL</w:t>
      </w:r>
      <w:r w:rsidRPr="00A54899">
        <w:rPr>
          <w:b/>
          <w:bCs/>
        </w:rPr>
        <w:t>:</w:t>
      </w:r>
      <w:r w:rsidRPr="00A54899">
        <w:tab/>
      </w:r>
      <w:r w:rsidR="006A3E7E" w:rsidRPr="00E41C7C">
        <w:rPr>
          <w:i/>
          <w:iCs/>
        </w:rPr>
        <w:t>This issue will be tried at the December 1, 2026 final hearing.</w:t>
      </w:r>
      <w:r w:rsidR="0038046F" w:rsidRPr="00E41C7C">
        <w:rPr>
          <w:i/>
          <w:iCs/>
        </w:rPr>
        <w:t xml:space="preserve">  A separate prehearing order will be issued for the December 1, 2026 final hearing.</w:t>
      </w:r>
      <w:r w:rsidR="006A3E7E" w:rsidRPr="00E41C7C">
        <w:rPr>
          <w:i/>
          <w:iCs/>
        </w:rPr>
        <w:t xml:space="preserve"> </w:t>
      </w:r>
    </w:p>
    <w:p w14:paraId="396B2D01" w14:textId="77777777" w:rsidR="006F6C67" w:rsidRPr="00E41C7C" w:rsidRDefault="006F6C67" w:rsidP="006F6C67">
      <w:pPr>
        <w:jc w:val="both"/>
        <w:rPr>
          <w:i/>
          <w:iCs/>
        </w:rPr>
      </w:pPr>
    </w:p>
    <w:p w14:paraId="5FAA60D8" w14:textId="0F17C826" w:rsidR="006F6C67" w:rsidRPr="00737C1E" w:rsidRDefault="006F6C67" w:rsidP="006F6C67">
      <w:pPr>
        <w:ind w:left="1440" w:hanging="1440"/>
        <w:jc w:val="both"/>
      </w:pPr>
      <w:r>
        <w:rPr>
          <w:b/>
          <w:bCs/>
        </w:rPr>
        <w:t>FPUC</w:t>
      </w:r>
      <w:r w:rsidRPr="00A54899">
        <w:rPr>
          <w:b/>
          <w:bCs/>
        </w:rPr>
        <w:t>:</w:t>
      </w:r>
      <w:r w:rsidRPr="00A54899">
        <w:tab/>
      </w:r>
      <w:r w:rsidR="004D1D17" w:rsidRPr="004D1D17">
        <w:t>The appropriate line loss multiplier is 1.0000.</w:t>
      </w:r>
      <w:r w:rsidR="004D1D17">
        <w:t xml:space="preserve"> </w:t>
      </w:r>
      <w:r w:rsidR="004D1D17" w:rsidRPr="00737C1E">
        <w:t>(McCool)</w:t>
      </w:r>
    </w:p>
    <w:p w14:paraId="26522460" w14:textId="77777777" w:rsidR="006F6C67" w:rsidRPr="00A54899" w:rsidRDefault="006F6C67" w:rsidP="006F6C67">
      <w:pPr>
        <w:jc w:val="both"/>
      </w:pPr>
    </w:p>
    <w:p w14:paraId="40995D2D" w14:textId="77777777" w:rsidR="00D76922" w:rsidRDefault="006F6C67" w:rsidP="00D76922">
      <w:pPr>
        <w:ind w:left="1440" w:hanging="1440"/>
        <w:jc w:val="both"/>
      </w:pPr>
      <w:r>
        <w:rPr>
          <w:b/>
          <w:bCs/>
        </w:rPr>
        <w:t>TECO</w:t>
      </w:r>
      <w:r w:rsidRPr="00A54899">
        <w:rPr>
          <w:b/>
          <w:bCs/>
        </w:rPr>
        <w:t>:</w:t>
      </w:r>
      <w:r w:rsidRPr="00A54899">
        <w:tab/>
      </w:r>
      <w:r w:rsidR="00D76922" w:rsidRPr="00D76922">
        <w:t>The appropriate fuel recovery line loss multipliers are as follows:</w:t>
      </w:r>
    </w:p>
    <w:p w14:paraId="2F665F5B" w14:textId="77777777" w:rsidR="00D76922" w:rsidRPr="00D76922" w:rsidRDefault="00D76922" w:rsidP="00D76922">
      <w:pPr>
        <w:ind w:left="1440" w:hanging="1440"/>
        <w:jc w:val="both"/>
      </w:pPr>
    </w:p>
    <w:p w14:paraId="569870D8" w14:textId="7B6F77CA" w:rsidR="00D76922" w:rsidRPr="00D76922" w:rsidRDefault="00D76922" w:rsidP="00D76922">
      <w:pPr>
        <w:ind w:left="1440"/>
        <w:jc w:val="both"/>
        <w:rPr>
          <w:bCs/>
        </w:rPr>
      </w:pPr>
      <w:r w:rsidRPr="00D76922">
        <w:rPr>
          <w:bCs/>
          <w:u w:val="single"/>
        </w:rPr>
        <w:t>Metering Voltage Schedule</w:t>
      </w:r>
      <w:r>
        <w:rPr>
          <w:bCs/>
          <w:u w:val="single"/>
        </w:rPr>
        <w:tab/>
      </w:r>
      <w:r w:rsidRPr="00D76922">
        <w:rPr>
          <w:bCs/>
        </w:rPr>
        <w:tab/>
      </w:r>
      <w:r w:rsidRPr="00D76922">
        <w:rPr>
          <w:bCs/>
          <w:u w:val="single"/>
        </w:rPr>
        <w:t>Line Loss Multiplier</w:t>
      </w:r>
    </w:p>
    <w:p w14:paraId="4D85BEB6" w14:textId="7F2408DC" w:rsidR="00D76922" w:rsidRPr="00D76922" w:rsidRDefault="00D76922" w:rsidP="00D76922">
      <w:pPr>
        <w:ind w:left="1440"/>
        <w:jc w:val="both"/>
        <w:rPr>
          <w:bCs/>
        </w:rPr>
      </w:pPr>
      <w:r w:rsidRPr="00D76922">
        <w:rPr>
          <w:bCs/>
        </w:rPr>
        <w:t>Distribution Secondary</w:t>
      </w:r>
      <w:r>
        <w:rPr>
          <w:bCs/>
        </w:rPr>
        <w:tab/>
      </w:r>
      <w:r>
        <w:rPr>
          <w:bCs/>
        </w:rPr>
        <w:tab/>
      </w:r>
      <w:r w:rsidRPr="00D76922">
        <w:rPr>
          <w:bCs/>
        </w:rPr>
        <w:tab/>
        <w:t>1.0000</w:t>
      </w:r>
    </w:p>
    <w:p w14:paraId="4925CB01" w14:textId="2474EE70" w:rsidR="00D76922" w:rsidRPr="00D76922" w:rsidRDefault="00D76922" w:rsidP="00D76922">
      <w:pPr>
        <w:ind w:left="1440"/>
        <w:jc w:val="both"/>
        <w:rPr>
          <w:bCs/>
        </w:rPr>
      </w:pPr>
      <w:r w:rsidRPr="00D76922">
        <w:rPr>
          <w:bCs/>
        </w:rPr>
        <w:t>Distribution Primary</w:t>
      </w:r>
      <w:r>
        <w:rPr>
          <w:bCs/>
        </w:rPr>
        <w:tab/>
      </w:r>
      <w:r>
        <w:rPr>
          <w:bCs/>
        </w:rPr>
        <w:tab/>
      </w:r>
      <w:r>
        <w:rPr>
          <w:bCs/>
        </w:rPr>
        <w:tab/>
      </w:r>
      <w:r w:rsidRPr="00D76922">
        <w:rPr>
          <w:bCs/>
        </w:rPr>
        <w:tab/>
        <w:t>0.9900</w:t>
      </w:r>
    </w:p>
    <w:p w14:paraId="298C6637" w14:textId="34EC04BF" w:rsidR="00D76922" w:rsidRPr="00D76922" w:rsidRDefault="00D76922" w:rsidP="00D76922">
      <w:pPr>
        <w:ind w:left="1440"/>
        <w:jc w:val="both"/>
        <w:rPr>
          <w:bCs/>
        </w:rPr>
      </w:pPr>
      <w:r w:rsidRPr="00D76922">
        <w:rPr>
          <w:bCs/>
        </w:rPr>
        <w:t>Transmission</w:t>
      </w:r>
      <w:r>
        <w:rPr>
          <w:bCs/>
        </w:rPr>
        <w:tab/>
      </w:r>
      <w:r>
        <w:rPr>
          <w:bCs/>
        </w:rPr>
        <w:tab/>
      </w:r>
      <w:r>
        <w:rPr>
          <w:bCs/>
        </w:rPr>
        <w:tab/>
      </w:r>
      <w:r>
        <w:rPr>
          <w:bCs/>
        </w:rPr>
        <w:tab/>
      </w:r>
      <w:r w:rsidRPr="00D76922">
        <w:rPr>
          <w:bCs/>
        </w:rPr>
        <w:tab/>
        <w:t>0.9800</w:t>
      </w:r>
    </w:p>
    <w:p w14:paraId="7367FF5B" w14:textId="5D7EE6DB" w:rsidR="00D76922" w:rsidRPr="00D76922" w:rsidRDefault="00D76922" w:rsidP="00D76922">
      <w:pPr>
        <w:ind w:left="1440"/>
        <w:jc w:val="both"/>
        <w:rPr>
          <w:bCs/>
        </w:rPr>
      </w:pPr>
      <w:r w:rsidRPr="00D76922">
        <w:rPr>
          <w:bCs/>
        </w:rPr>
        <w:t>Lighting Service</w:t>
      </w:r>
      <w:r w:rsidRPr="00D76922">
        <w:rPr>
          <w:bCs/>
        </w:rPr>
        <w:tab/>
      </w:r>
      <w:r>
        <w:rPr>
          <w:bCs/>
        </w:rPr>
        <w:tab/>
      </w:r>
      <w:r>
        <w:rPr>
          <w:bCs/>
        </w:rPr>
        <w:tab/>
      </w:r>
      <w:r w:rsidRPr="00D76922">
        <w:rPr>
          <w:bCs/>
        </w:rPr>
        <w:tab/>
        <w:t>1.0000</w:t>
      </w:r>
    </w:p>
    <w:p w14:paraId="384A2B8D" w14:textId="47DA7FC1" w:rsidR="006F6C67" w:rsidRPr="00A54899" w:rsidRDefault="00D76922" w:rsidP="00D76922">
      <w:pPr>
        <w:ind w:left="1440"/>
        <w:jc w:val="both"/>
      </w:pPr>
      <w:r w:rsidRPr="00D76922">
        <w:t>(Sizemore)</w:t>
      </w:r>
    </w:p>
    <w:p w14:paraId="10758E4D" w14:textId="77777777" w:rsidR="006F6C67" w:rsidRPr="00A54899" w:rsidRDefault="006F6C67" w:rsidP="006F6C67">
      <w:pPr>
        <w:jc w:val="both"/>
      </w:pPr>
    </w:p>
    <w:p w14:paraId="08E0DDCB" w14:textId="2D2975BA" w:rsidR="006F6C67" w:rsidRPr="00A54899" w:rsidRDefault="006F6C67" w:rsidP="006F6C67">
      <w:pPr>
        <w:ind w:left="1440" w:hanging="1440"/>
        <w:jc w:val="both"/>
      </w:pPr>
      <w:r>
        <w:rPr>
          <w:b/>
          <w:bCs/>
        </w:rPr>
        <w:t>OPC</w:t>
      </w:r>
      <w:r w:rsidRPr="00A54899">
        <w:rPr>
          <w:b/>
          <w:bCs/>
        </w:rPr>
        <w:t>:</w:t>
      </w:r>
      <w:r w:rsidRPr="00A54899">
        <w:tab/>
      </w:r>
      <w:r w:rsidR="003A180F" w:rsidRPr="003A180F">
        <w:t>The multiplier used in calculating the factors should be based on costs deemed reasonable and prudent in a hearing.</w:t>
      </w:r>
    </w:p>
    <w:p w14:paraId="35A9629A" w14:textId="77777777" w:rsidR="006F6C67" w:rsidRPr="00A54899" w:rsidRDefault="006F6C67" w:rsidP="006F6C67">
      <w:pPr>
        <w:jc w:val="both"/>
      </w:pPr>
    </w:p>
    <w:p w14:paraId="3E388E14" w14:textId="390AE916" w:rsidR="006F6C67" w:rsidRPr="00A54899" w:rsidRDefault="006F6C67" w:rsidP="006F6C67">
      <w:pPr>
        <w:ind w:left="1440" w:hanging="1440"/>
        <w:jc w:val="both"/>
      </w:pPr>
      <w:r>
        <w:rPr>
          <w:b/>
          <w:bCs/>
        </w:rPr>
        <w:t>FIPUG</w:t>
      </w:r>
      <w:r w:rsidRPr="00A54899">
        <w:rPr>
          <w:b/>
          <w:bCs/>
        </w:rPr>
        <w:t>:</w:t>
      </w:r>
      <w:r w:rsidRPr="00A54899">
        <w:tab/>
      </w:r>
      <w:r w:rsidR="00A83821">
        <w:t>No position.</w:t>
      </w:r>
    </w:p>
    <w:p w14:paraId="1AAF70D5" w14:textId="77777777" w:rsidR="006F6C67" w:rsidRPr="00A54899" w:rsidRDefault="006F6C67" w:rsidP="006F6C67">
      <w:pPr>
        <w:jc w:val="both"/>
      </w:pPr>
    </w:p>
    <w:p w14:paraId="57884D81" w14:textId="749D9E25" w:rsidR="006F6C67" w:rsidRPr="00A54899" w:rsidRDefault="006F6C67" w:rsidP="006F6C67">
      <w:pPr>
        <w:ind w:left="1440" w:hanging="1440"/>
        <w:jc w:val="both"/>
      </w:pPr>
      <w:r>
        <w:rPr>
          <w:b/>
          <w:bCs/>
        </w:rPr>
        <w:t>Nucor</w:t>
      </w:r>
      <w:r w:rsidRPr="00A54899">
        <w:rPr>
          <w:b/>
          <w:bCs/>
        </w:rPr>
        <w:t>:</w:t>
      </w:r>
      <w:r w:rsidRPr="00A54899">
        <w:tab/>
      </w:r>
      <w:r w:rsidR="002D5FD4" w:rsidRPr="002D5FD4">
        <w:t>Regarding DEF, agree with OPC. For all other utilities, Nucor takes no position.</w:t>
      </w:r>
    </w:p>
    <w:p w14:paraId="23123B8F" w14:textId="77777777" w:rsidR="006F6C67" w:rsidRPr="00A54899" w:rsidRDefault="006F6C67" w:rsidP="006F6C67">
      <w:pPr>
        <w:jc w:val="both"/>
      </w:pPr>
    </w:p>
    <w:p w14:paraId="0D83B3CB" w14:textId="77777777" w:rsidR="006F6C67" w:rsidRDefault="006F6C67" w:rsidP="006F6C67">
      <w:pPr>
        <w:ind w:left="720" w:hanging="720"/>
        <w:jc w:val="both"/>
        <w:rPr>
          <w:b/>
          <w:bCs/>
        </w:rPr>
      </w:pPr>
      <w:r>
        <w:rPr>
          <w:b/>
          <w:bCs/>
        </w:rPr>
        <w:t xml:space="preserve">PCS </w:t>
      </w:r>
    </w:p>
    <w:p w14:paraId="10953A3B" w14:textId="028E9108" w:rsidR="006F6C67" w:rsidRPr="00A54899" w:rsidRDefault="006F6C67" w:rsidP="006F6C67">
      <w:pPr>
        <w:ind w:left="1440" w:hanging="1440"/>
        <w:jc w:val="both"/>
      </w:pPr>
      <w:r>
        <w:rPr>
          <w:b/>
          <w:bCs/>
        </w:rPr>
        <w:t>Phosphate</w:t>
      </w:r>
      <w:r w:rsidRPr="00A54899">
        <w:rPr>
          <w:b/>
          <w:bCs/>
        </w:rPr>
        <w:t>:</w:t>
      </w:r>
      <w:r w:rsidRPr="00A54899">
        <w:tab/>
      </w:r>
      <w:r w:rsidR="00A83821">
        <w:t>No position.</w:t>
      </w:r>
    </w:p>
    <w:p w14:paraId="47E7A7D9" w14:textId="77777777" w:rsidR="006F6C67" w:rsidRPr="00A54899" w:rsidRDefault="006F6C67" w:rsidP="006F6C67">
      <w:pPr>
        <w:jc w:val="both"/>
      </w:pPr>
    </w:p>
    <w:p w14:paraId="1D1F1570" w14:textId="07D9A8F3" w:rsidR="006F6C67" w:rsidRPr="00A54899" w:rsidRDefault="006F6C67" w:rsidP="006F6C67">
      <w:pPr>
        <w:ind w:left="1440" w:hanging="1440"/>
        <w:jc w:val="both"/>
      </w:pPr>
      <w:r>
        <w:rPr>
          <w:b/>
          <w:bCs/>
        </w:rPr>
        <w:t>SACE</w:t>
      </w:r>
      <w:r w:rsidRPr="00A54899">
        <w:rPr>
          <w:b/>
          <w:bCs/>
        </w:rPr>
        <w:t>:</w:t>
      </w:r>
      <w:r w:rsidRPr="00A54899">
        <w:tab/>
      </w:r>
      <w:r w:rsidR="00955B83" w:rsidRPr="00955B83">
        <w:rPr>
          <w:bCs/>
        </w:rPr>
        <w:t>No position.</w:t>
      </w:r>
    </w:p>
    <w:p w14:paraId="4C8628DA" w14:textId="77777777" w:rsidR="006F6C67" w:rsidRPr="00A54899" w:rsidRDefault="006F6C67" w:rsidP="006F6C67">
      <w:pPr>
        <w:jc w:val="both"/>
      </w:pPr>
    </w:p>
    <w:p w14:paraId="51DA11C1" w14:textId="1C7800FE" w:rsidR="006F6C67" w:rsidRPr="00CB23FB" w:rsidRDefault="006F6C67" w:rsidP="006F6C67">
      <w:pPr>
        <w:ind w:left="1440" w:hanging="1440"/>
        <w:jc w:val="both"/>
      </w:pPr>
      <w:r w:rsidRPr="00A54899">
        <w:rPr>
          <w:b/>
          <w:bCs/>
        </w:rPr>
        <w:t>STAFF:</w:t>
      </w:r>
      <w:r w:rsidRPr="00A54899">
        <w:rPr>
          <w:b/>
          <w:bCs/>
        </w:rPr>
        <w:tab/>
      </w:r>
      <w:r w:rsidR="00BC4123">
        <w:t xml:space="preserve">Staff has </w:t>
      </w:r>
      <w:r w:rsidR="007A60FC">
        <w:t>n</w:t>
      </w:r>
      <w:r w:rsidR="00A83821">
        <w:t>o position</w:t>
      </w:r>
      <w:r w:rsidR="007A60FC">
        <w:t xml:space="preserve"> at this time.</w:t>
      </w:r>
    </w:p>
    <w:p w14:paraId="5A3B746D" w14:textId="77777777" w:rsidR="006F6C67" w:rsidRDefault="006F6C67" w:rsidP="00A54899">
      <w:pPr>
        <w:jc w:val="both"/>
      </w:pPr>
    </w:p>
    <w:p w14:paraId="1FB37D0E" w14:textId="77777777" w:rsidR="006F6C67" w:rsidRDefault="006F6C67" w:rsidP="00A54899">
      <w:pPr>
        <w:jc w:val="both"/>
      </w:pPr>
    </w:p>
    <w:p w14:paraId="478E5C05" w14:textId="6B8040AD" w:rsidR="006F6C67" w:rsidRPr="007E1BE5" w:rsidRDefault="006F6C67" w:rsidP="006F6C67">
      <w:pPr>
        <w:ind w:left="1440" w:hanging="1440"/>
        <w:jc w:val="both"/>
        <w:rPr>
          <w:b/>
          <w:bCs/>
        </w:rPr>
      </w:pPr>
      <w:r w:rsidRPr="00CB23FB">
        <w:rPr>
          <w:b/>
          <w:bCs/>
          <w:u w:val="single"/>
        </w:rPr>
        <w:t xml:space="preserve">ISSUE </w:t>
      </w:r>
      <w:r w:rsidR="00B81EDA">
        <w:rPr>
          <w:b/>
          <w:bCs/>
          <w:u w:val="single"/>
        </w:rPr>
        <w:t>18</w:t>
      </w:r>
      <w:r w:rsidRPr="00A54899">
        <w:rPr>
          <w:b/>
          <w:bCs/>
        </w:rPr>
        <w:t>:</w:t>
      </w:r>
      <w:r w:rsidRPr="00A54899">
        <w:tab/>
      </w:r>
      <w:r w:rsidR="00B81EDA" w:rsidRPr="00B81EDA">
        <w:rPr>
          <w:b/>
          <w:bCs/>
        </w:rPr>
        <w:t>What are the appropriate fuel cost recovery factors for each rate class/delivery voltage level class adjusted for line losses?</w:t>
      </w:r>
    </w:p>
    <w:p w14:paraId="62EE9F1A" w14:textId="3FF4A65B" w:rsidR="006F6C67" w:rsidRDefault="006F6C67" w:rsidP="006F6C67">
      <w:pPr>
        <w:ind w:left="1440" w:hanging="1440"/>
        <w:jc w:val="both"/>
      </w:pPr>
      <w:r>
        <w:rPr>
          <w:b/>
          <w:bCs/>
        </w:rPr>
        <w:t>DEF</w:t>
      </w:r>
      <w:r w:rsidRPr="00A54899">
        <w:rPr>
          <w:b/>
          <w:bCs/>
        </w:rPr>
        <w:t>:</w:t>
      </w:r>
      <w:r w:rsidRPr="00A54899">
        <w:tab/>
      </w:r>
    </w:p>
    <w:tbl>
      <w:tblPr>
        <w:tblW w:w="0" w:type="auto"/>
        <w:tblInd w:w="552"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601"/>
        <w:gridCol w:w="209"/>
        <w:gridCol w:w="1800"/>
        <w:gridCol w:w="1080"/>
        <w:gridCol w:w="930"/>
        <w:gridCol w:w="1074"/>
        <w:gridCol w:w="1031"/>
        <w:gridCol w:w="1103"/>
        <w:gridCol w:w="996"/>
      </w:tblGrid>
      <w:tr w:rsidR="00F93DB7" w:rsidRPr="00F93DB7" w14:paraId="17227AF8" w14:textId="77777777" w:rsidTr="002A3D85">
        <w:trPr>
          <w:trHeight w:val="551"/>
        </w:trPr>
        <w:tc>
          <w:tcPr>
            <w:tcW w:w="601" w:type="dxa"/>
            <w:tcBorders>
              <w:top w:val="outset" w:sz="6" w:space="0" w:color="auto"/>
              <w:left w:val="outset" w:sz="6" w:space="0" w:color="auto"/>
              <w:bottom w:val="outset" w:sz="6" w:space="0" w:color="auto"/>
              <w:right w:val="outset" w:sz="6" w:space="0" w:color="auto"/>
            </w:tcBorders>
            <w:hideMark/>
          </w:tcPr>
          <w:p w14:paraId="3CB55EF7" w14:textId="77777777" w:rsidR="00F93DB7" w:rsidRPr="00F93DB7" w:rsidRDefault="00F93DB7" w:rsidP="00F93DB7">
            <w:pPr>
              <w:widowControl w:val="0"/>
              <w:autoSpaceDE w:val="0"/>
              <w:autoSpaceDN w:val="0"/>
              <w:ind w:left="103"/>
              <w:rPr>
                <w:kern w:val="2"/>
                <w14:ligatures w14:val="standardContextual"/>
              </w:rPr>
            </w:pPr>
          </w:p>
        </w:tc>
        <w:tc>
          <w:tcPr>
            <w:tcW w:w="8223" w:type="dxa"/>
            <w:gridSpan w:val="8"/>
            <w:tcBorders>
              <w:top w:val="outset" w:sz="6" w:space="0" w:color="auto"/>
              <w:left w:val="outset" w:sz="6" w:space="0" w:color="auto"/>
              <w:bottom w:val="outset" w:sz="6" w:space="0" w:color="auto"/>
              <w:right w:val="outset" w:sz="6" w:space="0" w:color="auto"/>
            </w:tcBorders>
            <w:hideMark/>
          </w:tcPr>
          <w:p w14:paraId="15090C1D" w14:textId="77777777" w:rsidR="00F93DB7" w:rsidRPr="00F93DB7" w:rsidRDefault="00F93DB7" w:rsidP="00F93DB7">
            <w:pPr>
              <w:widowControl w:val="0"/>
              <w:autoSpaceDE w:val="0"/>
              <w:autoSpaceDN w:val="0"/>
              <w:spacing w:before="7"/>
              <w:ind w:left="110"/>
            </w:pPr>
            <w:r w:rsidRPr="00F93DB7">
              <w:t>Fuel Cost Factors (cents/kWh)</w:t>
            </w:r>
          </w:p>
        </w:tc>
      </w:tr>
      <w:tr w:rsidR="00F93DB7" w:rsidRPr="00F93DB7" w14:paraId="4BFFDEF5" w14:textId="77777777" w:rsidTr="002A3D85">
        <w:trPr>
          <w:trHeight w:val="278"/>
        </w:trPr>
        <w:tc>
          <w:tcPr>
            <w:tcW w:w="5694" w:type="dxa"/>
            <w:gridSpan w:val="6"/>
            <w:tcBorders>
              <w:top w:val="outset" w:sz="6" w:space="0" w:color="auto"/>
              <w:left w:val="outset" w:sz="6" w:space="0" w:color="auto"/>
              <w:bottom w:val="outset" w:sz="6" w:space="0" w:color="auto"/>
              <w:right w:val="outset" w:sz="6" w:space="0" w:color="auto"/>
            </w:tcBorders>
            <w:hideMark/>
          </w:tcPr>
          <w:p w14:paraId="20D44C0B" w14:textId="77777777" w:rsidR="00F93DB7" w:rsidRPr="00F93DB7" w:rsidRDefault="00F93DB7" w:rsidP="00F93DB7">
            <w:pPr>
              <w:spacing w:after="160" w:line="278" w:lineRule="auto"/>
              <w:rPr>
                <w:rFonts w:ascii="Aptos" w:eastAsia="Aptos" w:hAnsi="Aptos"/>
                <w:kern w:val="2"/>
                <w14:ligatures w14:val="standardContextual"/>
              </w:rPr>
            </w:pPr>
          </w:p>
        </w:tc>
        <w:tc>
          <w:tcPr>
            <w:tcW w:w="3130" w:type="dxa"/>
            <w:gridSpan w:val="3"/>
            <w:tcBorders>
              <w:top w:val="outset" w:sz="6" w:space="0" w:color="auto"/>
              <w:left w:val="outset" w:sz="6" w:space="0" w:color="auto"/>
              <w:bottom w:val="outset" w:sz="6" w:space="0" w:color="auto"/>
              <w:right w:val="outset" w:sz="6" w:space="0" w:color="auto"/>
            </w:tcBorders>
            <w:hideMark/>
          </w:tcPr>
          <w:p w14:paraId="0B761492" w14:textId="77777777" w:rsidR="00F93DB7" w:rsidRPr="00F93DB7" w:rsidRDefault="00F93DB7" w:rsidP="00F93DB7">
            <w:pPr>
              <w:widowControl w:val="0"/>
              <w:autoSpaceDE w:val="0"/>
              <w:autoSpaceDN w:val="0"/>
              <w:spacing w:line="251" w:lineRule="atLeast"/>
              <w:ind w:left="103"/>
              <w:jc w:val="center"/>
            </w:pPr>
            <w:r w:rsidRPr="00F93DB7">
              <w:t>Time</w:t>
            </w:r>
            <w:r w:rsidRPr="00F93DB7">
              <w:rPr>
                <w:spacing w:val="-8"/>
              </w:rPr>
              <w:t xml:space="preserve"> </w:t>
            </w:r>
            <w:r w:rsidRPr="00F93DB7">
              <w:t>of</w:t>
            </w:r>
            <w:r w:rsidRPr="00F93DB7">
              <w:rPr>
                <w:spacing w:val="-9"/>
              </w:rPr>
              <w:t xml:space="preserve"> </w:t>
            </w:r>
            <w:r w:rsidRPr="00F93DB7">
              <w:rPr>
                <w:spacing w:val="-5"/>
              </w:rPr>
              <w:t>Use</w:t>
            </w:r>
          </w:p>
        </w:tc>
      </w:tr>
      <w:tr w:rsidR="002A3D85" w:rsidRPr="00F93DB7" w14:paraId="59BFD541" w14:textId="77777777" w:rsidTr="002A3D85">
        <w:trPr>
          <w:trHeight w:val="825"/>
        </w:trPr>
        <w:tc>
          <w:tcPr>
            <w:tcW w:w="810" w:type="dxa"/>
            <w:gridSpan w:val="2"/>
            <w:tcBorders>
              <w:top w:val="outset" w:sz="6" w:space="0" w:color="auto"/>
              <w:left w:val="outset" w:sz="6" w:space="0" w:color="auto"/>
              <w:bottom w:val="outset" w:sz="6" w:space="0" w:color="auto"/>
              <w:right w:val="outset" w:sz="6" w:space="0" w:color="auto"/>
            </w:tcBorders>
            <w:hideMark/>
          </w:tcPr>
          <w:p w14:paraId="32194681" w14:textId="77777777" w:rsidR="00F93DB7" w:rsidRPr="00F93DB7" w:rsidRDefault="00F93DB7" w:rsidP="00F93DB7">
            <w:pPr>
              <w:widowControl w:val="0"/>
              <w:autoSpaceDE w:val="0"/>
              <w:autoSpaceDN w:val="0"/>
              <w:spacing w:before="7"/>
              <w:ind w:left="110"/>
            </w:pPr>
            <w:r w:rsidRPr="00F93DB7">
              <w:t>Group</w:t>
            </w:r>
          </w:p>
        </w:tc>
        <w:tc>
          <w:tcPr>
            <w:tcW w:w="1800" w:type="dxa"/>
            <w:tcBorders>
              <w:top w:val="outset" w:sz="6" w:space="0" w:color="auto"/>
              <w:left w:val="outset" w:sz="6" w:space="0" w:color="auto"/>
              <w:bottom w:val="outset" w:sz="6" w:space="0" w:color="auto"/>
              <w:right w:val="outset" w:sz="6" w:space="0" w:color="auto"/>
            </w:tcBorders>
            <w:hideMark/>
          </w:tcPr>
          <w:p w14:paraId="0EB2931D" w14:textId="77777777" w:rsidR="00F93DB7" w:rsidRPr="00F93DB7" w:rsidRDefault="00F93DB7" w:rsidP="00F93DB7">
            <w:pPr>
              <w:widowControl w:val="0"/>
              <w:autoSpaceDE w:val="0"/>
              <w:autoSpaceDN w:val="0"/>
              <w:spacing w:before="7"/>
              <w:ind w:left="110"/>
            </w:pPr>
            <w:r w:rsidRPr="00F93DB7">
              <w:t>Delivery Voltage Level</w:t>
            </w:r>
          </w:p>
        </w:tc>
        <w:tc>
          <w:tcPr>
            <w:tcW w:w="1080" w:type="dxa"/>
            <w:tcBorders>
              <w:top w:val="outset" w:sz="6" w:space="0" w:color="auto"/>
              <w:left w:val="outset" w:sz="6" w:space="0" w:color="auto"/>
              <w:bottom w:val="outset" w:sz="6" w:space="0" w:color="auto"/>
              <w:right w:val="outset" w:sz="6" w:space="0" w:color="auto"/>
            </w:tcBorders>
            <w:hideMark/>
          </w:tcPr>
          <w:p w14:paraId="73C2879D" w14:textId="77777777" w:rsidR="00F93DB7" w:rsidRPr="00F93DB7" w:rsidRDefault="00F93DB7" w:rsidP="00F93DB7">
            <w:pPr>
              <w:widowControl w:val="0"/>
              <w:autoSpaceDE w:val="0"/>
              <w:autoSpaceDN w:val="0"/>
              <w:spacing w:before="7"/>
              <w:ind w:left="111"/>
            </w:pPr>
            <w:r w:rsidRPr="00F93DB7">
              <w:t>First Tier Factor</w:t>
            </w:r>
          </w:p>
        </w:tc>
        <w:tc>
          <w:tcPr>
            <w:tcW w:w="930" w:type="dxa"/>
            <w:tcBorders>
              <w:top w:val="outset" w:sz="6" w:space="0" w:color="auto"/>
              <w:left w:val="outset" w:sz="6" w:space="0" w:color="auto"/>
              <w:bottom w:val="outset" w:sz="6" w:space="0" w:color="auto"/>
              <w:right w:val="outset" w:sz="6" w:space="0" w:color="auto"/>
            </w:tcBorders>
            <w:hideMark/>
          </w:tcPr>
          <w:p w14:paraId="08D98833" w14:textId="77777777" w:rsidR="00F93DB7" w:rsidRPr="00F93DB7" w:rsidRDefault="00F93DB7" w:rsidP="00F93DB7">
            <w:pPr>
              <w:widowControl w:val="0"/>
              <w:autoSpaceDE w:val="0"/>
              <w:autoSpaceDN w:val="0"/>
              <w:spacing w:before="7"/>
              <w:ind w:left="112"/>
            </w:pPr>
            <w:r w:rsidRPr="00F93DB7">
              <w:t>Second Tier Factors</w:t>
            </w:r>
          </w:p>
        </w:tc>
        <w:tc>
          <w:tcPr>
            <w:tcW w:w="1074" w:type="dxa"/>
            <w:tcBorders>
              <w:top w:val="outset" w:sz="6" w:space="0" w:color="auto"/>
              <w:left w:val="outset" w:sz="6" w:space="0" w:color="auto"/>
              <w:bottom w:val="outset" w:sz="6" w:space="0" w:color="auto"/>
              <w:right w:val="outset" w:sz="6" w:space="0" w:color="auto"/>
            </w:tcBorders>
            <w:hideMark/>
          </w:tcPr>
          <w:p w14:paraId="1C4AD13D" w14:textId="77777777" w:rsidR="00F93DB7" w:rsidRPr="00F93DB7" w:rsidRDefault="00F93DB7" w:rsidP="00F93DB7">
            <w:pPr>
              <w:widowControl w:val="0"/>
              <w:autoSpaceDE w:val="0"/>
              <w:autoSpaceDN w:val="0"/>
              <w:spacing w:before="7"/>
              <w:ind w:left="112"/>
            </w:pPr>
            <w:r w:rsidRPr="00F93DB7">
              <w:t>Levelized Factors</w:t>
            </w:r>
          </w:p>
        </w:tc>
        <w:tc>
          <w:tcPr>
            <w:tcW w:w="1031" w:type="dxa"/>
            <w:tcBorders>
              <w:top w:val="outset" w:sz="6" w:space="0" w:color="auto"/>
              <w:left w:val="outset" w:sz="6" w:space="0" w:color="auto"/>
              <w:bottom w:val="outset" w:sz="6" w:space="0" w:color="auto"/>
              <w:right w:val="outset" w:sz="6" w:space="0" w:color="auto"/>
            </w:tcBorders>
            <w:hideMark/>
          </w:tcPr>
          <w:p w14:paraId="7D49DA49" w14:textId="77777777" w:rsidR="00F93DB7" w:rsidRPr="00F93DB7" w:rsidRDefault="00F93DB7" w:rsidP="00F93DB7">
            <w:pPr>
              <w:widowControl w:val="0"/>
              <w:autoSpaceDE w:val="0"/>
              <w:autoSpaceDN w:val="0"/>
              <w:spacing w:before="7"/>
              <w:ind w:left="113"/>
            </w:pPr>
            <w:r w:rsidRPr="00F93DB7">
              <w:t>On-Peak</w:t>
            </w:r>
          </w:p>
        </w:tc>
        <w:tc>
          <w:tcPr>
            <w:tcW w:w="1103" w:type="dxa"/>
            <w:tcBorders>
              <w:top w:val="outset" w:sz="6" w:space="0" w:color="auto"/>
              <w:left w:val="outset" w:sz="6" w:space="0" w:color="auto"/>
              <w:bottom w:val="outset" w:sz="6" w:space="0" w:color="auto"/>
              <w:right w:val="outset" w:sz="6" w:space="0" w:color="auto"/>
            </w:tcBorders>
            <w:hideMark/>
          </w:tcPr>
          <w:p w14:paraId="15482D84" w14:textId="77777777" w:rsidR="00F93DB7" w:rsidRPr="00F93DB7" w:rsidRDefault="00F93DB7" w:rsidP="00F93DB7">
            <w:pPr>
              <w:widowControl w:val="0"/>
              <w:autoSpaceDE w:val="0"/>
              <w:autoSpaceDN w:val="0"/>
              <w:spacing w:before="7"/>
              <w:ind w:left="113"/>
            </w:pPr>
            <w:r w:rsidRPr="00F93DB7">
              <w:t>Off-Peak</w:t>
            </w:r>
          </w:p>
        </w:tc>
        <w:tc>
          <w:tcPr>
            <w:tcW w:w="996" w:type="dxa"/>
            <w:tcBorders>
              <w:top w:val="outset" w:sz="6" w:space="0" w:color="auto"/>
              <w:left w:val="outset" w:sz="6" w:space="0" w:color="auto"/>
              <w:bottom w:val="outset" w:sz="6" w:space="0" w:color="auto"/>
              <w:right w:val="outset" w:sz="6" w:space="0" w:color="auto"/>
            </w:tcBorders>
            <w:hideMark/>
          </w:tcPr>
          <w:p w14:paraId="0D06D256" w14:textId="77777777" w:rsidR="00F93DB7" w:rsidRPr="00F93DB7" w:rsidRDefault="00F93DB7" w:rsidP="00F93DB7">
            <w:pPr>
              <w:widowControl w:val="0"/>
              <w:autoSpaceDE w:val="0"/>
              <w:autoSpaceDN w:val="0"/>
              <w:spacing w:before="7"/>
              <w:ind w:left="114"/>
            </w:pPr>
            <w:r w:rsidRPr="00F93DB7">
              <w:t>Discount</w:t>
            </w:r>
          </w:p>
        </w:tc>
      </w:tr>
      <w:tr w:rsidR="002A3D85" w:rsidRPr="00F93DB7" w14:paraId="29C719C9" w14:textId="77777777" w:rsidTr="002A3D85">
        <w:trPr>
          <w:trHeight w:val="278"/>
        </w:trPr>
        <w:tc>
          <w:tcPr>
            <w:tcW w:w="810" w:type="dxa"/>
            <w:gridSpan w:val="2"/>
            <w:tcBorders>
              <w:top w:val="outset" w:sz="6" w:space="0" w:color="auto"/>
              <w:left w:val="outset" w:sz="6" w:space="0" w:color="auto"/>
              <w:bottom w:val="outset" w:sz="6" w:space="0" w:color="auto"/>
              <w:right w:val="outset" w:sz="6" w:space="0" w:color="auto"/>
            </w:tcBorders>
            <w:hideMark/>
          </w:tcPr>
          <w:p w14:paraId="2F64F84E" w14:textId="77777777" w:rsidR="00F93DB7" w:rsidRPr="00F93DB7" w:rsidRDefault="00F93DB7" w:rsidP="00F93DB7">
            <w:pPr>
              <w:widowControl w:val="0"/>
              <w:autoSpaceDE w:val="0"/>
              <w:autoSpaceDN w:val="0"/>
              <w:spacing w:before="7"/>
              <w:ind w:left="110"/>
            </w:pPr>
            <w:r w:rsidRPr="00F93DB7">
              <w:t>A</w:t>
            </w:r>
          </w:p>
        </w:tc>
        <w:tc>
          <w:tcPr>
            <w:tcW w:w="1800" w:type="dxa"/>
            <w:tcBorders>
              <w:top w:val="outset" w:sz="6" w:space="0" w:color="auto"/>
              <w:left w:val="outset" w:sz="6" w:space="0" w:color="auto"/>
              <w:bottom w:val="outset" w:sz="6" w:space="0" w:color="auto"/>
              <w:right w:val="outset" w:sz="6" w:space="0" w:color="auto"/>
            </w:tcBorders>
            <w:hideMark/>
          </w:tcPr>
          <w:p w14:paraId="4F968C12" w14:textId="77777777" w:rsidR="00F93DB7" w:rsidRPr="00F93DB7" w:rsidRDefault="00F93DB7" w:rsidP="00F93DB7">
            <w:pPr>
              <w:widowControl w:val="0"/>
              <w:autoSpaceDE w:val="0"/>
              <w:autoSpaceDN w:val="0"/>
              <w:spacing w:before="7"/>
              <w:ind w:left="110"/>
            </w:pPr>
            <w:r w:rsidRPr="00F93DB7">
              <w:t>Transmission</w:t>
            </w:r>
          </w:p>
        </w:tc>
        <w:tc>
          <w:tcPr>
            <w:tcW w:w="1080" w:type="dxa"/>
            <w:tcBorders>
              <w:top w:val="outset" w:sz="6" w:space="0" w:color="auto"/>
              <w:left w:val="outset" w:sz="6" w:space="0" w:color="auto"/>
              <w:bottom w:val="outset" w:sz="6" w:space="0" w:color="auto"/>
              <w:right w:val="outset" w:sz="6" w:space="0" w:color="auto"/>
            </w:tcBorders>
            <w:hideMark/>
          </w:tcPr>
          <w:p w14:paraId="5D88702B" w14:textId="77777777" w:rsidR="00F93DB7" w:rsidRPr="00F93DB7" w:rsidRDefault="00F93DB7" w:rsidP="00F93DB7">
            <w:pPr>
              <w:spacing w:after="160" w:line="278" w:lineRule="auto"/>
              <w:rPr>
                <w:rFonts w:ascii="Aptos" w:eastAsia="Aptos" w:hAnsi="Aptos"/>
                <w:kern w:val="2"/>
                <w14:ligatures w14:val="standardContextual"/>
              </w:rPr>
            </w:pPr>
          </w:p>
        </w:tc>
        <w:tc>
          <w:tcPr>
            <w:tcW w:w="930" w:type="dxa"/>
            <w:tcBorders>
              <w:top w:val="outset" w:sz="6" w:space="0" w:color="auto"/>
              <w:left w:val="outset" w:sz="6" w:space="0" w:color="auto"/>
              <w:bottom w:val="outset" w:sz="6" w:space="0" w:color="auto"/>
              <w:right w:val="outset" w:sz="6" w:space="0" w:color="auto"/>
            </w:tcBorders>
            <w:hideMark/>
          </w:tcPr>
          <w:p w14:paraId="56441576" w14:textId="77777777" w:rsidR="00F93DB7" w:rsidRPr="00F93DB7" w:rsidRDefault="00F93DB7" w:rsidP="00F93DB7">
            <w:pPr>
              <w:spacing w:after="160" w:line="278" w:lineRule="auto"/>
              <w:rPr>
                <w:rFonts w:ascii="Aptos" w:eastAsia="Aptos" w:hAnsi="Aptos"/>
                <w:kern w:val="2"/>
                <w14:ligatures w14:val="standardContextual"/>
              </w:rPr>
            </w:pPr>
          </w:p>
        </w:tc>
        <w:tc>
          <w:tcPr>
            <w:tcW w:w="1074" w:type="dxa"/>
            <w:tcBorders>
              <w:top w:val="outset" w:sz="6" w:space="0" w:color="auto"/>
              <w:left w:val="outset" w:sz="6" w:space="0" w:color="auto"/>
              <w:bottom w:val="outset" w:sz="6" w:space="0" w:color="auto"/>
              <w:right w:val="outset" w:sz="6" w:space="0" w:color="auto"/>
            </w:tcBorders>
            <w:hideMark/>
          </w:tcPr>
          <w:p w14:paraId="0CF822AB" w14:textId="77777777" w:rsidR="00F93DB7" w:rsidRPr="00F93DB7" w:rsidRDefault="00F93DB7" w:rsidP="00F93DB7">
            <w:pPr>
              <w:widowControl w:val="0"/>
              <w:autoSpaceDE w:val="0"/>
              <w:autoSpaceDN w:val="0"/>
              <w:spacing w:before="7"/>
              <w:ind w:left="112"/>
            </w:pPr>
            <w:r w:rsidRPr="00F93DB7">
              <w:t>3.924</w:t>
            </w:r>
          </w:p>
        </w:tc>
        <w:tc>
          <w:tcPr>
            <w:tcW w:w="1031" w:type="dxa"/>
            <w:tcBorders>
              <w:top w:val="outset" w:sz="6" w:space="0" w:color="auto"/>
              <w:left w:val="outset" w:sz="6" w:space="0" w:color="auto"/>
              <w:bottom w:val="outset" w:sz="6" w:space="0" w:color="auto"/>
              <w:right w:val="outset" w:sz="6" w:space="0" w:color="auto"/>
            </w:tcBorders>
            <w:hideMark/>
          </w:tcPr>
          <w:p w14:paraId="2656A296" w14:textId="77777777" w:rsidR="00F93DB7" w:rsidRPr="00F93DB7" w:rsidRDefault="00F93DB7" w:rsidP="00F93DB7">
            <w:pPr>
              <w:widowControl w:val="0"/>
              <w:autoSpaceDE w:val="0"/>
              <w:autoSpaceDN w:val="0"/>
              <w:spacing w:before="7"/>
              <w:ind w:left="113"/>
            </w:pPr>
            <w:r w:rsidRPr="00F93DB7">
              <w:t>5.199</w:t>
            </w:r>
          </w:p>
        </w:tc>
        <w:tc>
          <w:tcPr>
            <w:tcW w:w="1103" w:type="dxa"/>
            <w:tcBorders>
              <w:top w:val="outset" w:sz="6" w:space="0" w:color="auto"/>
              <w:left w:val="outset" w:sz="6" w:space="0" w:color="auto"/>
              <w:bottom w:val="outset" w:sz="6" w:space="0" w:color="auto"/>
              <w:right w:val="outset" w:sz="6" w:space="0" w:color="auto"/>
            </w:tcBorders>
            <w:hideMark/>
          </w:tcPr>
          <w:p w14:paraId="64A80B43" w14:textId="77777777" w:rsidR="00F93DB7" w:rsidRPr="00F93DB7" w:rsidRDefault="00F93DB7" w:rsidP="00F93DB7">
            <w:pPr>
              <w:widowControl w:val="0"/>
              <w:autoSpaceDE w:val="0"/>
              <w:autoSpaceDN w:val="0"/>
              <w:spacing w:before="7"/>
              <w:ind w:left="113"/>
            </w:pPr>
            <w:r w:rsidRPr="00F93DB7">
              <w:t>3.865</w:t>
            </w:r>
          </w:p>
        </w:tc>
        <w:tc>
          <w:tcPr>
            <w:tcW w:w="996" w:type="dxa"/>
            <w:tcBorders>
              <w:top w:val="outset" w:sz="6" w:space="0" w:color="auto"/>
              <w:left w:val="outset" w:sz="6" w:space="0" w:color="auto"/>
              <w:bottom w:val="outset" w:sz="6" w:space="0" w:color="auto"/>
              <w:right w:val="outset" w:sz="6" w:space="0" w:color="auto"/>
            </w:tcBorders>
            <w:hideMark/>
          </w:tcPr>
          <w:p w14:paraId="1DC50114" w14:textId="77777777" w:rsidR="00F93DB7" w:rsidRPr="00F93DB7" w:rsidRDefault="00F93DB7" w:rsidP="00F93DB7">
            <w:pPr>
              <w:widowControl w:val="0"/>
              <w:autoSpaceDE w:val="0"/>
              <w:autoSpaceDN w:val="0"/>
              <w:spacing w:before="7"/>
              <w:ind w:left="114"/>
            </w:pPr>
            <w:r w:rsidRPr="00F93DB7">
              <w:t>3.131</w:t>
            </w:r>
          </w:p>
        </w:tc>
      </w:tr>
      <w:tr w:rsidR="002A3D85" w:rsidRPr="00F93DB7" w14:paraId="54669BE5" w14:textId="77777777" w:rsidTr="002A3D85">
        <w:trPr>
          <w:trHeight w:val="270"/>
        </w:trPr>
        <w:tc>
          <w:tcPr>
            <w:tcW w:w="810" w:type="dxa"/>
            <w:gridSpan w:val="2"/>
            <w:tcBorders>
              <w:top w:val="outset" w:sz="6" w:space="0" w:color="auto"/>
              <w:left w:val="outset" w:sz="6" w:space="0" w:color="auto"/>
              <w:bottom w:val="outset" w:sz="6" w:space="0" w:color="auto"/>
              <w:right w:val="outset" w:sz="6" w:space="0" w:color="auto"/>
            </w:tcBorders>
            <w:hideMark/>
          </w:tcPr>
          <w:p w14:paraId="5634EC5D" w14:textId="77777777" w:rsidR="00F93DB7" w:rsidRPr="00F93DB7" w:rsidRDefault="00F93DB7" w:rsidP="00F93DB7">
            <w:pPr>
              <w:widowControl w:val="0"/>
              <w:autoSpaceDE w:val="0"/>
              <w:autoSpaceDN w:val="0"/>
              <w:spacing w:before="7"/>
              <w:ind w:left="110"/>
            </w:pPr>
            <w:r w:rsidRPr="00F93DB7">
              <w:t>B</w:t>
            </w:r>
          </w:p>
        </w:tc>
        <w:tc>
          <w:tcPr>
            <w:tcW w:w="1800" w:type="dxa"/>
            <w:tcBorders>
              <w:top w:val="outset" w:sz="6" w:space="0" w:color="auto"/>
              <w:left w:val="outset" w:sz="6" w:space="0" w:color="auto"/>
              <w:bottom w:val="outset" w:sz="6" w:space="0" w:color="auto"/>
              <w:right w:val="outset" w:sz="6" w:space="0" w:color="auto"/>
            </w:tcBorders>
            <w:hideMark/>
          </w:tcPr>
          <w:p w14:paraId="475C9C67" w14:textId="77777777" w:rsidR="00F93DB7" w:rsidRPr="00F93DB7" w:rsidRDefault="00F93DB7" w:rsidP="00F93DB7">
            <w:pPr>
              <w:widowControl w:val="0"/>
              <w:autoSpaceDE w:val="0"/>
              <w:autoSpaceDN w:val="0"/>
              <w:spacing w:before="7"/>
              <w:ind w:left="110"/>
            </w:pPr>
            <w:r w:rsidRPr="00F93DB7">
              <w:t>Distribution Primary</w:t>
            </w:r>
          </w:p>
        </w:tc>
        <w:tc>
          <w:tcPr>
            <w:tcW w:w="1080" w:type="dxa"/>
            <w:tcBorders>
              <w:top w:val="outset" w:sz="6" w:space="0" w:color="auto"/>
              <w:left w:val="outset" w:sz="6" w:space="0" w:color="auto"/>
              <w:bottom w:val="outset" w:sz="6" w:space="0" w:color="auto"/>
              <w:right w:val="outset" w:sz="6" w:space="0" w:color="auto"/>
            </w:tcBorders>
            <w:hideMark/>
          </w:tcPr>
          <w:p w14:paraId="46E8F57B" w14:textId="77777777" w:rsidR="00F93DB7" w:rsidRPr="00F93DB7" w:rsidRDefault="00F93DB7" w:rsidP="00F93DB7">
            <w:pPr>
              <w:spacing w:after="160" w:line="278" w:lineRule="auto"/>
              <w:rPr>
                <w:rFonts w:ascii="Aptos" w:eastAsia="Aptos" w:hAnsi="Aptos"/>
                <w:kern w:val="2"/>
                <w14:ligatures w14:val="standardContextual"/>
              </w:rPr>
            </w:pPr>
          </w:p>
        </w:tc>
        <w:tc>
          <w:tcPr>
            <w:tcW w:w="930" w:type="dxa"/>
            <w:tcBorders>
              <w:top w:val="outset" w:sz="6" w:space="0" w:color="auto"/>
              <w:left w:val="outset" w:sz="6" w:space="0" w:color="auto"/>
              <w:bottom w:val="outset" w:sz="6" w:space="0" w:color="auto"/>
              <w:right w:val="outset" w:sz="6" w:space="0" w:color="auto"/>
            </w:tcBorders>
            <w:hideMark/>
          </w:tcPr>
          <w:p w14:paraId="721E5642" w14:textId="77777777" w:rsidR="00F93DB7" w:rsidRPr="00F93DB7" w:rsidRDefault="00F93DB7" w:rsidP="00F93DB7">
            <w:pPr>
              <w:spacing w:after="160" w:line="278" w:lineRule="auto"/>
              <w:rPr>
                <w:rFonts w:ascii="Aptos" w:eastAsia="Aptos" w:hAnsi="Aptos"/>
                <w:kern w:val="2"/>
                <w14:ligatures w14:val="standardContextual"/>
              </w:rPr>
            </w:pPr>
          </w:p>
        </w:tc>
        <w:tc>
          <w:tcPr>
            <w:tcW w:w="1074" w:type="dxa"/>
            <w:tcBorders>
              <w:top w:val="outset" w:sz="6" w:space="0" w:color="auto"/>
              <w:left w:val="outset" w:sz="6" w:space="0" w:color="auto"/>
              <w:bottom w:val="outset" w:sz="6" w:space="0" w:color="auto"/>
              <w:right w:val="outset" w:sz="6" w:space="0" w:color="auto"/>
            </w:tcBorders>
            <w:hideMark/>
          </w:tcPr>
          <w:p w14:paraId="10E0155F" w14:textId="77777777" w:rsidR="00F93DB7" w:rsidRPr="00F93DB7" w:rsidRDefault="00F93DB7" w:rsidP="00F93DB7">
            <w:pPr>
              <w:widowControl w:val="0"/>
              <w:autoSpaceDE w:val="0"/>
              <w:autoSpaceDN w:val="0"/>
              <w:spacing w:before="7"/>
              <w:ind w:left="112"/>
            </w:pPr>
            <w:r w:rsidRPr="00F93DB7">
              <w:t>3.964</w:t>
            </w:r>
          </w:p>
        </w:tc>
        <w:tc>
          <w:tcPr>
            <w:tcW w:w="1031" w:type="dxa"/>
            <w:tcBorders>
              <w:top w:val="outset" w:sz="6" w:space="0" w:color="auto"/>
              <w:left w:val="outset" w:sz="6" w:space="0" w:color="auto"/>
              <w:bottom w:val="outset" w:sz="6" w:space="0" w:color="auto"/>
              <w:right w:val="outset" w:sz="6" w:space="0" w:color="auto"/>
            </w:tcBorders>
            <w:hideMark/>
          </w:tcPr>
          <w:p w14:paraId="7FA0867E" w14:textId="77777777" w:rsidR="00F93DB7" w:rsidRPr="00F93DB7" w:rsidRDefault="00F93DB7" w:rsidP="00F93DB7">
            <w:pPr>
              <w:widowControl w:val="0"/>
              <w:autoSpaceDE w:val="0"/>
              <w:autoSpaceDN w:val="0"/>
              <w:spacing w:before="7"/>
              <w:ind w:left="113"/>
            </w:pPr>
            <w:r w:rsidRPr="00F93DB7">
              <w:t>5.252</w:t>
            </w:r>
          </w:p>
        </w:tc>
        <w:tc>
          <w:tcPr>
            <w:tcW w:w="1103" w:type="dxa"/>
            <w:tcBorders>
              <w:top w:val="outset" w:sz="6" w:space="0" w:color="auto"/>
              <w:left w:val="outset" w:sz="6" w:space="0" w:color="auto"/>
              <w:bottom w:val="outset" w:sz="6" w:space="0" w:color="auto"/>
              <w:right w:val="outset" w:sz="6" w:space="0" w:color="auto"/>
            </w:tcBorders>
            <w:hideMark/>
          </w:tcPr>
          <w:p w14:paraId="4C549DB0" w14:textId="77777777" w:rsidR="00F93DB7" w:rsidRPr="00F93DB7" w:rsidRDefault="00F93DB7" w:rsidP="00F93DB7">
            <w:pPr>
              <w:widowControl w:val="0"/>
              <w:autoSpaceDE w:val="0"/>
              <w:autoSpaceDN w:val="0"/>
              <w:spacing w:before="7"/>
              <w:ind w:left="113"/>
            </w:pPr>
            <w:r w:rsidRPr="00F93DB7">
              <w:t>3.905</w:t>
            </w:r>
          </w:p>
        </w:tc>
        <w:tc>
          <w:tcPr>
            <w:tcW w:w="996" w:type="dxa"/>
            <w:tcBorders>
              <w:top w:val="outset" w:sz="6" w:space="0" w:color="auto"/>
              <w:left w:val="outset" w:sz="6" w:space="0" w:color="auto"/>
              <w:bottom w:val="outset" w:sz="6" w:space="0" w:color="auto"/>
              <w:right w:val="outset" w:sz="6" w:space="0" w:color="auto"/>
            </w:tcBorders>
            <w:hideMark/>
          </w:tcPr>
          <w:p w14:paraId="653243F9" w14:textId="77777777" w:rsidR="00F93DB7" w:rsidRPr="00F93DB7" w:rsidRDefault="00F93DB7" w:rsidP="00F93DB7">
            <w:pPr>
              <w:widowControl w:val="0"/>
              <w:autoSpaceDE w:val="0"/>
              <w:autoSpaceDN w:val="0"/>
              <w:spacing w:before="7"/>
              <w:ind w:left="114"/>
            </w:pPr>
            <w:r w:rsidRPr="00F93DB7">
              <w:t>3.163</w:t>
            </w:r>
          </w:p>
        </w:tc>
      </w:tr>
      <w:tr w:rsidR="002A3D85" w:rsidRPr="00F93DB7" w14:paraId="6E01238E" w14:textId="77777777" w:rsidTr="002A3D85">
        <w:trPr>
          <w:trHeight w:val="551"/>
        </w:trPr>
        <w:tc>
          <w:tcPr>
            <w:tcW w:w="810" w:type="dxa"/>
            <w:gridSpan w:val="2"/>
            <w:tcBorders>
              <w:top w:val="outset" w:sz="6" w:space="0" w:color="auto"/>
              <w:left w:val="outset" w:sz="6" w:space="0" w:color="auto"/>
              <w:bottom w:val="outset" w:sz="6" w:space="0" w:color="auto"/>
              <w:right w:val="outset" w:sz="6" w:space="0" w:color="auto"/>
            </w:tcBorders>
            <w:hideMark/>
          </w:tcPr>
          <w:p w14:paraId="7F77845E" w14:textId="77777777" w:rsidR="00F93DB7" w:rsidRPr="00F93DB7" w:rsidRDefault="00F93DB7" w:rsidP="00F93DB7">
            <w:pPr>
              <w:widowControl w:val="0"/>
              <w:autoSpaceDE w:val="0"/>
              <w:autoSpaceDN w:val="0"/>
              <w:spacing w:before="7"/>
              <w:ind w:left="110"/>
            </w:pPr>
            <w:r w:rsidRPr="00F93DB7">
              <w:t>C</w:t>
            </w:r>
          </w:p>
        </w:tc>
        <w:tc>
          <w:tcPr>
            <w:tcW w:w="1800" w:type="dxa"/>
            <w:tcBorders>
              <w:top w:val="outset" w:sz="6" w:space="0" w:color="auto"/>
              <w:left w:val="outset" w:sz="6" w:space="0" w:color="auto"/>
              <w:bottom w:val="outset" w:sz="6" w:space="0" w:color="auto"/>
              <w:right w:val="outset" w:sz="6" w:space="0" w:color="auto"/>
            </w:tcBorders>
            <w:hideMark/>
          </w:tcPr>
          <w:p w14:paraId="271E04BC" w14:textId="77777777" w:rsidR="00F93DB7" w:rsidRPr="00F93DB7" w:rsidRDefault="00F93DB7" w:rsidP="00F93DB7">
            <w:pPr>
              <w:widowControl w:val="0"/>
              <w:autoSpaceDE w:val="0"/>
              <w:autoSpaceDN w:val="0"/>
              <w:spacing w:before="7"/>
              <w:ind w:left="110"/>
            </w:pPr>
            <w:r w:rsidRPr="00F93DB7">
              <w:t>Distribution Secondary</w:t>
            </w:r>
          </w:p>
        </w:tc>
        <w:tc>
          <w:tcPr>
            <w:tcW w:w="1080" w:type="dxa"/>
            <w:tcBorders>
              <w:top w:val="outset" w:sz="6" w:space="0" w:color="auto"/>
              <w:left w:val="outset" w:sz="6" w:space="0" w:color="auto"/>
              <w:bottom w:val="outset" w:sz="6" w:space="0" w:color="auto"/>
              <w:right w:val="outset" w:sz="6" w:space="0" w:color="auto"/>
            </w:tcBorders>
            <w:hideMark/>
          </w:tcPr>
          <w:p w14:paraId="45A85A11" w14:textId="77777777" w:rsidR="00F93DB7" w:rsidRPr="00F93DB7" w:rsidRDefault="00F93DB7" w:rsidP="00F93DB7">
            <w:pPr>
              <w:widowControl w:val="0"/>
              <w:autoSpaceDE w:val="0"/>
              <w:autoSpaceDN w:val="0"/>
              <w:spacing w:before="7"/>
              <w:ind w:left="111"/>
            </w:pPr>
            <w:r w:rsidRPr="00F93DB7">
              <w:t>3.711</w:t>
            </w:r>
          </w:p>
        </w:tc>
        <w:tc>
          <w:tcPr>
            <w:tcW w:w="930" w:type="dxa"/>
            <w:tcBorders>
              <w:top w:val="outset" w:sz="6" w:space="0" w:color="auto"/>
              <w:left w:val="outset" w:sz="6" w:space="0" w:color="auto"/>
              <w:bottom w:val="outset" w:sz="6" w:space="0" w:color="auto"/>
              <w:right w:val="outset" w:sz="6" w:space="0" w:color="auto"/>
            </w:tcBorders>
            <w:hideMark/>
          </w:tcPr>
          <w:p w14:paraId="669419BC" w14:textId="77777777" w:rsidR="00F93DB7" w:rsidRPr="00F93DB7" w:rsidRDefault="00F93DB7" w:rsidP="00F93DB7">
            <w:pPr>
              <w:widowControl w:val="0"/>
              <w:autoSpaceDE w:val="0"/>
              <w:autoSpaceDN w:val="0"/>
              <w:spacing w:before="7"/>
              <w:ind w:left="112"/>
            </w:pPr>
            <w:r w:rsidRPr="00F93DB7">
              <w:t>4.781</w:t>
            </w:r>
          </w:p>
        </w:tc>
        <w:tc>
          <w:tcPr>
            <w:tcW w:w="1074" w:type="dxa"/>
            <w:tcBorders>
              <w:top w:val="outset" w:sz="6" w:space="0" w:color="auto"/>
              <w:left w:val="outset" w:sz="6" w:space="0" w:color="auto"/>
              <w:bottom w:val="outset" w:sz="6" w:space="0" w:color="auto"/>
              <w:right w:val="outset" w:sz="6" w:space="0" w:color="auto"/>
            </w:tcBorders>
            <w:hideMark/>
          </w:tcPr>
          <w:p w14:paraId="5AAC4026" w14:textId="77777777" w:rsidR="00F93DB7" w:rsidRPr="00F93DB7" w:rsidRDefault="00F93DB7" w:rsidP="00F93DB7">
            <w:pPr>
              <w:widowControl w:val="0"/>
              <w:autoSpaceDE w:val="0"/>
              <w:autoSpaceDN w:val="0"/>
              <w:spacing w:before="7"/>
              <w:ind w:left="112"/>
            </w:pPr>
            <w:r w:rsidRPr="00F93DB7">
              <w:t>4.004</w:t>
            </w:r>
          </w:p>
        </w:tc>
        <w:tc>
          <w:tcPr>
            <w:tcW w:w="1031" w:type="dxa"/>
            <w:tcBorders>
              <w:top w:val="outset" w:sz="6" w:space="0" w:color="auto"/>
              <w:left w:val="outset" w:sz="6" w:space="0" w:color="auto"/>
              <w:bottom w:val="outset" w:sz="6" w:space="0" w:color="auto"/>
              <w:right w:val="outset" w:sz="6" w:space="0" w:color="auto"/>
            </w:tcBorders>
            <w:hideMark/>
          </w:tcPr>
          <w:p w14:paraId="1D25DF81" w14:textId="77777777" w:rsidR="00F93DB7" w:rsidRPr="00F93DB7" w:rsidRDefault="00F93DB7" w:rsidP="00F93DB7">
            <w:pPr>
              <w:widowControl w:val="0"/>
              <w:autoSpaceDE w:val="0"/>
              <w:autoSpaceDN w:val="0"/>
              <w:spacing w:before="7"/>
              <w:ind w:left="113"/>
            </w:pPr>
            <w:r w:rsidRPr="00F93DB7">
              <w:t>5.305</w:t>
            </w:r>
          </w:p>
        </w:tc>
        <w:tc>
          <w:tcPr>
            <w:tcW w:w="1103" w:type="dxa"/>
            <w:tcBorders>
              <w:top w:val="outset" w:sz="6" w:space="0" w:color="auto"/>
              <w:left w:val="outset" w:sz="6" w:space="0" w:color="auto"/>
              <w:bottom w:val="outset" w:sz="6" w:space="0" w:color="auto"/>
              <w:right w:val="outset" w:sz="6" w:space="0" w:color="auto"/>
            </w:tcBorders>
            <w:hideMark/>
          </w:tcPr>
          <w:p w14:paraId="50FC0857" w14:textId="77777777" w:rsidR="00F93DB7" w:rsidRPr="00F93DB7" w:rsidRDefault="00F93DB7" w:rsidP="00F93DB7">
            <w:pPr>
              <w:widowControl w:val="0"/>
              <w:autoSpaceDE w:val="0"/>
              <w:autoSpaceDN w:val="0"/>
              <w:spacing w:before="7"/>
              <w:ind w:left="113"/>
            </w:pPr>
            <w:r w:rsidRPr="00F93DB7">
              <w:t>3.944</w:t>
            </w:r>
          </w:p>
        </w:tc>
        <w:tc>
          <w:tcPr>
            <w:tcW w:w="996" w:type="dxa"/>
            <w:tcBorders>
              <w:top w:val="outset" w:sz="6" w:space="0" w:color="auto"/>
              <w:left w:val="outset" w:sz="6" w:space="0" w:color="auto"/>
              <w:bottom w:val="outset" w:sz="6" w:space="0" w:color="auto"/>
              <w:right w:val="outset" w:sz="6" w:space="0" w:color="auto"/>
            </w:tcBorders>
            <w:hideMark/>
          </w:tcPr>
          <w:p w14:paraId="6FD8DF73" w14:textId="77777777" w:rsidR="00F93DB7" w:rsidRPr="00F93DB7" w:rsidRDefault="00F93DB7" w:rsidP="00F93DB7">
            <w:pPr>
              <w:widowControl w:val="0"/>
              <w:autoSpaceDE w:val="0"/>
              <w:autoSpaceDN w:val="0"/>
              <w:spacing w:before="7"/>
              <w:ind w:left="114"/>
            </w:pPr>
            <w:r w:rsidRPr="00F93DB7">
              <w:t>3.195</w:t>
            </w:r>
          </w:p>
        </w:tc>
      </w:tr>
      <w:tr w:rsidR="002A3D85" w:rsidRPr="00F93DB7" w14:paraId="1556656C" w14:textId="77777777" w:rsidTr="002A3D85">
        <w:trPr>
          <w:trHeight w:val="285"/>
        </w:trPr>
        <w:tc>
          <w:tcPr>
            <w:tcW w:w="810" w:type="dxa"/>
            <w:gridSpan w:val="2"/>
            <w:tcBorders>
              <w:top w:val="outset" w:sz="6" w:space="0" w:color="auto"/>
              <w:left w:val="outset" w:sz="6" w:space="0" w:color="auto"/>
              <w:bottom w:val="outset" w:sz="6" w:space="0" w:color="auto"/>
              <w:right w:val="outset" w:sz="6" w:space="0" w:color="auto"/>
            </w:tcBorders>
            <w:hideMark/>
          </w:tcPr>
          <w:p w14:paraId="3CBDE444" w14:textId="77777777" w:rsidR="00F93DB7" w:rsidRPr="00F93DB7" w:rsidRDefault="00F93DB7" w:rsidP="00F93DB7">
            <w:pPr>
              <w:widowControl w:val="0"/>
              <w:autoSpaceDE w:val="0"/>
              <w:autoSpaceDN w:val="0"/>
              <w:spacing w:before="7"/>
              <w:ind w:left="110"/>
            </w:pPr>
            <w:r w:rsidRPr="00F93DB7">
              <w:t>D</w:t>
            </w:r>
          </w:p>
        </w:tc>
        <w:tc>
          <w:tcPr>
            <w:tcW w:w="1800" w:type="dxa"/>
            <w:tcBorders>
              <w:top w:val="outset" w:sz="6" w:space="0" w:color="auto"/>
              <w:left w:val="outset" w:sz="6" w:space="0" w:color="auto"/>
              <w:bottom w:val="outset" w:sz="6" w:space="0" w:color="auto"/>
              <w:right w:val="outset" w:sz="6" w:space="0" w:color="auto"/>
            </w:tcBorders>
            <w:hideMark/>
          </w:tcPr>
          <w:p w14:paraId="5BEACAE9" w14:textId="77777777" w:rsidR="00F93DB7" w:rsidRPr="00F93DB7" w:rsidRDefault="00F93DB7" w:rsidP="00F93DB7">
            <w:pPr>
              <w:widowControl w:val="0"/>
              <w:autoSpaceDE w:val="0"/>
              <w:autoSpaceDN w:val="0"/>
              <w:spacing w:before="7"/>
              <w:ind w:left="110"/>
            </w:pPr>
            <w:r w:rsidRPr="00F93DB7">
              <w:t>Lighting Secondary</w:t>
            </w:r>
          </w:p>
        </w:tc>
        <w:tc>
          <w:tcPr>
            <w:tcW w:w="1080" w:type="dxa"/>
            <w:tcBorders>
              <w:top w:val="outset" w:sz="6" w:space="0" w:color="auto"/>
              <w:left w:val="outset" w:sz="6" w:space="0" w:color="auto"/>
              <w:bottom w:val="outset" w:sz="6" w:space="0" w:color="auto"/>
              <w:right w:val="outset" w:sz="6" w:space="0" w:color="auto"/>
            </w:tcBorders>
            <w:hideMark/>
          </w:tcPr>
          <w:p w14:paraId="59772E0D" w14:textId="77777777" w:rsidR="00F93DB7" w:rsidRPr="00F93DB7" w:rsidRDefault="00F93DB7" w:rsidP="00F93DB7">
            <w:pPr>
              <w:spacing w:after="160" w:line="278" w:lineRule="auto"/>
              <w:rPr>
                <w:rFonts w:ascii="Aptos" w:eastAsia="Aptos" w:hAnsi="Aptos"/>
                <w:kern w:val="2"/>
                <w14:ligatures w14:val="standardContextual"/>
              </w:rPr>
            </w:pPr>
          </w:p>
        </w:tc>
        <w:tc>
          <w:tcPr>
            <w:tcW w:w="930" w:type="dxa"/>
            <w:tcBorders>
              <w:top w:val="outset" w:sz="6" w:space="0" w:color="auto"/>
              <w:left w:val="outset" w:sz="6" w:space="0" w:color="auto"/>
              <w:bottom w:val="outset" w:sz="6" w:space="0" w:color="auto"/>
              <w:right w:val="outset" w:sz="6" w:space="0" w:color="auto"/>
            </w:tcBorders>
            <w:hideMark/>
          </w:tcPr>
          <w:p w14:paraId="4C2E87A8" w14:textId="77777777" w:rsidR="00F93DB7" w:rsidRPr="00F93DB7" w:rsidRDefault="00F93DB7" w:rsidP="00F93DB7">
            <w:pPr>
              <w:spacing w:after="160" w:line="278" w:lineRule="auto"/>
              <w:rPr>
                <w:rFonts w:ascii="Aptos" w:eastAsia="Aptos" w:hAnsi="Aptos"/>
                <w:kern w:val="2"/>
                <w14:ligatures w14:val="standardContextual"/>
              </w:rPr>
            </w:pPr>
          </w:p>
        </w:tc>
        <w:tc>
          <w:tcPr>
            <w:tcW w:w="1074" w:type="dxa"/>
            <w:tcBorders>
              <w:top w:val="outset" w:sz="6" w:space="0" w:color="auto"/>
              <w:left w:val="outset" w:sz="6" w:space="0" w:color="auto"/>
              <w:bottom w:val="outset" w:sz="6" w:space="0" w:color="auto"/>
              <w:right w:val="outset" w:sz="6" w:space="0" w:color="auto"/>
            </w:tcBorders>
            <w:hideMark/>
          </w:tcPr>
          <w:p w14:paraId="30171731" w14:textId="77777777" w:rsidR="00F93DB7" w:rsidRPr="00F93DB7" w:rsidRDefault="00F93DB7" w:rsidP="00F93DB7">
            <w:pPr>
              <w:widowControl w:val="0"/>
              <w:autoSpaceDE w:val="0"/>
              <w:autoSpaceDN w:val="0"/>
              <w:spacing w:before="7"/>
              <w:ind w:left="112"/>
            </w:pPr>
            <w:r w:rsidRPr="00F93DB7">
              <w:t>3.791</w:t>
            </w:r>
          </w:p>
        </w:tc>
        <w:tc>
          <w:tcPr>
            <w:tcW w:w="1031" w:type="dxa"/>
            <w:tcBorders>
              <w:top w:val="outset" w:sz="6" w:space="0" w:color="auto"/>
              <w:left w:val="outset" w:sz="6" w:space="0" w:color="auto"/>
              <w:bottom w:val="outset" w:sz="6" w:space="0" w:color="auto"/>
              <w:right w:val="outset" w:sz="6" w:space="0" w:color="auto"/>
            </w:tcBorders>
            <w:hideMark/>
          </w:tcPr>
          <w:p w14:paraId="00E18081" w14:textId="77777777" w:rsidR="00F93DB7" w:rsidRPr="00F93DB7" w:rsidRDefault="00F93DB7" w:rsidP="00F93DB7">
            <w:pPr>
              <w:spacing w:after="160" w:line="278" w:lineRule="auto"/>
              <w:rPr>
                <w:rFonts w:ascii="Aptos" w:eastAsia="Aptos" w:hAnsi="Aptos"/>
                <w:kern w:val="2"/>
                <w14:ligatures w14:val="standardContextual"/>
              </w:rPr>
            </w:pPr>
          </w:p>
        </w:tc>
        <w:tc>
          <w:tcPr>
            <w:tcW w:w="1103" w:type="dxa"/>
            <w:tcBorders>
              <w:top w:val="outset" w:sz="6" w:space="0" w:color="auto"/>
              <w:left w:val="outset" w:sz="6" w:space="0" w:color="auto"/>
              <w:bottom w:val="outset" w:sz="6" w:space="0" w:color="auto"/>
              <w:right w:val="outset" w:sz="6" w:space="0" w:color="auto"/>
            </w:tcBorders>
            <w:hideMark/>
          </w:tcPr>
          <w:p w14:paraId="660B9633" w14:textId="77777777" w:rsidR="00F93DB7" w:rsidRPr="00F93DB7" w:rsidRDefault="00F93DB7" w:rsidP="00F93DB7">
            <w:pPr>
              <w:spacing w:after="160" w:line="278" w:lineRule="auto"/>
              <w:rPr>
                <w:rFonts w:ascii="Aptos" w:eastAsia="Aptos" w:hAnsi="Aptos"/>
                <w:kern w:val="2"/>
                <w14:ligatures w14:val="standardContextual"/>
              </w:rPr>
            </w:pPr>
          </w:p>
        </w:tc>
        <w:tc>
          <w:tcPr>
            <w:tcW w:w="996" w:type="dxa"/>
            <w:tcBorders>
              <w:top w:val="outset" w:sz="6" w:space="0" w:color="auto"/>
              <w:left w:val="outset" w:sz="6" w:space="0" w:color="auto"/>
              <w:bottom w:val="outset" w:sz="6" w:space="0" w:color="auto"/>
              <w:right w:val="outset" w:sz="6" w:space="0" w:color="auto"/>
            </w:tcBorders>
            <w:hideMark/>
          </w:tcPr>
          <w:p w14:paraId="658E0B5A" w14:textId="77777777" w:rsidR="00F93DB7" w:rsidRPr="00F93DB7" w:rsidRDefault="00F93DB7" w:rsidP="00F93DB7">
            <w:pPr>
              <w:spacing w:after="160" w:line="278" w:lineRule="auto"/>
              <w:rPr>
                <w:rFonts w:ascii="Aptos" w:eastAsia="Aptos" w:hAnsi="Aptos"/>
                <w:kern w:val="2"/>
                <w14:ligatures w14:val="standardContextual"/>
              </w:rPr>
            </w:pPr>
          </w:p>
        </w:tc>
      </w:tr>
    </w:tbl>
    <w:p w14:paraId="539D10EE" w14:textId="4EDDF1B9" w:rsidR="00F93DB7" w:rsidRPr="00A54899" w:rsidRDefault="00F93DB7" w:rsidP="006F6C67">
      <w:pPr>
        <w:ind w:left="1440" w:hanging="1440"/>
        <w:jc w:val="both"/>
      </w:pPr>
      <w:r>
        <w:tab/>
      </w:r>
      <w:r w:rsidRPr="00F93DB7">
        <w:t>(Menendez)</w:t>
      </w:r>
    </w:p>
    <w:p w14:paraId="775A9444" w14:textId="77777777" w:rsidR="006F6C67" w:rsidRPr="00A54899" w:rsidRDefault="006F6C67" w:rsidP="006F6C67">
      <w:pPr>
        <w:jc w:val="both"/>
      </w:pPr>
    </w:p>
    <w:p w14:paraId="39E8681D" w14:textId="2CC8F268" w:rsidR="006A3E7E" w:rsidRPr="00E41C7C" w:rsidRDefault="006F6C67" w:rsidP="006A3E7E">
      <w:pPr>
        <w:ind w:left="1440" w:hanging="1440"/>
        <w:jc w:val="both"/>
        <w:rPr>
          <w:i/>
          <w:iCs/>
        </w:rPr>
      </w:pPr>
      <w:r>
        <w:rPr>
          <w:b/>
          <w:bCs/>
        </w:rPr>
        <w:t>FPL</w:t>
      </w:r>
      <w:r w:rsidRPr="00A54899">
        <w:rPr>
          <w:b/>
          <w:bCs/>
        </w:rPr>
        <w:t>:</w:t>
      </w:r>
      <w:r w:rsidRPr="00A54899">
        <w:tab/>
      </w:r>
      <w:r w:rsidR="006A3E7E" w:rsidRPr="00E41C7C">
        <w:rPr>
          <w:i/>
          <w:iCs/>
        </w:rPr>
        <w:t>This issue will be tried at the December 1, 2026 final hearing.</w:t>
      </w:r>
      <w:r w:rsidR="0038046F" w:rsidRPr="00E41C7C">
        <w:rPr>
          <w:i/>
          <w:iCs/>
        </w:rPr>
        <w:t xml:space="preserve"> A separate prehearing order will be issued for the December 1, 2026 final hearing.</w:t>
      </w:r>
    </w:p>
    <w:p w14:paraId="618F0319" w14:textId="65E26924" w:rsidR="006F6C67" w:rsidRPr="00E41C7C" w:rsidRDefault="006A3E7E" w:rsidP="006A3E7E">
      <w:pPr>
        <w:ind w:left="1440" w:hanging="1440"/>
        <w:jc w:val="both"/>
        <w:rPr>
          <w:i/>
          <w:iCs/>
        </w:rPr>
      </w:pPr>
      <w:r w:rsidRPr="00E41C7C">
        <w:rPr>
          <w:i/>
          <w:iCs/>
        </w:rPr>
        <w:t xml:space="preserve">  </w:t>
      </w:r>
    </w:p>
    <w:p w14:paraId="25E9ECD6" w14:textId="77777777" w:rsidR="00F15627" w:rsidRPr="00F15627" w:rsidRDefault="006F6C67" w:rsidP="00F15627">
      <w:pPr>
        <w:ind w:left="1440" w:hanging="1440"/>
        <w:jc w:val="both"/>
      </w:pPr>
      <w:r>
        <w:rPr>
          <w:b/>
          <w:bCs/>
        </w:rPr>
        <w:t>FPUC</w:t>
      </w:r>
      <w:r w:rsidRPr="00A54899">
        <w:rPr>
          <w:b/>
          <w:bCs/>
        </w:rPr>
        <w:t>:</w:t>
      </w:r>
      <w:r w:rsidRPr="00A54899">
        <w:tab/>
      </w:r>
      <w:r w:rsidR="00F15627" w:rsidRPr="00F15627">
        <w:t xml:space="preserve">The appropriate levelized fuel adjustment and purchased power cost recovery factors for the period January 2027 through December 2027 for the Consolidated Electric Division, adjusted for line loss multipliers and including taxes, are as follows: </w:t>
      </w:r>
    </w:p>
    <w:p w14:paraId="1A2F86EA" w14:textId="2063CCEA" w:rsidR="00F15627" w:rsidRDefault="00F15627" w:rsidP="00F15627">
      <w:pPr>
        <w:ind w:left="1440" w:hanging="1440"/>
        <w:jc w:val="both"/>
      </w:pPr>
    </w:p>
    <w:p w14:paraId="172B990C" w14:textId="77777777" w:rsidR="004B45F0" w:rsidRPr="00F15627" w:rsidRDefault="004B45F0" w:rsidP="00F15627">
      <w:pPr>
        <w:ind w:left="1440" w:hanging="1440"/>
        <w:jc w:val="both"/>
      </w:pPr>
    </w:p>
    <w:p w14:paraId="18DA4577" w14:textId="212D9E81" w:rsidR="00F15627" w:rsidRPr="00F15627" w:rsidRDefault="00F15627" w:rsidP="00F15627">
      <w:pPr>
        <w:ind w:left="1440" w:firstLine="720"/>
        <w:jc w:val="both"/>
      </w:pPr>
      <w:r w:rsidRPr="00F15627">
        <w:rPr>
          <w:i/>
        </w:rPr>
        <w:t>Rate Schedule</w:t>
      </w:r>
      <w:r w:rsidRPr="00F15627">
        <w:rPr>
          <w:i/>
        </w:rPr>
        <w:tab/>
      </w:r>
      <w:r w:rsidRPr="00F15627">
        <w:rPr>
          <w:i/>
        </w:rPr>
        <w:tab/>
      </w:r>
      <w:r w:rsidRPr="00F15627">
        <w:rPr>
          <w:i/>
        </w:rPr>
        <w:tab/>
      </w:r>
      <w:r w:rsidRPr="00F15627">
        <w:rPr>
          <w:i/>
        </w:rPr>
        <w:tab/>
      </w:r>
      <w:r>
        <w:rPr>
          <w:i/>
        </w:rPr>
        <w:tab/>
      </w:r>
      <w:r w:rsidRPr="00F15627">
        <w:rPr>
          <w:i/>
        </w:rPr>
        <w:tab/>
        <w:t xml:space="preserve">Adjustment </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0"/>
        <w:gridCol w:w="3510"/>
      </w:tblGrid>
      <w:tr w:rsidR="00F15627" w:rsidRPr="00F15627" w14:paraId="055D6529" w14:textId="77777777" w:rsidTr="00F15627">
        <w:tc>
          <w:tcPr>
            <w:tcW w:w="4410" w:type="dxa"/>
          </w:tcPr>
          <w:p w14:paraId="08A792BE" w14:textId="77777777" w:rsidR="00F15627" w:rsidRPr="00F15627" w:rsidRDefault="00F15627" w:rsidP="00F15627">
            <w:pPr>
              <w:ind w:left="1440" w:hanging="1440"/>
              <w:jc w:val="both"/>
            </w:pPr>
            <w:r w:rsidRPr="00F15627">
              <w:lastRenderedPageBreak/>
              <w:t>RS</w:t>
            </w:r>
          </w:p>
        </w:tc>
        <w:tc>
          <w:tcPr>
            <w:tcW w:w="3510" w:type="dxa"/>
          </w:tcPr>
          <w:p w14:paraId="1FB53275" w14:textId="77777777" w:rsidR="00F15627" w:rsidRPr="00F15627" w:rsidRDefault="00F15627" w:rsidP="00F15627">
            <w:pPr>
              <w:ind w:left="1440" w:hanging="1440"/>
              <w:jc w:val="both"/>
            </w:pPr>
            <w:r w:rsidRPr="00F15627">
              <w:t>$0.08943</w:t>
            </w:r>
          </w:p>
        </w:tc>
      </w:tr>
      <w:tr w:rsidR="00F15627" w:rsidRPr="00F15627" w14:paraId="1645DF6D" w14:textId="77777777" w:rsidTr="00F15627">
        <w:tc>
          <w:tcPr>
            <w:tcW w:w="4410" w:type="dxa"/>
          </w:tcPr>
          <w:p w14:paraId="6AFE8147" w14:textId="77777777" w:rsidR="00F15627" w:rsidRPr="00F15627" w:rsidRDefault="00F15627" w:rsidP="00F15627">
            <w:pPr>
              <w:ind w:left="1440" w:hanging="1440"/>
              <w:jc w:val="both"/>
            </w:pPr>
            <w:r w:rsidRPr="00F15627">
              <w:t>GS</w:t>
            </w:r>
          </w:p>
        </w:tc>
        <w:tc>
          <w:tcPr>
            <w:tcW w:w="3510" w:type="dxa"/>
          </w:tcPr>
          <w:p w14:paraId="40B26127" w14:textId="77777777" w:rsidR="00F15627" w:rsidRPr="00F15627" w:rsidRDefault="00F15627" w:rsidP="00F15627">
            <w:pPr>
              <w:ind w:left="1440" w:hanging="1440"/>
              <w:jc w:val="both"/>
            </w:pPr>
            <w:r w:rsidRPr="00F15627">
              <w:t>$0.08970</w:t>
            </w:r>
          </w:p>
        </w:tc>
      </w:tr>
      <w:tr w:rsidR="00F15627" w:rsidRPr="00F15627" w14:paraId="50E94C77" w14:textId="77777777" w:rsidTr="00F15627">
        <w:tc>
          <w:tcPr>
            <w:tcW w:w="4410" w:type="dxa"/>
          </w:tcPr>
          <w:p w14:paraId="11990C4D" w14:textId="77777777" w:rsidR="00F15627" w:rsidRPr="00F15627" w:rsidRDefault="00F15627" w:rsidP="00F15627">
            <w:pPr>
              <w:ind w:left="1440" w:hanging="1440"/>
              <w:jc w:val="both"/>
            </w:pPr>
            <w:r w:rsidRPr="00F15627">
              <w:t>GSD</w:t>
            </w:r>
          </w:p>
        </w:tc>
        <w:tc>
          <w:tcPr>
            <w:tcW w:w="3510" w:type="dxa"/>
            <w:vAlign w:val="bottom"/>
          </w:tcPr>
          <w:p w14:paraId="3779A630" w14:textId="77777777" w:rsidR="00F15627" w:rsidRPr="00F15627" w:rsidRDefault="00F15627" w:rsidP="00F15627">
            <w:pPr>
              <w:ind w:left="1440" w:hanging="1440"/>
              <w:jc w:val="both"/>
            </w:pPr>
            <w:r w:rsidRPr="00F15627">
              <w:t>$0.08613</w:t>
            </w:r>
          </w:p>
        </w:tc>
      </w:tr>
      <w:tr w:rsidR="00F15627" w:rsidRPr="00F15627" w14:paraId="6E06DF50" w14:textId="77777777" w:rsidTr="00F15627">
        <w:tc>
          <w:tcPr>
            <w:tcW w:w="4410" w:type="dxa"/>
          </w:tcPr>
          <w:p w14:paraId="21274095" w14:textId="77777777" w:rsidR="00F15627" w:rsidRPr="00F15627" w:rsidRDefault="00F15627" w:rsidP="00F15627">
            <w:pPr>
              <w:ind w:left="1440" w:hanging="1440"/>
              <w:jc w:val="both"/>
            </w:pPr>
            <w:r w:rsidRPr="00F15627">
              <w:t>GSLD</w:t>
            </w:r>
          </w:p>
        </w:tc>
        <w:tc>
          <w:tcPr>
            <w:tcW w:w="3510" w:type="dxa"/>
            <w:vAlign w:val="bottom"/>
          </w:tcPr>
          <w:p w14:paraId="79E55550" w14:textId="77777777" w:rsidR="00F15627" w:rsidRPr="00F15627" w:rsidRDefault="00F15627" w:rsidP="00F15627">
            <w:pPr>
              <w:ind w:left="1440" w:hanging="1440"/>
              <w:jc w:val="both"/>
            </w:pPr>
            <w:r w:rsidRPr="00F15627">
              <w:t>$0.08456</w:t>
            </w:r>
          </w:p>
        </w:tc>
      </w:tr>
      <w:tr w:rsidR="00F15627" w:rsidRPr="00F15627" w14:paraId="58765F87" w14:textId="77777777" w:rsidTr="00F15627">
        <w:tc>
          <w:tcPr>
            <w:tcW w:w="4410" w:type="dxa"/>
          </w:tcPr>
          <w:p w14:paraId="18B1E6A4" w14:textId="77777777" w:rsidR="00F15627" w:rsidRPr="00F15627" w:rsidRDefault="00F15627" w:rsidP="00F15627">
            <w:pPr>
              <w:ind w:left="1440" w:hanging="1440"/>
              <w:jc w:val="both"/>
            </w:pPr>
            <w:r w:rsidRPr="00F15627">
              <w:t>LS</w:t>
            </w:r>
          </w:p>
        </w:tc>
        <w:tc>
          <w:tcPr>
            <w:tcW w:w="3510" w:type="dxa"/>
            <w:vAlign w:val="bottom"/>
          </w:tcPr>
          <w:p w14:paraId="7BE9EEAD" w14:textId="77777777" w:rsidR="00F15627" w:rsidRPr="00F15627" w:rsidRDefault="00F15627" w:rsidP="00F15627">
            <w:pPr>
              <w:ind w:left="1440" w:hanging="1440"/>
              <w:jc w:val="both"/>
            </w:pPr>
            <w:r w:rsidRPr="00F15627">
              <w:t>$0.07516</w:t>
            </w:r>
          </w:p>
        </w:tc>
      </w:tr>
      <w:tr w:rsidR="00F15627" w:rsidRPr="00F15627" w14:paraId="32939953" w14:textId="77777777" w:rsidTr="00F15627">
        <w:tc>
          <w:tcPr>
            <w:tcW w:w="4410" w:type="dxa"/>
          </w:tcPr>
          <w:p w14:paraId="503BA179" w14:textId="77777777" w:rsidR="00F15627" w:rsidRPr="00F15627" w:rsidRDefault="00F15627" w:rsidP="00F15627">
            <w:pPr>
              <w:ind w:left="1440" w:hanging="1440"/>
              <w:jc w:val="both"/>
              <w:rPr>
                <w:u w:val="single"/>
              </w:rPr>
            </w:pPr>
            <w:r w:rsidRPr="00F15627">
              <w:rPr>
                <w:u w:val="single"/>
              </w:rPr>
              <w:t>Step rate for RS</w:t>
            </w:r>
          </w:p>
        </w:tc>
        <w:tc>
          <w:tcPr>
            <w:tcW w:w="3510" w:type="dxa"/>
          </w:tcPr>
          <w:p w14:paraId="1AAE7A39" w14:textId="77777777" w:rsidR="00F15627" w:rsidRPr="00F15627" w:rsidRDefault="00F15627" w:rsidP="00F15627">
            <w:pPr>
              <w:ind w:left="1440" w:hanging="1440"/>
              <w:jc w:val="both"/>
            </w:pPr>
          </w:p>
        </w:tc>
      </w:tr>
      <w:tr w:rsidR="00F15627" w:rsidRPr="00F15627" w14:paraId="38CEFD42" w14:textId="77777777" w:rsidTr="00F15627">
        <w:tc>
          <w:tcPr>
            <w:tcW w:w="4410" w:type="dxa"/>
          </w:tcPr>
          <w:p w14:paraId="636DDCF7" w14:textId="77777777" w:rsidR="00F15627" w:rsidRPr="00F15627" w:rsidRDefault="00F15627" w:rsidP="00F15627">
            <w:pPr>
              <w:ind w:left="1440" w:hanging="1440"/>
              <w:jc w:val="both"/>
            </w:pPr>
            <w:r w:rsidRPr="00F15627">
              <w:t>RS Sales</w:t>
            </w:r>
          </w:p>
        </w:tc>
        <w:tc>
          <w:tcPr>
            <w:tcW w:w="3510" w:type="dxa"/>
            <w:vAlign w:val="bottom"/>
          </w:tcPr>
          <w:p w14:paraId="08C2EB71" w14:textId="77777777" w:rsidR="00F15627" w:rsidRPr="00F15627" w:rsidRDefault="00F15627" w:rsidP="00F15627">
            <w:pPr>
              <w:ind w:left="1440" w:hanging="1440"/>
              <w:jc w:val="both"/>
            </w:pPr>
            <w:r w:rsidRPr="00F15627">
              <w:t>$0.08943</w:t>
            </w:r>
          </w:p>
        </w:tc>
      </w:tr>
      <w:tr w:rsidR="00F15627" w:rsidRPr="00F15627" w14:paraId="05B0DFAF" w14:textId="77777777" w:rsidTr="00F15627">
        <w:tc>
          <w:tcPr>
            <w:tcW w:w="4410" w:type="dxa"/>
          </w:tcPr>
          <w:p w14:paraId="77D69115" w14:textId="77777777" w:rsidR="00F15627" w:rsidRPr="00F15627" w:rsidRDefault="00F15627" w:rsidP="00F15627">
            <w:pPr>
              <w:ind w:left="1440" w:hanging="1440"/>
              <w:jc w:val="both"/>
            </w:pPr>
            <w:r w:rsidRPr="00F15627">
              <w:t>RS with less than 1,000 kWh/month</w:t>
            </w:r>
          </w:p>
        </w:tc>
        <w:tc>
          <w:tcPr>
            <w:tcW w:w="3510" w:type="dxa"/>
            <w:vAlign w:val="bottom"/>
          </w:tcPr>
          <w:p w14:paraId="7D88D719" w14:textId="77777777" w:rsidR="00F15627" w:rsidRPr="00F15627" w:rsidRDefault="00F15627" w:rsidP="00F15627">
            <w:pPr>
              <w:ind w:left="1440" w:hanging="1440"/>
              <w:jc w:val="both"/>
            </w:pPr>
            <w:r w:rsidRPr="00F15627">
              <w:t>$0.08590</w:t>
            </w:r>
          </w:p>
        </w:tc>
      </w:tr>
      <w:tr w:rsidR="00F15627" w:rsidRPr="00F15627" w14:paraId="4F127FAA" w14:textId="77777777" w:rsidTr="00F15627">
        <w:trPr>
          <w:trHeight w:val="70"/>
        </w:trPr>
        <w:tc>
          <w:tcPr>
            <w:tcW w:w="4410" w:type="dxa"/>
          </w:tcPr>
          <w:p w14:paraId="6D81EAF4" w14:textId="77777777" w:rsidR="00F15627" w:rsidRPr="00F15627" w:rsidRDefault="00F15627" w:rsidP="00F15627">
            <w:pPr>
              <w:ind w:left="1440" w:hanging="1440"/>
              <w:jc w:val="both"/>
            </w:pPr>
            <w:r w:rsidRPr="00F15627">
              <w:t>RS with more than 1,000 kWh/month</w:t>
            </w:r>
          </w:p>
        </w:tc>
        <w:tc>
          <w:tcPr>
            <w:tcW w:w="3510" w:type="dxa"/>
            <w:vAlign w:val="bottom"/>
          </w:tcPr>
          <w:p w14:paraId="2C1F7D31" w14:textId="77777777" w:rsidR="00F15627" w:rsidRPr="00F15627" w:rsidRDefault="00F15627" w:rsidP="00F15627">
            <w:pPr>
              <w:ind w:left="1440" w:hanging="1440"/>
              <w:jc w:val="both"/>
            </w:pPr>
            <w:r w:rsidRPr="00F15627">
              <w:t>$0.09840</w:t>
            </w:r>
          </w:p>
        </w:tc>
      </w:tr>
    </w:tbl>
    <w:p w14:paraId="549AC7A3" w14:textId="77777777" w:rsidR="006F6C67" w:rsidRPr="00A54899" w:rsidRDefault="006F6C67" w:rsidP="006F6C67">
      <w:pPr>
        <w:jc w:val="both"/>
      </w:pPr>
    </w:p>
    <w:p w14:paraId="6027BFB9" w14:textId="63ADFA3A" w:rsidR="00AE08E1" w:rsidRPr="00AE08E1" w:rsidRDefault="006F6C67" w:rsidP="00AE08E1">
      <w:pPr>
        <w:ind w:left="1440" w:hanging="1440"/>
        <w:jc w:val="both"/>
      </w:pPr>
      <w:r>
        <w:rPr>
          <w:b/>
          <w:bCs/>
        </w:rPr>
        <w:t>TECO</w:t>
      </w:r>
      <w:r w:rsidRPr="00A54899">
        <w:rPr>
          <w:b/>
          <w:bCs/>
        </w:rPr>
        <w:t>:</w:t>
      </w:r>
      <w:r w:rsidRPr="00A54899">
        <w:tab/>
      </w:r>
      <w:r w:rsidR="00AE08E1" w:rsidRPr="00AE08E1">
        <w:tab/>
      </w:r>
      <w:r w:rsidR="00AE08E1">
        <w:tab/>
      </w:r>
      <w:r w:rsidR="00AE08E1">
        <w:tab/>
      </w:r>
      <w:r w:rsidR="00AE08E1">
        <w:tab/>
      </w:r>
      <w:r w:rsidR="00AE08E1" w:rsidRPr="00AE08E1">
        <w:tab/>
        <w:t>Fuel Charge Factor</w:t>
      </w:r>
    </w:p>
    <w:p w14:paraId="6FF30315" w14:textId="4B445E9E" w:rsidR="00AE08E1" w:rsidRPr="00AE08E1" w:rsidRDefault="00AE08E1" w:rsidP="00AE08E1">
      <w:pPr>
        <w:ind w:left="1440" w:hanging="1440"/>
        <w:jc w:val="both"/>
        <w:rPr>
          <w:u w:val="single"/>
        </w:rPr>
      </w:pPr>
      <w:r w:rsidRPr="00AE08E1">
        <w:tab/>
      </w:r>
      <w:r w:rsidRPr="00AE08E1">
        <w:rPr>
          <w:u w:val="single"/>
        </w:rPr>
        <w:t>Metering Voltage Level</w:t>
      </w:r>
      <w:r w:rsidRPr="00AE08E1">
        <w:tab/>
      </w:r>
      <w:r>
        <w:tab/>
      </w:r>
      <w:r w:rsidRPr="00AE08E1">
        <w:rPr>
          <w:u w:val="single"/>
        </w:rPr>
        <w:t>(cents per kWh)</w:t>
      </w:r>
    </w:p>
    <w:p w14:paraId="58CA2587" w14:textId="77777777" w:rsidR="00AE08E1" w:rsidRPr="00AE08E1" w:rsidRDefault="00AE08E1" w:rsidP="00AE08E1">
      <w:pPr>
        <w:ind w:left="1440" w:hanging="1440"/>
        <w:jc w:val="both"/>
        <w:rPr>
          <w:bCs/>
        </w:rPr>
      </w:pPr>
    </w:p>
    <w:p w14:paraId="5E0E9145" w14:textId="59016F7C" w:rsidR="00AE08E1" w:rsidRPr="00AE08E1" w:rsidRDefault="00AE08E1" w:rsidP="00AE08E1">
      <w:pPr>
        <w:ind w:left="1440"/>
        <w:jc w:val="both"/>
        <w:rPr>
          <w:bCs/>
        </w:rPr>
      </w:pPr>
      <w:bookmarkStart w:id="12" w:name="_Hlk178865175"/>
      <w:r w:rsidRPr="00AE08E1">
        <w:rPr>
          <w:bCs/>
        </w:rPr>
        <w:t>Secondary</w:t>
      </w:r>
      <w:r w:rsidRPr="00AE08E1">
        <w:rPr>
          <w:bCs/>
        </w:rPr>
        <w:tab/>
      </w:r>
      <w:r>
        <w:rPr>
          <w:bCs/>
        </w:rPr>
        <w:tab/>
      </w:r>
      <w:r>
        <w:rPr>
          <w:bCs/>
        </w:rPr>
        <w:tab/>
      </w:r>
      <w:r>
        <w:rPr>
          <w:bCs/>
        </w:rPr>
        <w:tab/>
      </w:r>
      <w:r w:rsidRPr="00AE08E1">
        <w:rPr>
          <w:bCs/>
        </w:rPr>
        <w:t>3.084</w:t>
      </w:r>
    </w:p>
    <w:p w14:paraId="6FE7ED1D" w14:textId="313F685D" w:rsidR="00AE08E1" w:rsidRPr="00AE08E1" w:rsidRDefault="00AE08E1" w:rsidP="00AE08E1">
      <w:pPr>
        <w:ind w:left="1440"/>
        <w:jc w:val="both"/>
        <w:rPr>
          <w:bCs/>
        </w:rPr>
      </w:pPr>
      <w:r w:rsidRPr="00AE08E1">
        <w:rPr>
          <w:bCs/>
        </w:rPr>
        <w:t>RS Tier I (Up to 1,000 kWh)</w:t>
      </w:r>
      <w:r w:rsidRPr="00AE08E1">
        <w:rPr>
          <w:bCs/>
        </w:rPr>
        <w:tab/>
      </w:r>
      <w:r>
        <w:rPr>
          <w:bCs/>
        </w:rPr>
        <w:tab/>
      </w:r>
      <w:r w:rsidRPr="00AE08E1">
        <w:rPr>
          <w:bCs/>
        </w:rPr>
        <w:t>2.778</w:t>
      </w:r>
    </w:p>
    <w:p w14:paraId="2F8064B4" w14:textId="5B94CC0E" w:rsidR="00AE08E1" w:rsidRPr="00AE08E1" w:rsidRDefault="00AE08E1" w:rsidP="00AE08E1">
      <w:pPr>
        <w:ind w:left="1440"/>
        <w:jc w:val="both"/>
        <w:rPr>
          <w:bCs/>
        </w:rPr>
      </w:pPr>
      <w:r w:rsidRPr="00AE08E1">
        <w:rPr>
          <w:bCs/>
        </w:rPr>
        <w:t>RS Tier II (Over 1,000 kWh)</w:t>
      </w:r>
      <w:r>
        <w:rPr>
          <w:bCs/>
        </w:rPr>
        <w:tab/>
      </w:r>
      <w:r w:rsidRPr="00AE08E1">
        <w:rPr>
          <w:bCs/>
        </w:rPr>
        <w:tab/>
        <w:t>3.778</w:t>
      </w:r>
    </w:p>
    <w:p w14:paraId="6BA407E8" w14:textId="1A5B93A3" w:rsidR="00AE08E1" w:rsidRPr="00AE08E1" w:rsidRDefault="00AE08E1" w:rsidP="00AE08E1">
      <w:pPr>
        <w:ind w:left="1440"/>
        <w:jc w:val="both"/>
        <w:rPr>
          <w:bCs/>
        </w:rPr>
      </w:pPr>
      <w:r w:rsidRPr="00AE08E1">
        <w:rPr>
          <w:bCs/>
        </w:rPr>
        <w:t>Distribution Primary</w:t>
      </w:r>
      <w:r w:rsidRPr="00AE08E1">
        <w:rPr>
          <w:bCs/>
        </w:rPr>
        <w:tab/>
      </w:r>
      <w:r>
        <w:rPr>
          <w:bCs/>
        </w:rPr>
        <w:tab/>
      </w:r>
      <w:r>
        <w:rPr>
          <w:bCs/>
        </w:rPr>
        <w:tab/>
      </w:r>
      <w:r w:rsidRPr="00AE08E1">
        <w:rPr>
          <w:bCs/>
        </w:rPr>
        <w:t>3.053</w:t>
      </w:r>
    </w:p>
    <w:p w14:paraId="0ED04A2B" w14:textId="793640C5" w:rsidR="00AE08E1" w:rsidRPr="00AE08E1" w:rsidRDefault="00AE08E1" w:rsidP="00AE08E1">
      <w:pPr>
        <w:ind w:left="1440"/>
        <w:jc w:val="both"/>
        <w:rPr>
          <w:bCs/>
        </w:rPr>
      </w:pPr>
      <w:r w:rsidRPr="00AE08E1">
        <w:rPr>
          <w:bCs/>
        </w:rPr>
        <w:t>Transmission</w:t>
      </w:r>
      <w:r w:rsidRPr="00AE08E1">
        <w:rPr>
          <w:bCs/>
        </w:rPr>
        <w:tab/>
      </w:r>
      <w:r>
        <w:rPr>
          <w:bCs/>
        </w:rPr>
        <w:tab/>
      </w:r>
      <w:r>
        <w:rPr>
          <w:bCs/>
        </w:rPr>
        <w:tab/>
      </w:r>
      <w:r>
        <w:rPr>
          <w:bCs/>
        </w:rPr>
        <w:tab/>
      </w:r>
      <w:r w:rsidRPr="00AE08E1">
        <w:rPr>
          <w:bCs/>
        </w:rPr>
        <w:t>3.022</w:t>
      </w:r>
    </w:p>
    <w:p w14:paraId="67BA02E6" w14:textId="5DC90084" w:rsidR="00AE08E1" w:rsidRPr="00AE08E1" w:rsidRDefault="00AE08E1" w:rsidP="00AE08E1">
      <w:pPr>
        <w:ind w:left="1440"/>
        <w:jc w:val="both"/>
        <w:rPr>
          <w:bCs/>
        </w:rPr>
      </w:pPr>
      <w:r w:rsidRPr="00AE08E1">
        <w:rPr>
          <w:bCs/>
        </w:rPr>
        <w:t>Lighting Service</w:t>
      </w:r>
      <w:r w:rsidRPr="00AE08E1">
        <w:rPr>
          <w:bCs/>
        </w:rPr>
        <w:tab/>
      </w:r>
      <w:r>
        <w:rPr>
          <w:bCs/>
        </w:rPr>
        <w:tab/>
      </w:r>
      <w:r>
        <w:rPr>
          <w:bCs/>
        </w:rPr>
        <w:tab/>
      </w:r>
      <w:r w:rsidRPr="00AE08E1">
        <w:rPr>
          <w:bCs/>
        </w:rPr>
        <w:t>3.007</w:t>
      </w:r>
    </w:p>
    <w:p w14:paraId="660E22FE" w14:textId="66FEB0AF" w:rsidR="00AE08E1" w:rsidRPr="00AE08E1" w:rsidRDefault="00AE08E1" w:rsidP="00AE08E1">
      <w:pPr>
        <w:ind w:left="1440"/>
        <w:jc w:val="both"/>
        <w:rPr>
          <w:bCs/>
        </w:rPr>
      </w:pPr>
      <w:r w:rsidRPr="00AE08E1">
        <w:rPr>
          <w:bCs/>
        </w:rPr>
        <w:t xml:space="preserve">Distribution Secondary </w:t>
      </w:r>
      <w:r w:rsidRPr="00AE08E1">
        <w:rPr>
          <w:bCs/>
        </w:rPr>
        <w:tab/>
      </w:r>
      <w:r>
        <w:rPr>
          <w:bCs/>
        </w:rPr>
        <w:tab/>
      </w:r>
      <w:r w:rsidRPr="00AE08E1">
        <w:rPr>
          <w:bCs/>
        </w:rPr>
        <w:t>3.468</w:t>
      </w:r>
      <w:r>
        <w:rPr>
          <w:bCs/>
        </w:rPr>
        <w:tab/>
      </w:r>
      <w:r w:rsidRPr="00AE08E1">
        <w:rPr>
          <w:bCs/>
        </w:rPr>
        <w:tab/>
        <w:t>(on-peak)</w:t>
      </w:r>
    </w:p>
    <w:p w14:paraId="47616AA0" w14:textId="4D514E3D" w:rsidR="00AE08E1" w:rsidRPr="00AE08E1" w:rsidRDefault="00AE08E1" w:rsidP="00AE08E1">
      <w:pPr>
        <w:ind w:left="1440" w:hanging="1440"/>
        <w:jc w:val="both"/>
        <w:rPr>
          <w:bCs/>
        </w:rPr>
      </w:pPr>
      <w:r>
        <w:rPr>
          <w:bCs/>
        </w:rPr>
        <w:tab/>
      </w:r>
      <w:r>
        <w:rPr>
          <w:bCs/>
        </w:rPr>
        <w:tab/>
      </w:r>
      <w:r>
        <w:rPr>
          <w:bCs/>
        </w:rPr>
        <w:tab/>
      </w:r>
      <w:r>
        <w:rPr>
          <w:bCs/>
        </w:rPr>
        <w:tab/>
      </w:r>
      <w:r>
        <w:rPr>
          <w:bCs/>
        </w:rPr>
        <w:tab/>
      </w:r>
      <w:r w:rsidRPr="00AE08E1">
        <w:rPr>
          <w:bCs/>
        </w:rPr>
        <w:tab/>
        <w:t>2.912</w:t>
      </w:r>
      <w:r w:rsidRPr="00AE08E1">
        <w:rPr>
          <w:bCs/>
        </w:rPr>
        <w:tab/>
      </w:r>
      <w:r>
        <w:rPr>
          <w:bCs/>
        </w:rPr>
        <w:tab/>
      </w:r>
      <w:r w:rsidRPr="00AE08E1">
        <w:rPr>
          <w:bCs/>
        </w:rPr>
        <w:t>(off-peak)</w:t>
      </w:r>
    </w:p>
    <w:p w14:paraId="7F445BBB" w14:textId="2D6F1796" w:rsidR="00AE08E1" w:rsidRPr="00AE08E1" w:rsidRDefault="00AE08E1" w:rsidP="00AE08E1">
      <w:pPr>
        <w:ind w:left="1440"/>
        <w:jc w:val="both"/>
        <w:rPr>
          <w:bCs/>
        </w:rPr>
      </w:pPr>
      <w:r w:rsidRPr="00AE08E1">
        <w:rPr>
          <w:bCs/>
        </w:rPr>
        <w:t>Distribution Primary</w:t>
      </w:r>
      <w:r w:rsidRPr="00AE08E1">
        <w:rPr>
          <w:bCs/>
        </w:rPr>
        <w:tab/>
      </w:r>
      <w:r>
        <w:rPr>
          <w:bCs/>
        </w:rPr>
        <w:tab/>
      </w:r>
      <w:r>
        <w:rPr>
          <w:bCs/>
        </w:rPr>
        <w:tab/>
      </w:r>
      <w:r w:rsidRPr="00AE08E1">
        <w:rPr>
          <w:bCs/>
        </w:rPr>
        <w:t>3.433</w:t>
      </w:r>
      <w:r w:rsidRPr="00AE08E1">
        <w:rPr>
          <w:bCs/>
        </w:rPr>
        <w:tab/>
      </w:r>
      <w:r>
        <w:rPr>
          <w:bCs/>
        </w:rPr>
        <w:tab/>
      </w:r>
      <w:r w:rsidRPr="00AE08E1">
        <w:rPr>
          <w:bCs/>
        </w:rPr>
        <w:t>(on-peak)</w:t>
      </w:r>
    </w:p>
    <w:p w14:paraId="7C800C71" w14:textId="2E9C84A9" w:rsidR="00AE08E1" w:rsidRPr="00AE08E1" w:rsidRDefault="00AE08E1" w:rsidP="00AE08E1">
      <w:pPr>
        <w:ind w:left="1440" w:hanging="1440"/>
        <w:jc w:val="both"/>
        <w:rPr>
          <w:bCs/>
        </w:rPr>
      </w:pPr>
      <w:r w:rsidRPr="00AE08E1">
        <w:rPr>
          <w:bCs/>
        </w:rPr>
        <w:tab/>
      </w:r>
      <w:r>
        <w:rPr>
          <w:bCs/>
        </w:rPr>
        <w:tab/>
      </w:r>
      <w:r>
        <w:rPr>
          <w:bCs/>
        </w:rPr>
        <w:tab/>
      </w:r>
      <w:r>
        <w:rPr>
          <w:bCs/>
        </w:rPr>
        <w:tab/>
      </w:r>
      <w:r>
        <w:rPr>
          <w:bCs/>
        </w:rPr>
        <w:tab/>
      </w:r>
      <w:r>
        <w:rPr>
          <w:bCs/>
        </w:rPr>
        <w:tab/>
      </w:r>
      <w:r w:rsidRPr="00AE08E1">
        <w:rPr>
          <w:bCs/>
        </w:rPr>
        <w:t>2.883</w:t>
      </w:r>
      <w:r w:rsidRPr="00AE08E1">
        <w:rPr>
          <w:bCs/>
        </w:rPr>
        <w:tab/>
      </w:r>
      <w:r>
        <w:rPr>
          <w:bCs/>
        </w:rPr>
        <w:tab/>
      </w:r>
      <w:r w:rsidRPr="00AE08E1">
        <w:rPr>
          <w:bCs/>
        </w:rPr>
        <w:t>(off-peak)</w:t>
      </w:r>
    </w:p>
    <w:p w14:paraId="576A4076" w14:textId="0DCC9662" w:rsidR="00AE08E1" w:rsidRPr="00AE08E1" w:rsidRDefault="00AE08E1" w:rsidP="00AE08E1">
      <w:pPr>
        <w:ind w:left="1440"/>
        <w:jc w:val="both"/>
        <w:rPr>
          <w:bCs/>
        </w:rPr>
      </w:pPr>
      <w:r w:rsidRPr="00AE08E1">
        <w:rPr>
          <w:bCs/>
        </w:rPr>
        <w:t>Transmission</w:t>
      </w:r>
      <w:r w:rsidRPr="00AE08E1">
        <w:rPr>
          <w:bCs/>
        </w:rPr>
        <w:tab/>
      </w:r>
      <w:r>
        <w:rPr>
          <w:bCs/>
        </w:rPr>
        <w:tab/>
      </w:r>
      <w:r>
        <w:rPr>
          <w:bCs/>
        </w:rPr>
        <w:tab/>
      </w:r>
      <w:r>
        <w:rPr>
          <w:bCs/>
        </w:rPr>
        <w:tab/>
      </w:r>
      <w:r w:rsidRPr="00AE08E1">
        <w:rPr>
          <w:bCs/>
        </w:rPr>
        <w:t>3.399</w:t>
      </w:r>
      <w:r w:rsidRPr="00AE08E1">
        <w:rPr>
          <w:bCs/>
        </w:rPr>
        <w:tab/>
      </w:r>
      <w:r>
        <w:rPr>
          <w:bCs/>
        </w:rPr>
        <w:tab/>
      </w:r>
      <w:r w:rsidRPr="00AE08E1">
        <w:rPr>
          <w:bCs/>
        </w:rPr>
        <w:t>(on-peak)</w:t>
      </w:r>
    </w:p>
    <w:p w14:paraId="2237E0FC" w14:textId="0B444B40" w:rsidR="00AE08E1" w:rsidRPr="00AE08E1" w:rsidRDefault="00AE08E1" w:rsidP="00AE08E1">
      <w:pPr>
        <w:ind w:left="1440" w:hanging="1440"/>
        <w:jc w:val="both"/>
        <w:rPr>
          <w:bCs/>
        </w:rPr>
      </w:pPr>
      <w:r w:rsidRPr="00AE08E1">
        <w:rPr>
          <w:bCs/>
        </w:rPr>
        <w:tab/>
      </w:r>
      <w:r>
        <w:rPr>
          <w:bCs/>
        </w:rPr>
        <w:tab/>
      </w:r>
      <w:r>
        <w:rPr>
          <w:bCs/>
        </w:rPr>
        <w:tab/>
      </w:r>
      <w:r>
        <w:rPr>
          <w:bCs/>
        </w:rPr>
        <w:tab/>
      </w:r>
      <w:r>
        <w:rPr>
          <w:bCs/>
        </w:rPr>
        <w:tab/>
      </w:r>
      <w:r>
        <w:rPr>
          <w:bCs/>
        </w:rPr>
        <w:tab/>
      </w:r>
      <w:r w:rsidRPr="00AE08E1">
        <w:rPr>
          <w:bCs/>
        </w:rPr>
        <w:t>2.854</w:t>
      </w:r>
      <w:r w:rsidRPr="00AE08E1">
        <w:rPr>
          <w:bCs/>
        </w:rPr>
        <w:tab/>
      </w:r>
      <w:r>
        <w:rPr>
          <w:bCs/>
        </w:rPr>
        <w:tab/>
      </w:r>
      <w:r w:rsidRPr="00AE08E1">
        <w:rPr>
          <w:bCs/>
        </w:rPr>
        <w:t>(off-peak)</w:t>
      </w:r>
    </w:p>
    <w:bookmarkEnd w:id="12"/>
    <w:p w14:paraId="50E9888A" w14:textId="4D621640" w:rsidR="006F6C67" w:rsidRPr="00A54899" w:rsidRDefault="00AE08E1" w:rsidP="00AE08E1">
      <w:pPr>
        <w:ind w:left="1440"/>
        <w:jc w:val="both"/>
      </w:pPr>
      <w:r w:rsidRPr="00AE08E1">
        <w:t>(Sizemore)</w:t>
      </w:r>
    </w:p>
    <w:p w14:paraId="2A27E52F" w14:textId="77777777" w:rsidR="006F6C67" w:rsidRPr="00A54899" w:rsidRDefault="006F6C67" w:rsidP="006F6C67">
      <w:pPr>
        <w:jc w:val="both"/>
      </w:pPr>
    </w:p>
    <w:p w14:paraId="579007C0" w14:textId="4CFF2640" w:rsidR="006F6C67" w:rsidRPr="00A54899" w:rsidRDefault="006F6C67" w:rsidP="006F6C67">
      <w:pPr>
        <w:ind w:left="1440" w:hanging="1440"/>
        <w:jc w:val="both"/>
      </w:pPr>
      <w:r>
        <w:rPr>
          <w:b/>
          <w:bCs/>
        </w:rPr>
        <w:t>OPC</w:t>
      </w:r>
      <w:r w:rsidRPr="00A54899">
        <w:rPr>
          <w:b/>
          <w:bCs/>
        </w:rPr>
        <w:t>:</w:t>
      </w:r>
      <w:r w:rsidRPr="00A54899">
        <w:tab/>
      </w:r>
      <w:r w:rsidR="003A180F" w:rsidRPr="003A180F">
        <w:t>The factors should be based on costs deemed reasonable and prudent in a hearing.</w:t>
      </w:r>
    </w:p>
    <w:p w14:paraId="4B863C1F" w14:textId="77777777" w:rsidR="006F6C67" w:rsidRPr="00A54899" w:rsidRDefault="006F6C67" w:rsidP="006F6C67">
      <w:pPr>
        <w:jc w:val="both"/>
      </w:pPr>
    </w:p>
    <w:p w14:paraId="77BD5643" w14:textId="46769CB3" w:rsidR="006F6C67" w:rsidRPr="00A54899" w:rsidRDefault="006F6C67" w:rsidP="006F6C67">
      <w:pPr>
        <w:ind w:left="1440" w:hanging="1440"/>
        <w:jc w:val="both"/>
      </w:pPr>
      <w:r>
        <w:rPr>
          <w:b/>
          <w:bCs/>
        </w:rPr>
        <w:t>FIPUG</w:t>
      </w:r>
      <w:r w:rsidRPr="00A54899">
        <w:rPr>
          <w:b/>
          <w:bCs/>
        </w:rPr>
        <w:t>:</w:t>
      </w:r>
      <w:r w:rsidRPr="00A54899">
        <w:tab/>
      </w:r>
      <w:r w:rsidR="00A83821">
        <w:t>No position.</w:t>
      </w:r>
    </w:p>
    <w:p w14:paraId="35A342D9" w14:textId="77777777" w:rsidR="006F6C67" w:rsidRPr="00A54899" w:rsidRDefault="006F6C67" w:rsidP="006F6C67">
      <w:pPr>
        <w:jc w:val="both"/>
      </w:pPr>
    </w:p>
    <w:p w14:paraId="53485812" w14:textId="315B357C" w:rsidR="006F6C67" w:rsidRPr="00A54899" w:rsidRDefault="006F6C67" w:rsidP="006F6C67">
      <w:pPr>
        <w:ind w:left="1440" w:hanging="1440"/>
        <w:jc w:val="both"/>
      </w:pPr>
      <w:r>
        <w:rPr>
          <w:b/>
          <w:bCs/>
        </w:rPr>
        <w:t>Nucor</w:t>
      </w:r>
      <w:r w:rsidRPr="00A54899">
        <w:rPr>
          <w:b/>
          <w:bCs/>
        </w:rPr>
        <w:t>:</w:t>
      </w:r>
      <w:r w:rsidRPr="00A54899">
        <w:tab/>
      </w:r>
      <w:r w:rsidR="002D5FD4" w:rsidRPr="002D5FD4">
        <w:t>Regarding DEF, agree with OPC. For all other utilities, Nucor takes no position.</w:t>
      </w:r>
    </w:p>
    <w:p w14:paraId="19679132" w14:textId="77777777" w:rsidR="006F6C67" w:rsidRPr="00A54899" w:rsidRDefault="006F6C67" w:rsidP="006F6C67">
      <w:pPr>
        <w:jc w:val="both"/>
      </w:pPr>
    </w:p>
    <w:p w14:paraId="3539D8CC" w14:textId="77777777" w:rsidR="006F6C67" w:rsidRDefault="006F6C67" w:rsidP="006F6C67">
      <w:pPr>
        <w:ind w:left="720" w:hanging="720"/>
        <w:jc w:val="both"/>
        <w:rPr>
          <w:b/>
          <w:bCs/>
        </w:rPr>
      </w:pPr>
      <w:r>
        <w:rPr>
          <w:b/>
          <w:bCs/>
        </w:rPr>
        <w:t xml:space="preserve">PCS </w:t>
      </w:r>
    </w:p>
    <w:p w14:paraId="073ED557" w14:textId="264C18BA" w:rsidR="006F6C67" w:rsidRPr="00A54899" w:rsidRDefault="006F6C67" w:rsidP="006F6C67">
      <w:pPr>
        <w:ind w:left="1440" w:hanging="1440"/>
        <w:jc w:val="both"/>
      </w:pPr>
      <w:r>
        <w:rPr>
          <w:b/>
          <w:bCs/>
        </w:rPr>
        <w:t>Phosphate</w:t>
      </w:r>
      <w:r w:rsidRPr="00A54899">
        <w:rPr>
          <w:b/>
          <w:bCs/>
        </w:rPr>
        <w:t>:</w:t>
      </w:r>
      <w:r w:rsidRPr="00A54899">
        <w:tab/>
      </w:r>
      <w:r w:rsidR="00A83821">
        <w:t>No position.</w:t>
      </w:r>
    </w:p>
    <w:p w14:paraId="108B2C2C" w14:textId="77777777" w:rsidR="006F6C67" w:rsidRPr="00A54899" w:rsidRDefault="006F6C67" w:rsidP="006F6C67">
      <w:pPr>
        <w:jc w:val="both"/>
      </w:pPr>
    </w:p>
    <w:p w14:paraId="462A44FD" w14:textId="2C7EE299" w:rsidR="006F6C67" w:rsidRPr="00A54899" w:rsidRDefault="006F6C67" w:rsidP="006F6C67">
      <w:pPr>
        <w:ind w:left="1440" w:hanging="1440"/>
        <w:jc w:val="both"/>
      </w:pPr>
      <w:r>
        <w:rPr>
          <w:b/>
          <w:bCs/>
        </w:rPr>
        <w:t>SACE</w:t>
      </w:r>
      <w:r w:rsidRPr="00A54899">
        <w:rPr>
          <w:b/>
          <w:bCs/>
        </w:rPr>
        <w:t>:</w:t>
      </w:r>
      <w:r w:rsidRPr="00A54899">
        <w:tab/>
      </w:r>
      <w:r w:rsidR="00955B83" w:rsidRPr="00955B83">
        <w:rPr>
          <w:bCs/>
        </w:rPr>
        <w:t>No position.</w:t>
      </w:r>
    </w:p>
    <w:p w14:paraId="5EA56FCE" w14:textId="77777777" w:rsidR="006F6C67" w:rsidRPr="00A54899" w:rsidRDefault="006F6C67" w:rsidP="006F6C67">
      <w:pPr>
        <w:jc w:val="both"/>
      </w:pPr>
    </w:p>
    <w:p w14:paraId="0BBF2022" w14:textId="7E5A3A43" w:rsidR="006F6C67" w:rsidRPr="00CB23FB" w:rsidRDefault="006F6C67" w:rsidP="006F6C67">
      <w:pPr>
        <w:ind w:left="1440" w:hanging="1440"/>
        <w:jc w:val="both"/>
      </w:pPr>
      <w:r w:rsidRPr="00A54899">
        <w:rPr>
          <w:b/>
          <w:bCs/>
        </w:rPr>
        <w:t>STAFF:</w:t>
      </w:r>
      <w:r w:rsidRPr="00A54899">
        <w:rPr>
          <w:b/>
          <w:bCs/>
        </w:rPr>
        <w:tab/>
      </w:r>
      <w:r w:rsidR="00BC4123">
        <w:t xml:space="preserve">Staff has </w:t>
      </w:r>
      <w:r w:rsidR="007A60FC">
        <w:t>n</w:t>
      </w:r>
      <w:r w:rsidR="00A83821">
        <w:t>o position</w:t>
      </w:r>
      <w:r w:rsidR="007A60FC">
        <w:t xml:space="preserve"> at this time.</w:t>
      </w:r>
    </w:p>
    <w:p w14:paraId="4DCC924B" w14:textId="77777777" w:rsidR="006F6C67" w:rsidRDefault="006F6C67" w:rsidP="00A54899">
      <w:pPr>
        <w:jc w:val="both"/>
      </w:pPr>
    </w:p>
    <w:p w14:paraId="2E7B96A8" w14:textId="1FC8986A" w:rsidR="004B45F0" w:rsidRDefault="004B45F0" w:rsidP="00A54899">
      <w:pPr>
        <w:jc w:val="both"/>
      </w:pPr>
      <w:r>
        <w:br w:type="page"/>
      </w:r>
    </w:p>
    <w:p w14:paraId="62FF8FD7" w14:textId="77777777" w:rsidR="00691D38" w:rsidRPr="00691D38" w:rsidRDefault="00691D38" w:rsidP="00691D38">
      <w:pPr>
        <w:spacing w:after="240"/>
        <w:jc w:val="both"/>
        <w:rPr>
          <w:szCs w:val="20"/>
        </w:rPr>
      </w:pPr>
      <w:r w:rsidRPr="00691D38">
        <w:rPr>
          <w:b/>
          <w:bCs/>
          <w:caps/>
          <w:szCs w:val="20"/>
          <w:u w:val="single"/>
        </w:rPr>
        <w:lastRenderedPageBreak/>
        <w:t>II.</w:t>
      </w:r>
      <w:r w:rsidRPr="00691D38">
        <w:rPr>
          <w:b/>
          <w:bCs/>
          <w:caps/>
          <w:szCs w:val="20"/>
        </w:rPr>
        <w:tab/>
      </w:r>
      <w:r w:rsidRPr="00691D38">
        <w:rPr>
          <w:b/>
          <w:bCs/>
          <w:caps/>
          <w:szCs w:val="20"/>
          <w:u w:val="single"/>
        </w:rPr>
        <w:t>Capacity Issues</w:t>
      </w:r>
    </w:p>
    <w:p w14:paraId="013E1B47" w14:textId="77777777" w:rsidR="00691D38" w:rsidRPr="00691D38" w:rsidRDefault="00691D38" w:rsidP="00691D38">
      <w:pPr>
        <w:spacing w:after="240"/>
        <w:jc w:val="both"/>
        <w:rPr>
          <w:szCs w:val="20"/>
        </w:rPr>
      </w:pPr>
      <w:r w:rsidRPr="00691D38">
        <w:rPr>
          <w:b/>
          <w:bCs/>
          <w:szCs w:val="20"/>
        </w:rPr>
        <w:t>COMPANY-SPECIFIC CAPACITY COST RECOVERY FACTOR ISSUES</w:t>
      </w:r>
    </w:p>
    <w:p w14:paraId="401439F0" w14:textId="46A9230C" w:rsidR="00691D38" w:rsidRDefault="00691D38" w:rsidP="00691D38">
      <w:pPr>
        <w:jc w:val="both"/>
      </w:pPr>
      <w:r w:rsidRPr="00691D38">
        <w:rPr>
          <w:b/>
          <w:bCs/>
        </w:rPr>
        <w:t>Duke Energy Florida, LLC</w:t>
      </w:r>
    </w:p>
    <w:p w14:paraId="4A9D5CDB" w14:textId="77777777" w:rsidR="006F6C67" w:rsidRDefault="006F6C67" w:rsidP="00A54899">
      <w:pPr>
        <w:jc w:val="both"/>
      </w:pPr>
    </w:p>
    <w:p w14:paraId="1B7029A0" w14:textId="37F8CC00" w:rsidR="006F6C67" w:rsidRPr="007E1BE5" w:rsidRDefault="006F6C67" w:rsidP="006F6C67">
      <w:pPr>
        <w:ind w:left="1440" w:hanging="1440"/>
        <w:jc w:val="both"/>
        <w:rPr>
          <w:b/>
          <w:bCs/>
        </w:rPr>
      </w:pPr>
      <w:r w:rsidRPr="00CB23FB">
        <w:rPr>
          <w:b/>
          <w:bCs/>
          <w:u w:val="single"/>
        </w:rPr>
        <w:t xml:space="preserve">ISSUE </w:t>
      </w:r>
      <w:r w:rsidR="00691D38">
        <w:rPr>
          <w:b/>
          <w:bCs/>
          <w:u w:val="single"/>
        </w:rPr>
        <w:t>19A</w:t>
      </w:r>
      <w:r w:rsidRPr="00A54899">
        <w:rPr>
          <w:b/>
          <w:bCs/>
        </w:rPr>
        <w:t>:</w:t>
      </w:r>
      <w:r w:rsidRPr="00A54899">
        <w:tab/>
      </w:r>
      <w:r w:rsidR="00691D38" w:rsidRPr="00691D38">
        <w:rPr>
          <w:b/>
          <w:bCs/>
        </w:rPr>
        <w:t>What is the appropriate amount of costs for the Independent Spent Fuel Storage Installation (ISFSI) that DEF should be allowed to recover through the capacity cost recovery clause pursuant to DEF’s 2017 Settlement for 2027?</w:t>
      </w:r>
    </w:p>
    <w:p w14:paraId="38F9A64F" w14:textId="77777777" w:rsidR="006F6C67" w:rsidRPr="00A54899" w:rsidRDefault="006F6C67" w:rsidP="006F6C67">
      <w:pPr>
        <w:jc w:val="both"/>
      </w:pPr>
    </w:p>
    <w:p w14:paraId="5C6DED9A" w14:textId="6D029988" w:rsidR="006F6C67" w:rsidRPr="00A54899" w:rsidRDefault="006F6C67" w:rsidP="006F6C67">
      <w:pPr>
        <w:ind w:left="1440" w:hanging="1440"/>
        <w:jc w:val="both"/>
      </w:pPr>
      <w:r>
        <w:rPr>
          <w:b/>
          <w:bCs/>
        </w:rPr>
        <w:t>DEF</w:t>
      </w:r>
      <w:r w:rsidRPr="00A54899">
        <w:rPr>
          <w:b/>
          <w:bCs/>
        </w:rPr>
        <w:t>:</w:t>
      </w:r>
      <w:r w:rsidRPr="00A54899">
        <w:tab/>
      </w:r>
      <w:r w:rsidR="000D5FDC" w:rsidRPr="000D5FDC">
        <w:t>$10,837,196. (Menendez)</w:t>
      </w:r>
    </w:p>
    <w:p w14:paraId="00412309" w14:textId="77777777" w:rsidR="006F6C67" w:rsidRPr="00A54899" w:rsidRDefault="006F6C67" w:rsidP="006F6C67">
      <w:pPr>
        <w:jc w:val="both"/>
      </w:pPr>
    </w:p>
    <w:p w14:paraId="5DE9CDEF" w14:textId="315E280C" w:rsidR="006F6C67" w:rsidRPr="00A54899" w:rsidRDefault="006F6C67" w:rsidP="006F6C67">
      <w:pPr>
        <w:ind w:left="1440" w:hanging="1440"/>
        <w:jc w:val="both"/>
      </w:pPr>
      <w:r>
        <w:rPr>
          <w:b/>
          <w:bCs/>
        </w:rPr>
        <w:t>FPL</w:t>
      </w:r>
      <w:r w:rsidRPr="00A54899">
        <w:rPr>
          <w:b/>
          <w:bCs/>
        </w:rPr>
        <w:t>:</w:t>
      </w:r>
      <w:r w:rsidR="00B52D9C">
        <w:rPr>
          <w:b/>
          <w:bCs/>
        </w:rPr>
        <w:tab/>
      </w:r>
      <w:r w:rsidR="00B52D9C">
        <w:t>No position given.</w:t>
      </w:r>
      <w:r w:rsidRPr="00A54899">
        <w:tab/>
      </w:r>
    </w:p>
    <w:p w14:paraId="6D8E3678" w14:textId="77777777" w:rsidR="006F6C67" w:rsidRPr="00A54899" w:rsidRDefault="006F6C67" w:rsidP="006F6C67">
      <w:pPr>
        <w:jc w:val="both"/>
      </w:pPr>
    </w:p>
    <w:p w14:paraId="03CC905C" w14:textId="2AB85FCA" w:rsidR="006F6C67" w:rsidRPr="00A54899" w:rsidRDefault="006F6C67" w:rsidP="006F6C67">
      <w:pPr>
        <w:ind w:left="1440" w:hanging="1440"/>
        <w:jc w:val="both"/>
      </w:pPr>
      <w:r>
        <w:rPr>
          <w:b/>
          <w:bCs/>
        </w:rPr>
        <w:t>FPUC</w:t>
      </w:r>
      <w:r w:rsidRPr="00A54899">
        <w:rPr>
          <w:b/>
          <w:bCs/>
        </w:rPr>
        <w:t>:</w:t>
      </w:r>
      <w:r w:rsidRPr="00A54899">
        <w:tab/>
      </w:r>
      <w:r w:rsidR="000A6A70" w:rsidRPr="000A6A70">
        <w:t>No position.</w:t>
      </w:r>
    </w:p>
    <w:p w14:paraId="59CAC926" w14:textId="77777777" w:rsidR="006F6C67" w:rsidRPr="00A54899" w:rsidRDefault="006F6C67" w:rsidP="006F6C67">
      <w:pPr>
        <w:jc w:val="both"/>
      </w:pPr>
    </w:p>
    <w:p w14:paraId="5393ABB1" w14:textId="04331F84" w:rsidR="006F6C67" w:rsidRPr="00A54899" w:rsidRDefault="006F6C67" w:rsidP="006F6C67">
      <w:pPr>
        <w:ind w:left="1440" w:hanging="1440"/>
        <w:jc w:val="both"/>
      </w:pPr>
      <w:r>
        <w:rPr>
          <w:b/>
          <w:bCs/>
        </w:rPr>
        <w:t>TECO</w:t>
      </w:r>
      <w:r w:rsidRPr="00A54899">
        <w:rPr>
          <w:b/>
          <w:bCs/>
        </w:rPr>
        <w:t>:</w:t>
      </w:r>
      <w:r w:rsidRPr="00A54899">
        <w:tab/>
      </w:r>
      <w:r w:rsidR="00B52D9C">
        <w:t>No position given.</w:t>
      </w:r>
    </w:p>
    <w:p w14:paraId="632E8CED" w14:textId="77777777" w:rsidR="006F6C67" w:rsidRPr="00A54899" w:rsidRDefault="006F6C67" w:rsidP="006F6C67">
      <w:pPr>
        <w:jc w:val="both"/>
      </w:pPr>
    </w:p>
    <w:p w14:paraId="0BE141F5" w14:textId="3968587D" w:rsidR="006F6C67" w:rsidRPr="00A54899" w:rsidRDefault="006F6C67" w:rsidP="006F6C67">
      <w:pPr>
        <w:ind w:left="1440" w:hanging="1440"/>
        <w:jc w:val="both"/>
      </w:pPr>
      <w:r>
        <w:rPr>
          <w:b/>
          <w:bCs/>
        </w:rPr>
        <w:t>OPC</w:t>
      </w:r>
      <w:r w:rsidRPr="00A54899">
        <w:rPr>
          <w:b/>
          <w:bCs/>
        </w:rPr>
        <w:t>:</w:t>
      </w:r>
      <w:r w:rsidRPr="00A54899">
        <w:tab/>
      </w:r>
      <w:r w:rsidR="003A180F" w:rsidRPr="003A180F">
        <w:t>The OPC is not in agreement at this time that DEF has demonstrated that it has met its burden to demonstrate that the appropriate amount of costs for the Independent Spent Fuel Storage Installation (ISFSI) that DEF are the correct ones to recover through the capacity cost recovery clause pursuant to DEF’s 2017 Settlement for 2027.</w:t>
      </w:r>
    </w:p>
    <w:p w14:paraId="5BAC1005" w14:textId="77777777" w:rsidR="006F6C67" w:rsidRPr="00A54899" w:rsidRDefault="006F6C67" w:rsidP="006F6C67">
      <w:pPr>
        <w:jc w:val="both"/>
      </w:pPr>
    </w:p>
    <w:p w14:paraId="72EF7C9C" w14:textId="07F8E7E8" w:rsidR="006F6C67" w:rsidRPr="00A54899" w:rsidRDefault="006F6C67" w:rsidP="006F6C67">
      <w:pPr>
        <w:ind w:left="1440" w:hanging="1440"/>
        <w:jc w:val="both"/>
      </w:pPr>
      <w:r>
        <w:rPr>
          <w:b/>
          <w:bCs/>
        </w:rPr>
        <w:t>FIPUG</w:t>
      </w:r>
      <w:r w:rsidRPr="00A54899">
        <w:rPr>
          <w:b/>
          <w:bCs/>
        </w:rPr>
        <w:t>:</w:t>
      </w:r>
      <w:r w:rsidRPr="00A54899">
        <w:tab/>
      </w:r>
      <w:r w:rsidR="00A83821">
        <w:t>No position.</w:t>
      </w:r>
    </w:p>
    <w:p w14:paraId="688C62FB" w14:textId="77777777" w:rsidR="006F6C67" w:rsidRPr="00A54899" w:rsidRDefault="006F6C67" w:rsidP="006F6C67">
      <w:pPr>
        <w:jc w:val="both"/>
      </w:pPr>
    </w:p>
    <w:p w14:paraId="6CBE3031" w14:textId="21A883D5" w:rsidR="006F6C67" w:rsidRPr="00A54899" w:rsidRDefault="006F6C67" w:rsidP="006F6C67">
      <w:pPr>
        <w:ind w:left="1440" w:hanging="1440"/>
        <w:jc w:val="both"/>
      </w:pPr>
      <w:r>
        <w:rPr>
          <w:b/>
          <w:bCs/>
        </w:rPr>
        <w:t>Nucor</w:t>
      </w:r>
      <w:r w:rsidRPr="00A54899">
        <w:rPr>
          <w:b/>
          <w:bCs/>
        </w:rPr>
        <w:t>:</w:t>
      </w:r>
      <w:r w:rsidRPr="00A54899">
        <w:tab/>
      </w:r>
      <w:r w:rsidR="002D5FD4" w:rsidRPr="002D5FD4">
        <w:t>Agree with OPC.</w:t>
      </w:r>
    </w:p>
    <w:p w14:paraId="5CD14D5A" w14:textId="77777777" w:rsidR="007275F8" w:rsidRPr="00A54899" w:rsidRDefault="007275F8" w:rsidP="006F6C67">
      <w:pPr>
        <w:jc w:val="both"/>
      </w:pPr>
    </w:p>
    <w:p w14:paraId="0D876B41" w14:textId="77777777" w:rsidR="006F6C67" w:rsidRDefault="006F6C67" w:rsidP="006F6C67">
      <w:pPr>
        <w:ind w:left="720" w:hanging="720"/>
        <w:jc w:val="both"/>
        <w:rPr>
          <w:b/>
          <w:bCs/>
        </w:rPr>
      </w:pPr>
      <w:r>
        <w:rPr>
          <w:b/>
          <w:bCs/>
        </w:rPr>
        <w:t xml:space="preserve">PCS </w:t>
      </w:r>
    </w:p>
    <w:p w14:paraId="1F2A54D0" w14:textId="1710D598" w:rsidR="006F6C67" w:rsidRPr="00A54899" w:rsidRDefault="006F6C67" w:rsidP="006F6C67">
      <w:pPr>
        <w:ind w:left="1440" w:hanging="1440"/>
        <w:jc w:val="both"/>
      </w:pPr>
      <w:r>
        <w:rPr>
          <w:b/>
          <w:bCs/>
        </w:rPr>
        <w:t>Phosphate</w:t>
      </w:r>
      <w:r w:rsidRPr="00A54899">
        <w:rPr>
          <w:b/>
          <w:bCs/>
        </w:rPr>
        <w:t>:</w:t>
      </w:r>
      <w:r w:rsidRPr="00A54899">
        <w:tab/>
      </w:r>
      <w:r w:rsidR="009E4C0B">
        <w:t>Agree with OPC.</w:t>
      </w:r>
    </w:p>
    <w:p w14:paraId="36046BE1" w14:textId="77777777" w:rsidR="006F6C67" w:rsidRPr="00A54899" w:rsidRDefault="006F6C67" w:rsidP="006F6C67">
      <w:pPr>
        <w:jc w:val="both"/>
      </w:pPr>
    </w:p>
    <w:p w14:paraId="62AB790B" w14:textId="2D92381A" w:rsidR="006F6C67" w:rsidRPr="00A54899" w:rsidRDefault="006F6C67" w:rsidP="006F6C67">
      <w:pPr>
        <w:ind w:left="1440" w:hanging="1440"/>
        <w:jc w:val="both"/>
      </w:pPr>
      <w:r>
        <w:rPr>
          <w:b/>
          <w:bCs/>
        </w:rPr>
        <w:t>SACE</w:t>
      </w:r>
      <w:r w:rsidRPr="00A54899">
        <w:rPr>
          <w:b/>
          <w:bCs/>
        </w:rPr>
        <w:t>:</w:t>
      </w:r>
      <w:r w:rsidRPr="00A54899">
        <w:tab/>
      </w:r>
      <w:r w:rsidR="00955B83" w:rsidRPr="00955B83">
        <w:rPr>
          <w:bCs/>
        </w:rPr>
        <w:t>No position.</w:t>
      </w:r>
    </w:p>
    <w:p w14:paraId="674F80D2" w14:textId="77777777" w:rsidR="006F6C67" w:rsidRPr="00A54899" w:rsidRDefault="006F6C67" w:rsidP="006F6C67">
      <w:pPr>
        <w:jc w:val="both"/>
      </w:pPr>
    </w:p>
    <w:p w14:paraId="700DF2B8" w14:textId="2EBC24F4" w:rsidR="006F6C67" w:rsidRPr="00CB23FB" w:rsidRDefault="006F6C67" w:rsidP="006F6C67">
      <w:pPr>
        <w:ind w:left="1440" w:hanging="1440"/>
        <w:jc w:val="both"/>
      </w:pPr>
      <w:r w:rsidRPr="00A54899">
        <w:rPr>
          <w:b/>
          <w:bCs/>
        </w:rPr>
        <w:t>STAFF:</w:t>
      </w:r>
      <w:r w:rsidRPr="00A54899">
        <w:rPr>
          <w:b/>
          <w:bCs/>
        </w:rPr>
        <w:tab/>
      </w:r>
      <w:r w:rsidR="00BC4123">
        <w:t xml:space="preserve">Staff has </w:t>
      </w:r>
      <w:r w:rsidR="007A60FC">
        <w:t>n</w:t>
      </w:r>
      <w:r w:rsidR="00A83821">
        <w:t>o position</w:t>
      </w:r>
      <w:r w:rsidR="007A60FC">
        <w:t xml:space="preserve"> at this time.</w:t>
      </w:r>
    </w:p>
    <w:p w14:paraId="2AA51DAC" w14:textId="77777777" w:rsidR="006F6C67" w:rsidRDefault="006F6C67" w:rsidP="00A54899">
      <w:pPr>
        <w:jc w:val="both"/>
      </w:pPr>
    </w:p>
    <w:p w14:paraId="31F33E4C" w14:textId="77777777" w:rsidR="00691D38" w:rsidRDefault="00691D38" w:rsidP="00A54899">
      <w:pPr>
        <w:jc w:val="both"/>
      </w:pPr>
    </w:p>
    <w:p w14:paraId="19FB4D1E" w14:textId="7757C6DC" w:rsidR="00691D38" w:rsidRDefault="00691D38" w:rsidP="00A54899">
      <w:pPr>
        <w:jc w:val="both"/>
      </w:pPr>
      <w:r w:rsidRPr="00AE38CB">
        <w:rPr>
          <w:b/>
          <w:bCs/>
        </w:rPr>
        <w:t>Florida Power &amp; Light Company</w:t>
      </w:r>
    </w:p>
    <w:p w14:paraId="5215D44C" w14:textId="14498595" w:rsidR="004B45F0" w:rsidRDefault="004B45F0" w:rsidP="00A54899">
      <w:pPr>
        <w:jc w:val="both"/>
      </w:pPr>
    </w:p>
    <w:p w14:paraId="262D4C53" w14:textId="77777777" w:rsidR="00041685" w:rsidRPr="007E1BE5" w:rsidRDefault="00041685" w:rsidP="00041685">
      <w:pPr>
        <w:ind w:left="1440" w:hanging="1440"/>
        <w:jc w:val="both"/>
        <w:rPr>
          <w:b/>
          <w:bCs/>
        </w:rPr>
      </w:pPr>
      <w:r w:rsidRPr="00CB23FB">
        <w:rPr>
          <w:b/>
          <w:bCs/>
          <w:u w:val="single"/>
        </w:rPr>
        <w:t xml:space="preserve">ISSUE </w:t>
      </w:r>
      <w:r>
        <w:rPr>
          <w:b/>
          <w:bCs/>
          <w:u w:val="single"/>
        </w:rPr>
        <w:t>20A</w:t>
      </w:r>
      <w:r w:rsidRPr="00A54899">
        <w:rPr>
          <w:b/>
          <w:bCs/>
        </w:rPr>
        <w:t>:</w:t>
      </w:r>
      <w:r w:rsidRPr="00A54899">
        <w:tab/>
      </w:r>
      <w:r w:rsidRPr="00AF746A">
        <w:rPr>
          <w:b/>
          <w:bCs/>
        </w:rPr>
        <w:t>Has FPL calculated its capacity factors using the 4 CP and 12% average demand methodology for production plant and 4 CP for transmission plant consistent with Order No. PSC-2026-0022-S-EI?</w:t>
      </w:r>
    </w:p>
    <w:p w14:paraId="62BB7CC2" w14:textId="77777777" w:rsidR="00041685" w:rsidRDefault="00041685" w:rsidP="00A54899">
      <w:pPr>
        <w:jc w:val="both"/>
      </w:pPr>
    </w:p>
    <w:p w14:paraId="3134758B" w14:textId="7B7C328D" w:rsidR="001E7B93" w:rsidRPr="00E41C7C" w:rsidRDefault="00041685" w:rsidP="00A54899">
      <w:pPr>
        <w:jc w:val="both"/>
        <w:rPr>
          <w:i/>
          <w:iCs/>
        </w:rPr>
      </w:pPr>
      <w:r>
        <w:tab/>
      </w:r>
      <w:r>
        <w:tab/>
      </w:r>
      <w:r w:rsidRPr="00E41C7C">
        <w:rPr>
          <w:i/>
          <w:iCs/>
        </w:rPr>
        <w:t>This issue w</w:t>
      </w:r>
      <w:r w:rsidR="001E7B93" w:rsidRPr="00E41C7C">
        <w:rPr>
          <w:i/>
          <w:iCs/>
        </w:rPr>
        <w:t>ill be heard at the December 1, 2026 final hearing.</w:t>
      </w:r>
      <w:r w:rsidR="0038046F" w:rsidRPr="00E41C7C">
        <w:rPr>
          <w:i/>
          <w:iCs/>
        </w:rPr>
        <w:t xml:space="preserve"> A separate</w:t>
      </w:r>
      <w:r w:rsidR="0038046F" w:rsidRPr="00E41C7C">
        <w:rPr>
          <w:i/>
          <w:iCs/>
        </w:rPr>
        <w:tab/>
      </w:r>
      <w:r w:rsidR="0038046F" w:rsidRPr="00E41C7C">
        <w:rPr>
          <w:i/>
          <w:iCs/>
        </w:rPr>
        <w:tab/>
      </w:r>
      <w:r w:rsidR="0038046F" w:rsidRPr="00E41C7C">
        <w:rPr>
          <w:i/>
          <w:iCs/>
        </w:rPr>
        <w:tab/>
      </w:r>
      <w:r w:rsidR="0038046F" w:rsidRPr="00E41C7C">
        <w:rPr>
          <w:i/>
          <w:iCs/>
        </w:rPr>
        <w:tab/>
        <w:t>prehearing order will be issued for the December 1, 2026 final hearing.</w:t>
      </w:r>
    </w:p>
    <w:p w14:paraId="1CEB3B03" w14:textId="77777777" w:rsidR="00AF746A" w:rsidRPr="00E41C7C" w:rsidRDefault="00AF746A" w:rsidP="00A54899">
      <w:pPr>
        <w:jc w:val="both"/>
        <w:rPr>
          <w:i/>
          <w:iCs/>
        </w:rPr>
      </w:pPr>
    </w:p>
    <w:p w14:paraId="7A4C7DDC" w14:textId="77777777" w:rsidR="00AF746A" w:rsidRPr="00AF746A" w:rsidRDefault="00AF746A" w:rsidP="00AF746A">
      <w:pPr>
        <w:spacing w:after="240"/>
        <w:jc w:val="both"/>
        <w:rPr>
          <w:b/>
          <w:bCs/>
          <w:szCs w:val="20"/>
        </w:rPr>
      </w:pPr>
      <w:r w:rsidRPr="00AF746A">
        <w:rPr>
          <w:b/>
          <w:bCs/>
          <w:szCs w:val="20"/>
        </w:rPr>
        <w:t>Tampa Electric Company</w:t>
      </w:r>
    </w:p>
    <w:p w14:paraId="4BA7757A" w14:textId="63855954" w:rsidR="00AF746A" w:rsidRDefault="00AF746A" w:rsidP="00AF746A">
      <w:pPr>
        <w:ind w:left="1440"/>
        <w:jc w:val="both"/>
      </w:pPr>
      <w:r w:rsidRPr="00AF746A">
        <w:t>No company-specific capacity cost recovery factor issues for Tampa Electric Company have been identified at this time. If such issues are identified, they will be numbered 21A, 21B, 21C, and so forth, as appropriate.</w:t>
      </w:r>
    </w:p>
    <w:p w14:paraId="3A9013CC" w14:textId="77777777" w:rsidR="007275F8" w:rsidRDefault="007275F8" w:rsidP="00A54899">
      <w:pPr>
        <w:jc w:val="both"/>
      </w:pPr>
    </w:p>
    <w:p w14:paraId="1D10BE9C" w14:textId="77777777" w:rsidR="004B45F0" w:rsidRDefault="004B45F0" w:rsidP="00A54899">
      <w:pPr>
        <w:jc w:val="both"/>
      </w:pPr>
    </w:p>
    <w:p w14:paraId="345F0919" w14:textId="5B7EED23" w:rsidR="00AF746A" w:rsidRDefault="001121B7" w:rsidP="00A54899">
      <w:pPr>
        <w:jc w:val="both"/>
      </w:pPr>
      <w:r w:rsidRPr="00AE38CB">
        <w:rPr>
          <w:b/>
          <w:bCs/>
        </w:rPr>
        <w:t>GENERIC CAPACITY COST RECOVERY FACTOR ISSUES</w:t>
      </w:r>
    </w:p>
    <w:p w14:paraId="62B4BED0" w14:textId="77777777" w:rsidR="00AF746A" w:rsidRDefault="00AF746A" w:rsidP="00A54899">
      <w:pPr>
        <w:jc w:val="both"/>
      </w:pPr>
    </w:p>
    <w:p w14:paraId="3B4DD926" w14:textId="4A057CAF" w:rsidR="009D346D" w:rsidRPr="007E1BE5" w:rsidRDefault="009D346D" w:rsidP="009D346D">
      <w:pPr>
        <w:ind w:left="1440" w:hanging="1440"/>
        <w:jc w:val="both"/>
        <w:rPr>
          <w:b/>
          <w:bCs/>
        </w:rPr>
      </w:pPr>
      <w:r w:rsidRPr="00CB23FB">
        <w:rPr>
          <w:b/>
          <w:bCs/>
          <w:u w:val="single"/>
        </w:rPr>
        <w:t xml:space="preserve">ISSUE </w:t>
      </w:r>
      <w:r>
        <w:rPr>
          <w:b/>
          <w:bCs/>
          <w:u w:val="single"/>
        </w:rPr>
        <w:t>2</w:t>
      </w:r>
      <w:r w:rsidR="001121B7">
        <w:rPr>
          <w:b/>
          <w:bCs/>
          <w:u w:val="single"/>
        </w:rPr>
        <w:t>2</w:t>
      </w:r>
      <w:r w:rsidRPr="00A54899">
        <w:rPr>
          <w:b/>
          <w:bCs/>
        </w:rPr>
        <w:t>:</w:t>
      </w:r>
      <w:r w:rsidRPr="00A54899">
        <w:tab/>
      </w:r>
      <w:r w:rsidR="001121B7" w:rsidRPr="001121B7">
        <w:rPr>
          <w:b/>
          <w:bCs/>
        </w:rPr>
        <w:t>What are the appropriate final capacity cost recovery true-up amounts for the period January 2025 through December 2025?</w:t>
      </w:r>
    </w:p>
    <w:p w14:paraId="3490516F" w14:textId="77777777" w:rsidR="009D346D" w:rsidRPr="00A54899" w:rsidRDefault="009D346D" w:rsidP="009D346D">
      <w:pPr>
        <w:jc w:val="both"/>
      </w:pPr>
    </w:p>
    <w:p w14:paraId="1F90E5DE" w14:textId="16DD68FB" w:rsidR="009D346D" w:rsidRPr="00A54899" w:rsidRDefault="009D346D" w:rsidP="009D346D">
      <w:pPr>
        <w:ind w:left="1440" w:hanging="1440"/>
        <w:jc w:val="both"/>
      </w:pPr>
      <w:r>
        <w:rPr>
          <w:b/>
          <w:bCs/>
        </w:rPr>
        <w:t>DEF</w:t>
      </w:r>
      <w:r w:rsidRPr="00A54899">
        <w:rPr>
          <w:b/>
          <w:bCs/>
        </w:rPr>
        <w:t>:</w:t>
      </w:r>
      <w:r w:rsidRPr="00A54899">
        <w:tab/>
      </w:r>
      <w:r w:rsidR="000D5FDC" w:rsidRPr="000D5FDC">
        <w:t>$5,818,077 over-recovery. (Menendez)</w:t>
      </w:r>
    </w:p>
    <w:p w14:paraId="14CF479F" w14:textId="77777777" w:rsidR="009D346D" w:rsidRPr="00A54899" w:rsidRDefault="009D346D" w:rsidP="009D346D">
      <w:pPr>
        <w:jc w:val="both"/>
      </w:pPr>
    </w:p>
    <w:p w14:paraId="6EFB6DA9" w14:textId="54E182C0" w:rsidR="009D346D" w:rsidRPr="00E41C7C" w:rsidRDefault="009D346D" w:rsidP="009D346D">
      <w:pPr>
        <w:ind w:left="1440" w:hanging="1440"/>
        <w:jc w:val="both"/>
        <w:rPr>
          <w:i/>
          <w:iCs/>
        </w:rPr>
      </w:pPr>
      <w:r>
        <w:rPr>
          <w:b/>
          <w:bCs/>
        </w:rPr>
        <w:t>FPL</w:t>
      </w:r>
      <w:r w:rsidRPr="00A54899">
        <w:rPr>
          <w:b/>
          <w:bCs/>
        </w:rPr>
        <w:t>:</w:t>
      </w:r>
      <w:r w:rsidRPr="00A54899">
        <w:tab/>
      </w:r>
      <w:r w:rsidR="001E7B93" w:rsidRPr="00E41C7C">
        <w:rPr>
          <w:i/>
          <w:iCs/>
        </w:rPr>
        <w:t>This issue will be heard at the December 1, 2026 final hearing.</w:t>
      </w:r>
      <w:r w:rsidR="00DF405D" w:rsidRPr="00E41C7C">
        <w:rPr>
          <w:i/>
          <w:iCs/>
        </w:rPr>
        <w:t xml:space="preserve"> A separate  prehearing order will be issued for the December 1, 2026 final hearing.</w:t>
      </w:r>
    </w:p>
    <w:p w14:paraId="3EAAD080" w14:textId="77777777" w:rsidR="009D346D" w:rsidRPr="00E41C7C" w:rsidRDefault="009D346D" w:rsidP="009D346D">
      <w:pPr>
        <w:jc w:val="both"/>
        <w:rPr>
          <w:i/>
          <w:iCs/>
        </w:rPr>
      </w:pPr>
    </w:p>
    <w:p w14:paraId="3A0D8BC0" w14:textId="416329D6" w:rsidR="009D346D" w:rsidRPr="00A54899" w:rsidRDefault="009D346D" w:rsidP="009D346D">
      <w:pPr>
        <w:ind w:left="1440" w:hanging="1440"/>
        <w:jc w:val="both"/>
      </w:pPr>
      <w:r>
        <w:rPr>
          <w:b/>
          <w:bCs/>
        </w:rPr>
        <w:t>FPUC</w:t>
      </w:r>
      <w:r w:rsidRPr="00A54899">
        <w:rPr>
          <w:b/>
          <w:bCs/>
        </w:rPr>
        <w:t>:</w:t>
      </w:r>
      <w:r w:rsidRPr="00A54899">
        <w:tab/>
      </w:r>
      <w:r w:rsidR="000A6A70" w:rsidRPr="000A6A70">
        <w:t>No position.</w:t>
      </w:r>
    </w:p>
    <w:p w14:paraId="34B72901" w14:textId="77777777" w:rsidR="009D346D" w:rsidRPr="00A54899" w:rsidRDefault="009D346D" w:rsidP="009D346D">
      <w:pPr>
        <w:jc w:val="both"/>
      </w:pPr>
    </w:p>
    <w:p w14:paraId="71ACE68C" w14:textId="2587FD76" w:rsidR="009D346D" w:rsidRPr="00A54899" w:rsidRDefault="009D346D" w:rsidP="009D346D">
      <w:pPr>
        <w:ind w:left="1440" w:hanging="1440"/>
        <w:jc w:val="both"/>
      </w:pPr>
      <w:r>
        <w:rPr>
          <w:b/>
          <w:bCs/>
        </w:rPr>
        <w:t>TECO</w:t>
      </w:r>
      <w:r w:rsidRPr="00A54899">
        <w:rPr>
          <w:b/>
          <w:bCs/>
        </w:rPr>
        <w:t>:</w:t>
      </w:r>
      <w:r w:rsidRPr="00A54899">
        <w:tab/>
      </w:r>
      <w:r w:rsidR="009C74D4" w:rsidRPr="009C74D4">
        <w:rPr>
          <w:bCs/>
        </w:rPr>
        <w:t>$3,395,157 under-recovery. (Sizemore)</w:t>
      </w:r>
    </w:p>
    <w:p w14:paraId="11158B3D" w14:textId="77777777" w:rsidR="009D346D" w:rsidRPr="00A54899" w:rsidRDefault="009D346D" w:rsidP="009D346D">
      <w:pPr>
        <w:jc w:val="both"/>
      </w:pPr>
    </w:p>
    <w:p w14:paraId="028B58BD" w14:textId="3700F921" w:rsidR="009D346D" w:rsidRPr="00A54899" w:rsidRDefault="009D346D" w:rsidP="009D346D">
      <w:pPr>
        <w:ind w:left="1440" w:hanging="1440"/>
        <w:jc w:val="both"/>
      </w:pPr>
      <w:r>
        <w:rPr>
          <w:b/>
          <w:bCs/>
        </w:rPr>
        <w:t>OPC</w:t>
      </w:r>
      <w:r w:rsidRPr="00A54899">
        <w:rPr>
          <w:b/>
          <w:bCs/>
        </w:rPr>
        <w:t>:</w:t>
      </w:r>
      <w:r w:rsidRPr="00A54899">
        <w:tab/>
      </w:r>
      <w:r w:rsidR="003A180F" w:rsidRPr="003A180F">
        <w:t>The final capacity cost recovery true-up amounts for the period January 2025 through December 2025 should be based on costs deemed reasonable and prudent in a hearing.</w:t>
      </w:r>
    </w:p>
    <w:p w14:paraId="36D7F944" w14:textId="77777777" w:rsidR="009D346D" w:rsidRPr="00A54899" w:rsidRDefault="009D346D" w:rsidP="009D346D">
      <w:pPr>
        <w:jc w:val="both"/>
      </w:pPr>
    </w:p>
    <w:p w14:paraId="16827ECC" w14:textId="024ACC58" w:rsidR="009D346D" w:rsidRPr="00A54899" w:rsidRDefault="009D346D" w:rsidP="009D346D">
      <w:pPr>
        <w:ind w:left="1440" w:hanging="1440"/>
        <w:jc w:val="both"/>
      </w:pPr>
      <w:r>
        <w:rPr>
          <w:b/>
          <w:bCs/>
        </w:rPr>
        <w:t>FIPUG</w:t>
      </w:r>
      <w:r w:rsidRPr="00A54899">
        <w:rPr>
          <w:b/>
          <w:bCs/>
        </w:rPr>
        <w:t>:</w:t>
      </w:r>
      <w:r w:rsidRPr="00A54899">
        <w:tab/>
      </w:r>
      <w:r w:rsidR="00A83821">
        <w:t>No position.</w:t>
      </w:r>
    </w:p>
    <w:p w14:paraId="27472177" w14:textId="77777777" w:rsidR="009D346D" w:rsidRPr="00A54899" w:rsidRDefault="009D346D" w:rsidP="009D346D">
      <w:pPr>
        <w:jc w:val="both"/>
      </w:pPr>
    </w:p>
    <w:p w14:paraId="6EDBA566" w14:textId="34614BF7" w:rsidR="009D346D" w:rsidRPr="00A54899" w:rsidRDefault="009D346D" w:rsidP="009D346D">
      <w:pPr>
        <w:ind w:left="1440" w:hanging="1440"/>
        <w:jc w:val="both"/>
      </w:pPr>
      <w:r>
        <w:rPr>
          <w:b/>
          <w:bCs/>
        </w:rPr>
        <w:t>Nucor</w:t>
      </w:r>
      <w:r w:rsidRPr="00A54899">
        <w:rPr>
          <w:b/>
          <w:bCs/>
        </w:rPr>
        <w:t>:</w:t>
      </w:r>
      <w:r w:rsidRPr="00A54899">
        <w:tab/>
      </w:r>
      <w:r w:rsidR="00824868" w:rsidRPr="00824868">
        <w:t>Regarding DEF, agree with OPC. For all other utilities, Nucor takes no position.</w:t>
      </w:r>
    </w:p>
    <w:p w14:paraId="7B652BB8" w14:textId="77777777" w:rsidR="009D346D" w:rsidRPr="00A54899" w:rsidRDefault="009D346D" w:rsidP="009D346D">
      <w:pPr>
        <w:jc w:val="both"/>
      </w:pPr>
    </w:p>
    <w:p w14:paraId="734B20CF" w14:textId="77777777" w:rsidR="009D346D" w:rsidRDefault="009D346D" w:rsidP="009D346D">
      <w:pPr>
        <w:ind w:left="720" w:hanging="720"/>
        <w:jc w:val="both"/>
        <w:rPr>
          <w:b/>
          <w:bCs/>
        </w:rPr>
      </w:pPr>
      <w:r>
        <w:rPr>
          <w:b/>
          <w:bCs/>
        </w:rPr>
        <w:t xml:space="preserve">PCS </w:t>
      </w:r>
    </w:p>
    <w:p w14:paraId="2436A5DA" w14:textId="434E46BF" w:rsidR="009D346D" w:rsidRPr="00A54899" w:rsidRDefault="009D346D" w:rsidP="009D346D">
      <w:pPr>
        <w:ind w:left="1440" w:hanging="1440"/>
        <w:jc w:val="both"/>
      </w:pPr>
      <w:r>
        <w:rPr>
          <w:b/>
          <w:bCs/>
        </w:rPr>
        <w:t>Phosphate</w:t>
      </w:r>
      <w:r w:rsidRPr="00A54899">
        <w:rPr>
          <w:b/>
          <w:bCs/>
        </w:rPr>
        <w:t>:</w:t>
      </w:r>
      <w:r w:rsidRPr="00A54899">
        <w:tab/>
      </w:r>
      <w:r w:rsidR="009E4C0B">
        <w:t>Agree with OPC.</w:t>
      </w:r>
    </w:p>
    <w:p w14:paraId="5F857163" w14:textId="77777777" w:rsidR="009D346D" w:rsidRPr="00A54899" w:rsidRDefault="009D346D" w:rsidP="009D346D">
      <w:pPr>
        <w:jc w:val="both"/>
      </w:pPr>
    </w:p>
    <w:p w14:paraId="1D5BD0F6" w14:textId="47AEEF03" w:rsidR="009D346D" w:rsidRPr="00A54899" w:rsidRDefault="009D346D" w:rsidP="009D346D">
      <w:pPr>
        <w:ind w:left="1440" w:hanging="1440"/>
        <w:jc w:val="both"/>
      </w:pPr>
      <w:r>
        <w:rPr>
          <w:b/>
          <w:bCs/>
        </w:rPr>
        <w:t>SACE</w:t>
      </w:r>
      <w:r w:rsidRPr="00A54899">
        <w:rPr>
          <w:b/>
          <w:bCs/>
        </w:rPr>
        <w:t>:</w:t>
      </w:r>
      <w:r w:rsidRPr="00A54899">
        <w:tab/>
      </w:r>
      <w:r w:rsidR="00955B83" w:rsidRPr="00955B83">
        <w:rPr>
          <w:bCs/>
        </w:rPr>
        <w:t>No position.</w:t>
      </w:r>
    </w:p>
    <w:p w14:paraId="666C39B8" w14:textId="77777777" w:rsidR="009D346D" w:rsidRPr="00A54899" w:rsidRDefault="009D346D" w:rsidP="009D346D">
      <w:pPr>
        <w:jc w:val="both"/>
      </w:pPr>
    </w:p>
    <w:p w14:paraId="60EF2534" w14:textId="5E22165D" w:rsidR="009D346D" w:rsidRPr="00CB23FB" w:rsidRDefault="009D346D" w:rsidP="009D346D">
      <w:pPr>
        <w:ind w:left="1440" w:hanging="1440"/>
        <w:jc w:val="both"/>
      </w:pPr>
      <w:r w:rsidRPr="00A54899">
        <w:rPr>
          <w:b/>
          <w:bCs/>
        </w:rPr>
        <w:t>STAFF:</w:t>
      </w:r>
      <w:r w:rsidRPr="00A54899">
        <w:rPr>
          <w:b/>
          <w:bCs/>
        </w:rPr>
        <w:tab/>
      </w:r>
      <w:r w:rsidR="00BC4123">
        <w:t xml:space="preserve">Staff has </w:t>
      </w:r>
      <w:r w:rsidR="007A60FC">
        <w:t>n</w:t>
      </w:r>
      <w:r w:rsidR="00A83821">
        <w:t>o position</w:t>
      </w:r>
      <w:r w:rsidR="007A60FC">
        <w:t xml:space="preserve"> at this time. </w:t>
      </w:r>
    </w:p>
    <w:p w14:paraId="12A411DC" w14:textId="77777777" w:rsidR="009D346D" w:rsidRDefault="009D346D" w:rsidP="00A54899">
      <w:pPr>
        <w:jc w:val="both"/>
      </w:pPr>
    </w:p>
    <w:p w14:paraId="48F2A323" w14:textId="77777777" w:rsidR="009D346D" w:rsidRDefault="009D346D" w:rsidP="00A54899">
      <w:pPr>
        <w:jc w:val="both"/>
      </w:pPr>
    </w:p>
    <w:p w14:paraId="5632F09E" w14:textId="6A65BA7B" w:rsidR="009D346D" w:rsidRPr="007E1BE5" w:rsidRDefault="009D346D" w:rsidP="009D346D">
      <w:pPr>
        <w:ind w:left="1440" w:hanging="1440"/>
        <w:jc w:val="both"/>
        <w:rPr>
          <w:b/>
          <w:bCs/>
        </w:rPr>
      </w:pPr>
      <w:r w:rsidRPr="00CB23FB">
        <w:rPr>
          <w:b/>
          <w:bCs/>
          <w:u w:val="single"/>
        </w:rPr>
        <w:t xml:space="preserve">ISSUE </w:t>
      </w:r>
      <w:r>
        <w:rPr>
          <w:b/>
          <w:bCs/>
          <w:u w:val="single"/>
        </w:rPr>
        <w:t>2</w:t>
      </w:r>
      <w:r w:rsidR="001121B7">
        <w:rPr>
          <w:b/>
          <w:bCs/>
          <w:u w:val="single"/>
        </w:rPr>
        <w:t>3</w:t>
      </w:r>
      <w:r w:rsidRPr="00A54899">
        <w:rPr>
          <w:b/>
          <w:bCs/>
        </w:rPr>
        <w:t>:</w:t>
      </w:r>
      <w:r w:rsidRPr="00A54899">
        <w:tab/>
      </w:r>
      <w:r w:rsidR="001121B7" w:rsidRPr="001121B7">
        <w:rPr>
          <w:b/>
          <w:bCs/>
        </w:rPr>
        <w:t>What are the appropriate capacity cost recovery actual/estimated true-up amounts for the period January 2026 through December 2026?</w:t>
      </w:r>
    </w:p>
    <w:p w14:paraId="7B45C997" w14:textId="77777777" w:rsidR="009D346D" w:rsidRPr="00A54899" w:rsidRDefault="009D346D" w:rsidP="009D346D">
      <w:pPr>
        <w:jc w:val="both"/>
      </w:pPr>
    </w:p>
    <w:p w14:paraId="3F53B126" w14:textId="1B1EFFB2" w:rsidR="009D346D" w:rsidRPr="00A54899" w:rsidRDefault="009D346D" w:rsidP="009D346D">
      <w:pPr>
        <w:ind w:left="1440" w:hanging="1440"/>
        <w:jc w:val="both"/>
      </w:pPr>
      <w:r>
        <w:rPr>
          <w:b/>
          <w:bCs/>
        </w:rPr>
        <w:t>DEF</w:t>
      </w:r>
      <w:r w:rsidRPr="00A54899">
        <w:rPr>
          <w:b/>
          <w:bCs/>
        </w:rPr>
        <w:t>:</w:t>
      </w:r>
      <w:r w:rsidRPr="00A54899">
        <w:tab/>
      </w:r>
      <w:r w:rsidR="000D5FDC" w:rsidRPr="000D5FDC">
        <w:t>$1,754,262 under-recovery. (Menendez)</w:t>
      </w:r>
    </w:p>
    <w:p w14:paraId="08BFCC0F" w14:textId="77777777" w:rsidR="009D346D" w:rsidRPr="00A54899" w:rsidRDefault="009D346D" w:rsidP="009D346D">
      <w:pPr>
        <w:jc w:val="both"/>
      </w:pPr>
    </w:p>
    <w:p w14:paraId="726538FC" w14:textId="56A0060D" w:rsidR="00DF405D" w:rsidRPr="00E41C7C" w:rsidRDefault="009D346D" w:rsidP="00DF405D">
      <w:pPr>
        <w:ind w:left="1440" w:hanging="1440"/>
        <w:jc w:val="both"/>
        <w:rPr>
          <w:i/>
          <w:iCs/>
        </w:rPr>
      </w:pPr>
      <w:r>
        <w:rPr>
          <w:b/>
          <w:bCs/>
        </w:rPr>
        <w:t>FPL</w:t>
      </w:r>
      <w:r w:rsidRPr="00A54899">
        <w:rPr>
          <w:b/>
          <w:bCs/>
        </w:rPr>
        <w:t>:</w:t>
      </w:r>
      <w:r w:rsidRPr="00A54899">
        <w:tab/>
      </w:r>
      <w:r w:rsidR="001E7B93" w:rsidRPr="00E41C7C">
        <w:rPr>
          <w:i/>
          <w:iCs/>
        </w:rPr>
        <w:t xml:space="preserve">This issue will be heard at the December 1, 2026 final hearing. </w:t>
      </w:r>
      <w:r w:rsidR="00DF405D" w:rsidRPr="00E41C7C">
        <w:rPr>
          <w:i/>
          <w:iCs/>
        </w:rPr>
        <w:t>A separate  prehearing order will be issued for the December 1, 2026 final hearing.</w:t>
      </w:r>
    </w:p>
    <w:p w14:paraId="554CF9CB" w14:textId="77777777" w:rsidR="009D346D" w:rsidRPr="00E41C7C" w:rsidRDefault="009D346D" w:rsidP="009D346D">
      <w:pPr>
        <w:jc w:val="both"/>
        <w:rPr>
          <w:i/>
          <w:iCs/>
        </w:rPr>
      </w:pPr>
    </w:p>
    <w:p w14:paraId="0517BCC3" w14:textId="017F5644" w:rsidR="009D346D" w:rsidRPr="00A54899" w:rsidRDefault="009D346D" w:rsidP="009D346D">
      <w:pPr>
        <w:ind w:left="1440" w:hanging="1440"/>
        <w:jc w:val="both"/>
      </w:pPr>
      <w:r>
        <w:rPr>
          <w:b/>
          <w:bCs/>
        </w:rPr>
        <w:t>FPUC</w:t>
      </w:r>
      <w:r w:rsidRPr="00A54899">
        <w:rPr>
          <w:b/>
          <w:bCs/>
        </w:rPr>
        <w:t>:</w:t>
      </w:r>
      <w:r w:rsidRPr="00A54899">
        <w:tab/>
      </w:r>
      <w:r w:rsidR="000A6A70" w:rsidRPr="000A6A70">
        <w:t>No position.</w:t>
      </w:r>
    </w:p>
    <w:p w14:paraId="7AB13A69" w14:textId="77777777" w:rsidR="009D346D" w:rsidRPr="00A54899" w:rsidRDefault="009D346D" w:rsidP="009D346D">
      <w:pPr>
        <w:jc w:val="both"/>
      </w:pPr>
    </w:p>
    <w:p w14:paraId="7C1AC979" w14:textId="2080140B" w:rsidR="009D346D" w:rsidRPr="00A54899" w:rsidRDefault="009D346D" w:rsidP="009D346D">
      <w:pPr>
        <w:ind w:left="1440" w:hanging="1440"/>
        <w:jc w:val="both"/>
      </w:pPr>
      <w:r>
        <w:rPr>
          <w:b/>
          <w:bCs/>
        </w:rPr>
        <w:t>TECO</w:t>
      </w:r>
      <w:r w:rsidRPr="00A54899">
        <w:rPr>
          <w:b/>
          <w:bCs/>
        </w:rPr>
        <w:t>:</w:t>
      </w:r>
      <w:r w:rsidRPr="00A54899">
        <w:tab/>
      </w:r>
      <w:r w:rsidR="009C74D4" w:rsidRPr="009C74D4">
        <w:rPr>
          <w:bCs/>
        </w:rPr>
        <w:t>$9,913,286 under-recovery. (Sizemore)</w:t>
      </w:r>
    </w:p>
    <w:p w14:paraId="2AB02690" w14:textId="77777777" w:rsidR="009D346D" w:rsidRPr="00A54899" w:rsidRDefault="009D346D" w:rsidP="009D346D">
      <w:pPr>
        <w:jc w:val="both"/>
      </w:pPr>
    </w:p>
    <w:p w14:paraId="42C422AD" w14:textId="42DC113C" w:rsidR="009D346D" w:rsidRPr="00A54899" w:rsidRDefault="009D346D" w:rsidP="009D346D">
      <w:pPr>
        <w:ind w:left="1440" w:hanging="1440"/>
        <w:jc w:val="both"/>
      </w:pPr>
      <w:r>
        <w:rPr>
          <w:b/>
          <w:bCs/>
        </w:rPr>
        <w:t>OPC</w:t>
      </w:r>
      <w:r w:rsidRPr="00A54899">
        <w:rPr>
          <w:b/>
          <w:bCs/>
        </w:rPr>
        <w:t>:</w:t>
      </w:r>
      <w:r w:rsidRPr="00A54899">
        <w:tab/>
      </w:r>
      <w:r w:rsidR="003A180F" w:rsidRPr="003A180F">
        <w:t>The capacity cost recovery actual/estimated true-up amounts for the period January 2026 through December 2026 should be based on costs deemed reasonable or prudent in a hearing.</w:t>
      </w:r>
    </w:p>
    <w:p w14:paraId="797321CF" w14:textId="77777777" w:rsidR="009D346D" w:rsidRPr="00A54899" w:rsidRDefault="009D346D" w:rsidP="009D346D">
      <w:pPr>
        <w:jc w:val="both"/>
      </w:pPr>
    </w:p>
    <w:p w14:paraId="50E4EFAB" w14:textId="08AB603E" w:rsidR="009D346D" w:rsidRPr="00A54899" w:rsidRDefault="009D346D" w:rsidP="009D346D">
      <w:pPr>
        <w:ind w:left="1440" w:hanging="1440"/>
        <w:jc w:val="both"/>
      </w:pPr>
      <w:r>
        <w:rPr>
          <w:b/>
          <w:bCs/>
        </w:rPr>
        <w:t>FIPUG</w:t>
      </w:r>
      <w:r w:rsidRPr="00A54899">
        <w:rPr>
          <w:b/>
          <w:bCs/>
        </w:rPr>
        <w:t>:</w:t>
      </w:r>
      <w:r w:rsidRPr="00A54899">
        <w:tab/>
      </w:r>
      <w:r w:rsidR="00A83821">
        <w:t>No position.</w:t>
      </w:r>
    </w:p>
    <w:p w14:paraId="79CB5B7E" w14:textId="77777777" w:rsidR="009D346D" w:rsidRPr="00A54899" w:rsidRDefault="009D346D" w:rsidP="009D346D">
      <w:pPr>
        <w:jc w:val="both"/>
      </w:pPr>
    </w:p>
    <w:p w14:paraId="0981F1F4" w14:textId="3FFD5029" w:rsidR="009D346D" w:rsidRPr="00A54899" w:rsidRDefault="009D346D" w:rsidP="009D346D">
      <w:pPr>
        <w:ind w:left="1440" w:hanging="1440"/>
        <w:jc w:val="both"/>
      </w:pPr>
      <w:r>
        <w:rPr>
          <w:b/>
          <w:bCs/>
        </w:rPr>
        <w:t>Nucor</w:t>
      </w:r>
      <w:r w:rsidRPr="00A54899">
        <w:rPr>
          <w:b/>
          <w:bCs/>
        </w:rPr>
        <w:t>:</w:t>
      </w:r>
      <w:r w:rsidRPr="00A54899">
        <w:tab/>
      </w:r>
      <w:r w:rsidR="00824868" w:rsidRPr="00824868">
        <w:t>Regarding DEF, agree with OPC. For all other utilities, Nucor takes no position.</w:t>
      </w:r>
    </w:p>
    <w:p w14:paraId="592BD6CF" w14:textId="77777777" w:rsidR="009D346D" w:rsidRPr="00A54899" w:rsidRDefault="009D346D" w:rsidP="009D346D">
      <w:pPr>
        <w:jc w:val="both"/>
      </w:pPr>
    </w:p>
    <w:p w14:paraId="01DCB3BF" w14:textId="77777777" w:rsidR="009D346D" w:rsidRDefault="009D346D" w:rsidP="009D346D">
      <w:pPr>
        <w:ind w:left="720" w:hanging="720"/>
        <w:jc w:val="both"/>
        <w:rPr>
          <w:b/>
          <w:bCs/>
        </w:rPr>
      </w:pPr>
      <w:r>
        <w:rPr>
          <w:b/>
          <w:bCs/>
        </w:rPr>
        <w:t xml:space="preserve">PCS </w:t>
      </w:r>
    </w:p>
    <w:p w14:paraId="0AE8531F" w14:textId="1B04B8E8" w:rsidR="009D346D" w:rsidRPr="00A54899" w:rsidRDefault="009D346D" w:rsidP="009D346D">
      <w:pPr>
        <w:ind w:left="1440" w:hanging="1440"/>
        <w:jc w:val="both"/>
      </w:pPr>
      <w:r>
        <w:rPr>
          <w:b/>
          <w:bCs/>
        </w:rPr>
        <w:t>Phosphate</w:t>
      </w:r>
      <w:r w:rsidRPr="00A54899">
        <w:rPr>
          <w:b/>
          <w:bCs/>
        </w:rPr>
        <w:t>:</w:t>
      </w:r>
      <w:r w:rsidRPr="00A54899">
        <w:tab/>
      </w:r>
      <w:r w:rsidR="009E4C0B">
        <w:t>Agree with OPC.</w:t>
      </w:r>
    </w:p>
    <w:p w14:paraId="0DC9909A" w14:textId="77777777" w:rsidR="009D346D" w:rsidRPr="00A54899" w:rsidRDefault="009D346D" w:rsidP="009D346D">
      <w:pPr>
        <w:jc w:val="both"/>
      </w:pPr>
    </w:p>
    <w:p w14:paraId="08BD213B" w14:textId="678B6CCA" w:rsidR="009D346D" w:rsidRPr="00A54899" w:rsidRDefault="009D346D" w:rsidP="009D346D">
      <w:pPr>
        <w:ind w:left="1440" w:hanging="1440"/>
        <w:jc w:val="both"/>
      </w:pPr>
      <w:r>
        <w:rPr>
          <w:b/>
          <w:bCs/>
        </w:rPr>
        <w:t>SACE</w:t>
      </w:r>
      <w:r w:rsidRPr="00A54899">
        <w:rPr>
          <w:b/>
          <w:bCs/>
        </w:rPr>
        <w:t>:</w:t>
      </w:r>
      <w:r w:rsidRPr="00A54899">
        <w:tab/>
      </w:r>
      <w:r w:rsidR="00955B83" w:rsidRPr="00955B83">
        <w:rPr>
          <w:bCs/>
        </w:rPr>
        <w:t>No position.</w:t>
      </w:r>
    </w:p>
    <w:p w14:paraId="5AB08EFD" w14:textId="77777777" w:rsidR="009D346D" w:rsidRPr="00A54899" w:rsidRDefault="009D346D" w:rsidP="009D346D">
      <w:pPr>
        <w:jc w:val="both"/>
      </w:pPr>
    </w:p>
    <w:p w14:paraId="426A6B18" w14:textId="22D4EF52" w:rsidR="009D346D" w:rsidRPr="00CB23FB" w:rsidRDefault="009D346D" w:rsidP="009D346D">
      <w:pPr>
        <w:ind w:left="1440" w:hanging="1440"/>
        <w:jc w:val="both"/>
      </w:pPr>
      <w:r w:rsidRPr="00A54899">
        <w:rPr>
          <w:b/>
          <w:bCs/>
        </w:rPr>
        <w:t>STAFF:</w:t>
      </w:r>
      <w:r w:rsidRPr="00A54899">
        <w:rPr>
          <w:b/>
          <w:bCs/>
        </w:rPr>
        <w:tab/>
      </w:r>
      <w:r w:rsidR="00BC4123">
        <w:t xml:space="preserve">Staff has </w:t>
      </w:r>
      <w:r w:rsidR="007A60FC">
        <w:t>n</w:t>
      </w:r>
      <w:r w:rsidR="00A83821">
        <w:t>o position</w:t>
      </w:r>
      <w:r w:rsidR="007A60FC">
        <w:t xml:space="preserve"> at this time</w:t>
      </w:r>
      <w:r w:rsidR="00A83821">
        <w:t>.</w:t>
      </w:r>
    </w:p>
    <w:p w14:paraId="2703C1EA" w14:textId="77777777" w:rsidR="009D346D" w:rsidRDefault="009D346D" w:rsidP="00A54899">
      <w:pPr>
        <w:jc w:val="both"/>
      </w:pPr>
    </w:p>
    <w:p w14:paraId="6E85F63F" w14:textId="77777777" w:rsidR="009D346D" w:rsidRDefault="009D346D" w:rsidP="00A54899">
      <w:pPr>
        <w:jc w:val="both"/>
      </w:pPr>
    </w:p>
    <w:p w14:paraId="3009B806" w14:textId="2A1F9AEA" w:rsidR="009D346D" w:rsidRPr="007E1BE5" w:rsidRDefault="009D346D" w:rsidP="009D346D">
      <w:pPr>
        <w:ind w:left="1440" w:hanging="1440"/>
        <w:jc w:val="both"/>
        <w:rPr>
          <w:b/>
          <w:bCs/>
        </w:rPr>
      </w:pPr>
      <w:r w:rsidRPr="00CB23FB">
        <w:rPr>
          <w:b/>
          <w:bCs/>
          <w:u w:val="single"/>
        </w:rPr>
        <w:t xml:space="preserve">ISSUE </w:t>
      </w:r>
      <w:r>
        <w:rPr>
          <w:b/>
          <w:bCs/>
          <w:u w:val="single"/>
        </w:rPr>
        <w:t>2</w:t>
      </w:r>
      <w:r w:rsidR="001121B7">
        <w:rPr>
          <w:b/>
          <w:bCs/>
          <w:u w:val="single"/>
        </w:rPr>
        <w:t>4</w:t>
      </w:r>
      <w:r w:rsidRPr="00A54899">
        <w:rPr>
          <w:b/>
          <w:bCs/>
        </w:rPr>
        <w:t>:</w:t>
      </w:r>
      <w:r w:rsidRPr="00A54899">
        <w:tab/>
      </w:r>
      <w:r w:rsidR="001121B7" w:rsidRPr="001121B7">
        <w:rPr>
          <w:b/>
          <w:bCs/>
        </w:rPr>
        <w:t>What are the appropriate total capacity cost recovery true-up amounts to be collected/refunded during the period January 2027 through December 2027?</w:t>
      </w:r>
    </w:p>
    <w:p w14:paraId="7FE58522" w14:textId="77777777" w:rsidR="009D346D" w:rsidRPr="00A54899" w:rsidRDefault="009D346D" w:rsidP="009D346D">
      <w:pPr>
        <w:jc w:val="both"/>
      </w:pPr>
    </w:p>
    <w:p w14:paraId="23316A15" w14:textId="1DBC686A" w:rsidR="009D346D" w:rsidRPr="00A54899" w:rsidRDefault="009D346D" w:rsidP="009D346D">
      <w:pPr>
        <w:ind w:left="1440" w:hanging="1440"/>
        <w:jc w:val="both"/>
      </w:pPr>
      <w:r>
        <w:rPr>
          <w:b/>
          <w:bCs/>
        </w:rPr>
        <w:t>DEF</w:t>
      </w:r>
      <w:r w:rsidRPr="00A54899">
        <w:rPr>
          <w:b/>
          <w:bCs/>
        </w:rPr>
        <w:t>:</w:t>
      </w:r>
      <w:r w:rsidRPr="00A54899">
        <w:tab/>
      </w:r>
      <w:r w:rsidR="000D5FDC" w:rsidRPr="000D5FDC">
        <w:t>$4,063,820 over-recovery. (Menendez)</w:t>
      </w:r>
    </w:p>
    <w:p w14:paraId="39BF5D81" w14:textId="77777777" w:rsidR="009D346D" w:rsidRPr="00A54899" w:rsidRDefault="009D346D" w:rsidP="009D346D">
      <w:pPr>
        <w:jc w:val="both"/>
      </w:pPr>
    </w:p>
    <w:p w14:paraId="460DBEC4" w14:textId="77777777" w:rsidR="00DF405D" w:rsidRPr="00A54899" w:rsidRDefault="009D346D" w:rsidP="00DF405D">
      <w:pPr>
        <w:ind w:left="1440" w:hanging="1440"/>
        <w:jc w:val="both"/>
      </w:pPr>
      <w:r>
        <w:rPr>
          <w:b/>
          <w:bCs/>
        </w:rPr>
        <w:t>FPL</w:t>
      </w:r>
      <w:r w:rsidRPr="00A54899">
        <w:rPr>
          <w:b/>
          <w:bCs/>
        </w:rPr>
        <w:t>:</w:t>
      </w:r>
      <w:r w:rsidRPr="00A54899">
        <w:tab/>
      </w:r>
      <w:r w:rsidR="001E7B93" w:rsidRPr="00E41C7C">
        <w:rPr>
          <w:i/>
          <w:iCs/>
        </w:rPr>
        <w:t>This issue will be heard at the December 1, 2026 final hearing.</w:t>
      </w:r>
      <w:r w:rsidR="00DF405D" w:rsidRPr="00E41C7C">
        <w:rPr>
          <w:i/>
          <w:iCs/>
        </w:rPr>
        <w:t xml:space="preserve"> A separate  prehearing order will be issued for the December 1, 2026 final hearing.</w:t>
      </w:r>
    </w:p>
    <w:p w14:paraId="3C484093" w14:textId="77777777" w:rsidR="009D346D" w:rsidRPr="00A54899" w:rsidRDefault="009D346D" w:rsidP="009D346D">
      <w:pPr>
        <w:jc w:val="both"/>
      </w:pPr>
    </w:p>
    <w:p w14:paraId="3AE221B1" w14:textId="5D36B0BF" w:rsidR="009D346D" w:rsidRPr="00A54899" w:rsidRDefault="009D346D" w:rsidP="009D346D">
      <w:pPr>
        <w:ind w:left="1440" w:hanging="1440"/>
        <w:jc w:val="both"/>
      </w:pPr>
      <w:r>
        <w:rPr>
          <w:b/>
          <w:bCs/>
        </w:rPr>
        <w:t>FPUC</w:t>
      </w:r>
      <w:r w:rsidRPr="00A54899">
        <w:rPr>
          <w:b/>
          <w:bCs/>
        </w:rPr>
        <w:t>:</w:t>
      </w:r>
      <w:r w:rsidRPr="00A54899">
        <w:tab/>
      </w:r>
      <w:r w:rsidR="000A6A70" w:rsidRPr="000A6A70">
        <w:t>No position.</w:t>
      </w:r>
    </w:p>
    <w:p w14:paraId="1033586C" w14:textId="77777777" w:rsidR="009D346D" w:rsidRPr="00A54899" w:rsidRDefault="009D346D" w:rsidP="009D346D">
      <w:pPr>
        <w:jc w:val="both"/>
      </w:pPr>
    </w:p>
    <w:p w14:paraId="1CD3E7E6" w14:textId="3926E1B3" w:rsidR="009D346D" w:rsidRPr="00A54899" w:rsidRDefault="009D346D" w:rsidP="009D346D">
      <w:pPr>
        <w:ind w:left="1440" w:hanging="1440"/>
        <w:jc w:val="both"/>
      </w:pPr>
      <w:r>
        <w:rPr>
          <w:b/>
          <w:bCs/>
        </w:rPr>
        <w:t>TECO</w:t>
      </w:r>
      <w:r w:rsidRPr="00A54899">
        <w:rPr>
          <w:b/>
          <w:bCs/>
        </w:rPr>
        <w:t>:</w:t>
      </w:r>
      <w:r w:rsidRPr="00A54899">
        <w:tab/>
      </w:r>
      <w:r w:rsidR="009C74D4" w:rsidRPr="009C74D4">
        <w:rPr>
          <w:bCs/>
        </w:rPr>
        <w:t>$13,308,442 under-recovery. (Sizemore)</w:t>
      </w:r>
    </w:p>
    <w:p w14:paraId="08743308" w14:textId="77777777" w:rsidR="009D346D" w:rsidRPr="00A54899" w:rsidRDefault="009D346D" w:rsidP="009D346D">
      <w:pPr>
        <w:jc w:val="both"/>
      </w:pPr>
    </w:p>
    <w:p w14:paraId="6CD67087" w14:textId="22102203" w:rsidR="009D346D" w:rsidRPr="00A54899" w:rsidRDefault="009D346D" w:rsidP="009D346D">
      <w:pPr>
        <w:ind w:left="1440" w:hanging="1440"/>
        <w:jc w:val="both"/>
      </w:pPr>
      <w:r>
        <w:rPr>
          <w:b/>
          <w:bCs/>
        </w:rPr>
        <w:t>OPC</w:t>
      </w:r>
      <w:r w:rsidRPr="00A54899">
        <w:rPr>
          <w:b/>
          <w:bCs/>
        </w:rPr>
        <w:t>:</w:t>
      </w:r>
      <w:r w:rsidRPr="00A54899">
        <w:tab/>
      </w:r>
      <w:r w:rsidR="003A180F" w:rsidRPr="003A180F">
        <w:t>The projected net purchased power capacity cost recovery amounts to be included in the recovery factor for the period January 2027 through December 2027 should be based on costs deemed reasonable in a hearing.</w:t>
      </w:r>
    </w:p>
    <w:p w14:paraId="79A7D4D7" w14:textId="77777777" w:rsidR="009D346D" w:rsidRPr="00A54899" w:rsidRDefault="009D346D" w:rsidP="009D346D">
      <w:pPr>
        <w:jc w:val="both"/>
      </w:pPr>
    </w:p>
    <w:p w14:paraId="369D283A" w14:textId="15C88BF2" w:rsidR="009D346D" w:rsidRPr="00A54899" w:rsidRDefault="009D346D" w:rsidP="009D346D">
      <w:pPr>
        <w:ind w:left="1440" w:hanging="1440"/>
        <w:jc w:val="both"/>
      </w:pPr>
      <w:r>
        <w:rPr>
          <w:b/>
          <w:bCs/>
        </w:rPr>
        <w:t>FIPUG</w:t>
      </w:r>
      <w:r w:rsidRPr="00A54899">
        <w:rPr>
          <w:b/>
          <w:bCs/>
        </w:rPr>
        <w:t>:</w:t>
      </w:r>
      <w:r w:rsidRPr="00A54899">
        <w:tab/>
      </w:r>
      <w:r w:rsidR="00A83821">
        <w:t>No position.</w:t>
      </w:r>
    </w:p>
    <w:p w14:paraId="461D171B" w14:textId="77777777" w:rsidR="009D346D" w:rsidRPr="00A54899" w:rsidRDefault="009D346D" w:rsidP="009D346D">
      <w:pPr>
        <w:jc w:val="both"/>
      </w:pPr>
    </w:p>
    <w:p w14:paraId="650C3F12" w14:textId="74D8041A" w:rsidR="009D346D" w:rsidRPr="00A54899" w:rsidRDefault="009D346D" w:rsidP="009D346D">
      <w:pPr>
        <w:ind w:left="1440" w:hanging="1440"/>
        <w:jc w:val="both"/>
      </w:pPr>
      <w:r>
        <w:rPr>
          <w:b/>
          <w:bCs/>
        </w:rPr>
        <w:t>Nucor</w:t>
      </w:r>
      <w:r w:rsidRPr="00A54899">
        <w:rPr>
          <w:b/>
          <w:bCs/>
        </w:rPr>
        <w:t>:</w:t>
      </w:r>
      <w:r w:rsidRPr="00A54899">
        <w:tab/>
      </w:r>
      <w:r w:rsidR="00824868" w:rsidRPr="00824868">
        <w:t>Regarding DEF, agree with OPC. For all other utilities, Nucor takes no position.</w:t>
      </w:r>
    </w:p>
    <w:p w14:paraId="21DC94B2" w14:textId="77777777" w:rsidR="009D346D" w:rsidRPr="00A54899" w:rsidRDefault="009D346D" w:rsidP="009D346D">
      <w:pPr>
        <w:jc w:val="both"/>
      </w:pPr>
    </w:p>
    <w:p w14:paraId="26412D82" w14:textId="77777777" w:rsidR="009D346D" w:rsidRDefault="009D346D" w:rsidP="009D346D">
      <w:pPr>
        <w:ind w:left="720" w:hanging="720"/>
        <w:jc w:val="both"/>
        <w:rPr>
          <w:b/>
          <w:bCs/>
        </w:rPr>
      </w:pPr>
      <w:r>
        <w:rPr>
          <w:b/>
          <w:bCs/>
        </w:rPr>
        <w:t xml:space="preserve">PCS </w:t>
      </w:r>
    </w:p>
    <w:p w14:paraId="2D7B9A96" w14:textId="7F57BEC7" w:rsidR="009D346D" w:rsidRPr="00A54899" w:rsidRDefault="009D346D" w:rsidP="009D346D">
      <w:pPr>
        <w:ind w:left="1440" w:hanging="1440"/>
        <w:jc w:val="both"/>
      </w:pPr>
      <w:r>
        <w:rPr>
          <w:b/>
          <w:bCs/>
        </w:rPr>
        <w:t>Phosphate</w:t>
      </w:r>
      <w:r w:rsidRPr="00A54899">
        <w:rPr>
          <w:b/>
          <w:bCs/>
        </w:rPr>
        <w:t>:</w:t>
      </w:r>
      <w:r w:rsidRPr="00A54899">
        <w:tab/>
      </w:r>
      <w:r w:rsidR="009E4C0B">
        <w:t>Agree with OPC.</w:t>
      </w:r>
    </w:p>
    <w:p w14:paraId="79E63578" w14:textId="77777777" w:rsidR="009D346D" w:rsidRPr="00A54899" w:rsidRDefault="009D346D" w:rsidP="009D346D">
      <w:pPr>
        <w:jc w:val="both"/>
      </w:pPr>
    </w:p>
    <w:p w14:paraId="0F9E39A7" w14:textId="77AEB18E" w:rsidR="009D346D" w:rsidRPr="00A54899" w:rsidRDefault="009D346D" w:rsidP="009D346D">
      <w:pPr>
        <w:ind w:left="1440" w:hanging="1440"/>
        <w:jc w:val="both"/>
      </w:pPr>
      <w:r>
        <w:rPr>
          <w:b/>
          <w:bCs/>
        </w:rPr>
        <w:t>SACE</w:t>
      </w:r>
      <w:r w:rsidRPr="00A54899">
        <w:rPr>
          <w:b/>
          <w:bCs/>
        </w:rPr>
        <w:t>:</w:t>
      </w:r>
      <w:r w:rsidRPr="00A54899">
        <w:tab/>
      </w:r>
      <w:r w:rsidR="00955B83" w:rsidRPr="00955B83">
        <w:rPr>
          <w:bCs/>
        </w:rPr>
        <w:t>No position.</w:t>
      </w:r>
    </w:p>
    <w:p w14:paraId="4416754A" w14:textId="77777777" w:rsidR="009D346D" w:rsidRPr="00A54899" w:rsidRDefault="009D346D" w:rsidP="009D346D">
      <w:pPr>
        <w:jc w:val="both"/>
      </w:pPr>
    </w:p>
    <w:p w14:paraId="2C9E6583" w14:textId="69A64D7E" w:rsidR="009D346D" w:rsidRPr="00CB23FB" w:rsidRDefault="009D346D" w:rsidP="009D346D">
      <w:pPr>
        <w:ind w:left="1440" w:hanging="1440"/>
        <w:jc w:val="both"/>
      </w:pPr>
      <w:r w:rsidRPr="00A54899">
        <w:rPr>
          <w:b/>
          <w:bCs/>
        </w:rPr>
        <w:t>STAFF:</w:t>
      </w:r>
      <w:r w:rsidRPr="00A54899">
        <w:rPr>
          <w:b/>
          <w:bCs/>
        </w:rPr>
        <w:tab/>
      </w:r>
      <w:r w:rsidR="00BC4123">
        <w:t xml:space="preserve">Staff has </w:t>
      </w:r>
      <w:r w:rsidR="007A60FC">
        <w:t>n</w:t>
      </w:r>
      <w:r w:rsidR="00A83821">
        <w:t>o position</w:t>
      </w:r>
      <w:r w:rsidR="007A60FC">
        <w:t xml:space="preserve"> at this time</w:t>
      </w:r>
      <w:r w:rsidR="00A83821">
        <w:t>.</w:t>
      </w:r>
    </w:p>
    <w:p w14:paraId="7B5CBE9E" w14:textId="77777777" w:rsidR="009D346D" w:rsidRDefault="009D346D" w:rsidP="00A54899">
      <w:pPr>
        <w:jc w:val="both"/>
      </w:pPr>
    </w:p>
    <w:p w14:paraId="1762FFF4" w14:textId="77777777" w:rsidR="009D346D" w:rsidRDefault="009D346D" w:rsidP="00A54899">
      <w:pPr>
        <w:jc w:val="both"/>
      </w:pPr>
    </w:p>
    <w:p w14:paraId="33307F87" w14:textId="04F55039" w:rsidR="009D346D" w:rsidRPr="007E1BE5" w:rsidRDefault="009D346D" w:rsidP="009D346D">
      <w:pPr>
        <w:ind w:left="1440" w:hanging="1440"/>
        <w:jc w:val="both"/>
        <w:rPr>
          <w:b/>
          <w:bCs/>
        </w:rPr>
      </w:pPr>
      <w:r w:rsidRPr="00CB23FB">
        <w:rPr>
          <w:b/>
          <w:bCs/>
          <w:u w:val="single"/>
        </w:rPr>
        <w:t xml:space="preserve">ISSUE </w:t>
      </w:r>
      <w:r>
        <w:rPr>
          <w:b/>
          <w:bCs/>
          <w:u w:val="single"/>
        </w:rPr>
        <w:t>2</w:t>
      </w:r>
      <w:r w:rsidR="001121B7">
        <w:rPr>
          <w:b/>
          <w:bCs/>
          <w:u w:val="single"/>
        </w:rPr>
        <w:t>5</w:t>
      </w:r>
      <w:r w:rsidRPr="00A54899">
        <w:rPr>
          <w:b/>
          <w:bCs/>
        </w:rPr>
        <w:t>:</w:t>
      </w:r>
      <w:r w:rsidRPr="00A54899">
        <w:tab/>
      </w:r>
      <w:r w:rsidR="001121B7" w:rsidRPr="001121B7">
        <w:rPr>
          <w:b/>
          <w:bCs/>
        </w:rPr>
        <w:t>What are the appropriate projected total capacity cost recovery amounts for the period January 2027 through December 2027?</w:t>
      </w:r>
    </w:p>
    <w:p w14:paraId="66991A22" w14:textId="77777777" w:rsidR="009D346D" w:rsidRPr="00A54899" w:rsidRDefault="009D346D" w:rsidP="009D346D">
      <w:pPr>
        <w:jc w:val="both"/>
      </w:pPr>
    </w:p>
    <w:p w14:paraId="1A8C899F" w14:textId="760D8529" w:rsidR="009D346D" w:rsidRPr="00A54899" w:rsidRDefault="009D346D" w:rsidP="009D346D">
      <w:pPr>
        <w:ind w:left="1440" w:hanging="1440"/>
        <w:jc w:val="both"/>
      </w:pPr>
      <w:r>
        <w:rPr>
          <w:b/>
          <w:bCs/>
        </w:rPr>
        <w:t>DEF</w:t>
      </w:r>
      <w:r w:rsidRPr="00A54899">
        <w:rPr>
          <w:b/>
          <w:bCs/>
        </w:rPr>
        <w:t>:</w:t>
      </w:r>
      <w:r w:rsidRPr="00A54899">
        <w:tab/>
      </w:r>
      <w:r w:rsidR="000D5FDC" w:rsidRPr="000D5FDC">
        <w:t>$11,130,016. (Menendez)</w:t>
      </w:r>
    </w:p>
    <w:p w14:paraId="1C884CEA" w14:textId="77777777" w:rsidR="009D346D" w:rsidRPr="00A54899" w:rsidRDefault="009D346D" w:rsidP="009D346D">
      <w:pPr>
        <w:jc w:val="both"/>
      </w:pPr>
    </w:p>
    <w:p w14:paraId="208EA313" w14:textId="77777777" w:rsidR="00DF405D" w:rsidRPr="00E41C7C" w:rsidRDefault="009D346D" w:rsidP="00DF405D">
      <w:pPr>
        <w:ind w:left="1440" w:hanging="1440"/>
        <w:jc w:val="both"/>
        <w:rPr>
          <w:i/>
          <w:iCs/>
        </w:rPr>
      </w:pPr>
      <w:r>
        <w:rPr>
          <w:b/>
          <w:bCs/>
        </w:rPr>
        <w:t>FPL</w:t>
      </w:r>
      <w:r w:rsidRPr="00A54899">
        <w:rPr>
          <w:b/>
          <w:bCs/>
        </w:rPr>
        <w:t>:</w:t>
      </w:r>
      <w:r w:rsidRPr="00A54899">
        <w:tab/>
      </w:r>
      <w:r w:rsidR="001E7B93" w:rsidRPr="00E41C7C">
        <w:rPr>
          <w:i/>
          <w:iCs/>
        </w:rPr>
        <w:t>This issue will be heard at the December 1, 2026 final hearing.</w:t>
      </w:r>
      <w:r w:rsidR="00DF405D" w:rsidRPr="00E41C7C">
        <w:rPr>
          <w:i/>
          <w:iCs/>
        </w:rPr>
        <w:t xml:space="preserve">  A separate  prehearing order will be issued for the December 1, 2026 final hearing.</w:t>
      </w:r>
    </w:p>
    <w:p w14:paraId="501E2AC9" w14:textId="77777777" w:rsidR="009D346D" w:rsidRPr="00E41C7C" w:rsidRDefault="009D346D" w:rsidP="009D346D">
      <w:pPr>
        <w:jc w:val="both"/>
        <w:rPr>
          <w:i/>
          <w:iCs/>
        </w:rPr>
      </w:pPr>
    </w:p>
    <w:p w14:paraId="305C329E" w14:textId="607C92E2" w:rsidR="009D346D" w:rsidRPr="00A54899" w:rsidRDefault="009D346D" w:rsidP="009D346D">
      <w:pPr>
        <w:ind w:left="1440" w:hanging="1440"/>
        <w:jc w:val="both"/>
      </w:pPr>
      <w:r>
        <w:rPr>
          <w:b/>
          <w:bCs/>
        </w:rPr>
        <w:t>FPUC</w:t>
      </w:r>
      <w:r w:rsidRPr="00A54899">
        <w:rPr>
          <w:b/>
          <w:bCs/>
        </w:rPr>
        <w:t>:</w:t>
      </w:r>
      <w:r w:rsidRPr="00A54899">
        <w:tab/>
      </w:r>
      <w:r w:rsidR="000A6A70" w:rsidRPr="000A6A70">
        <w:t>No position.</w:t>
      </w:r>
    </w:p>
    <w:p w14:paraId="5C0EA9D1" w14:textId="77777777" w:rsidR="009D346D" w:rsidRPr="00A54899" w:rsidRDefault="009D346D" w:rsidP="009D346D">
      <w:pPr>
        <w:jc w:val="both"/>
      </w:pPr>
    </w:p>
    <w:p w14:paraId="3995AFA3" w14:textId="66EE9EC9" w:rsidR="009D346D" w:rsidRPr="00A54899" w:rsidRDefault="009D346D" w:rsidP="009D346D">
      <w:pPr>
        <w:ind w:left="1440" w:hanging="1440"/>
        <w:jc w:val="both"/>
      </w:pPr>
      <w:r>
        <w:rPr>
          <w:b/>
          <w:bCs/>
        </w:rPr>
        <w:t>TECO</w:t>
      </w:r>
      <w:r w:rsidRPr="00A54899">
        <w:rPr>
          <w:b/>
          <w:bCs/>
        </w:rPr>
        <w:t>:</w:t>
      </w:r>
      <w:r w:rsidRPr="00A54899">
        <w:tab/>
      </w:r>
      <w:r w:rsidR="009C74D4" w:rsidRPr="009C74D4">
        <w:t>The projected total capacity cost recovery amount for the period January 2027 through December 2027 is</w:t>
      </w:r>
      <w:r w:rsidR="009C74D4" w:rsidRPr="009C74D4">
        <w:rPr>
          <w:bCs/>
        </w:rPr>
        <w:t xml:space="preserve"> $14,921,152. (Sizemore)</w:t>
      </w:r>
    </w:p>
    <w:p w14:paraId="3E7FCB98" w14:textId="77777777" w:rsidR="009D346D" w:rsidRPr="00A54899" w:rsidRDefault="009D346D" w:rsidP="009D346D">
      <w:pPr>
        <w:jc w:val="both"/>
      </w:pPr>
    </w:p>
    <w:p w14:paraId="47B255B8" w14:textId="6C447045" w:rsidR="009D346D" w:rsidRPr="00A54899" w:rsidRDefault="009D346D" w:rsidP="009D346D">
      <w:pPr>
        <w:ind w:left="1440" w:hanging="1440"/>
        <w:jc w:val="both"/>
      </w:pPr>
      <w:r>
        <w:rPr>
          <w:b/>
          <w:bCs/>
        </w:rPr>
        <w:t>OPC</w:t>
      </w:r>
      <w:r w:rsidRPr="00A54899">
        <w:rPr>
          <w:b/>
          <w:bCs/>
        </w:rPr>
        <w:t>:</w:t>
      </w:r>
      <w:r w:rsidRPr="00A54899">
        <w:tab/>
      </w:r>
      <w:r w:rsidR="003A180F" w:rsidRPr="003A180F">
        <w:t>The projected total capacity cost recovery amounts for the period January 2027 through December 2027 should be based on costs deemed reasonable in a hearing.</w:t>
      </w:r>
    </w:p>
    <w:p w14:paraId="1F8F42F8" w14:textId="77777777" w:rsidR="009D346D" w:rsidRPr="00A54899" w:rsidRDefault="009D346D" w:rsidP="009D346D">
      <w:pPr>
        <w:jc w:val="both"/>
      </w:pPr>
    </w:p>
    <w:p w14:paraId="5608F6BD" w14:textId="405326B0" w:rsidR="009D346D" w:rsidRPr="00A54899" w:rsidRDefault="009D346D" w:rsidP="009D346D">
      <w:pPr>
        <w:ind w:left="1440" w:hanging="1440"/>
        <w:jc w:val="both"/>
      </w:pPr>
      <w:r>
        <w:rPr>
          <w:b/>
          <w:bCs/>
        </w:rPr>
        <w:t>FIPUG</w:t>
      </w:r>
      <w:r w:rsidRPr="00A54899">
        <w:rPr>
          <w:b/>
          <w:bCs/>
        </w:rPr>
        <w:t>:</w:t>
      </w:r>
      <w:r w:rsidRPr="00A54899">
        <w:tab/>
      </w:r>
      <w:r w:rsidR="00A83821">
        <w:t>No position.</w:t>
      </w:r>
    </w:p>
    <w:p w14:paraId="30EE97EA" w14:textId="77777777" w:rsidR="009D346D" w:rsidRPr="00A54899" w:rsidRDefault="009D346D" w:rsidP="009D346D">
      <w:pPr>
        <w:jc w:val="both"/>
      </w:pPr>
    </w:p>
    <w:p w14:paraId="4C46AB06" w14:textId="1B875F2D" w:rsidR="009D346D" w:rsidRPr="00A54899" w:rsidRDefault="009D346D" w:rsidP="009D346D">
      <w:pPr>
        <w:ind w:left="1440" w:hanging="1440"/>
        <w:jc w:val="both"/>
      </w:pPr>
      <w:r>
        <w:rPr>
          <w:b/>
          <w:bCs/>
        </w:rPr>
        <w:t>Nucor</w:t>
      </w:r>
      <w:r w:rsidRPr="00A54899">
        <w:rPr>
          <w:b/>
          <w:bCs/>
        </w:rPr>
        <w:t>:</w:t>
      </w:r>
      <w:r w:rsidRPr="00A54899">
        <w:tab/>
      </w:r>
      <w:r w:rsidR="00824868" w:rsidRPr="00824868">
        <w:t>Regarding DEF, agree with OPC. For all other utilities, Nucor takes no position.</w:t>
      </w:r>
    </w:p>
    <w:p w14:paraId="4E1BD5CD" w14:textId="77777777" w:rsidR="009D346D" w:rsidRPr="00A54899" w:rsidRDefault="009D346D" w:rsidP="009D346D">
      <w:pPr>
        <w:jc w:val="both"/>
      </w:pPr>
    </w:p>
    <w:p w14:paraId="1CE60466" w14:textId="77777777" w:rsidR="009D346D" w:rsidRDefault="009D346D" w:rsidP="009D346D">
      <w:pPr>
        <w:ind w:left="720" w:hanging="720"/>
        <w:jc w:val="both"/>
        <w:rPr>
          <w:b/>
          <w:bCs/>
        </w:rPr>
      </w:pPr>
      <w:r>
        <w:rPr>
          <w:b/>
          <w:bCs/>
        </w:rPr>
        <w:t xml:space="preserve">PCS </w:t>
      </w:r>
    </w:p>
    <w:p w14:paraId="3F437840" w14:textId="36B10B83" w:rsidR="009D346D" w:rsidRPr="00A54899" w:rsidRDefault="009D346D" w:rsidP="009D346D">
      <w:pPr>
        <w:ind w:left="1440" w:hanging="1440"/>
        <w:jc w:val="both"/>
      </w:pPr>
      <w:r>
        <w:rPr>
          <w:b/>
          <w:bCs/>
        </w:rPr>
        <w:t>Phosphate</w:t>
      </w:r>
      <w:r w:rsidRPr="00A54899">
        <w:rPr>
          <w:b/>
          <w:bCs/>
        </w:rPr>
        <w:t>:</w:t>
      </w:r>
      <w:r w:rsidRPr="00A54899">
        <w:tab/>
      </w:r>
      <w:r w:rsidR="009E4C0B">
        <w:t>Agree with OPC.</w:t>
      </w:r>
    </w:p>
    <w:p w14:paraId="1A68F5C3" w14:textId="77777777" w:rsidR="009D346D" w:rsidRPr="00A54899" w:rsidRDefault="009D346D" w:rsidP="009D346D">
      <w:pPr>
        <w:jc w:val="both"/>
      </w:pPr>
    </w:p>
    <w:p w14:paraId="47A8EA65" w14:textId="7F6F1869" w:rsidR="009D346D" w:rsidRPr="00A54899" w:rsidRDefault="009D346D" w:rsidP="009D346D">
      <w:pPr>
        <w:ind w:left="1440" w:hanging="1440"/>
        <w:jc w:val="both"/>
      </w:pPr>
      <w:r>
        <w:rPr>
          <w:b/>
          <w:bCs/>
        </w:rPr>
        <w:t>SACE</w:t>
      </w:r>
      <w:r w:rsidRPr="00A54899">
        <w:rPr>
          <w:b/>
          <w:bCs/>
        </w:rPr>
        <w:t>:</w:t>
      </w:r>
      <w:r w:rsidRPr="00A54899">
        <w:tab/>
      </w:r>
      <w:r w:rsidR="00955B83" w:rsidRPr="00955B83">
        <w:rPr>
          <w:bCs/>
        </w:rPr>
        <w:t>No position.</w:t>
      </w:r>
    </w:p>
    <w:p w14:paraId="3634F324" w14:textId="77777777" w:rsidR="009D346D" w:rsidRPr="00A54899" w:rsidRDefault="009D346D" w:rsidP="009D346D">
      <w:pPr>
        <w:jc w:val="both"/>
      </w:pPr>
    </w:p>
    <w:p w14:paraId="28608CBD" w14:textId="09869FF9" w:rsidR="009D346D" w:rsidRPr="00CB23FB" w:rsidRDefault="009D346D" w:rsidP="009D346D">
      <w:pPr>
        <w:ind w:left="1440" w:hanging="1440"/>
        <w:jc w:val="both"/>
      </w:pPr>
      <w:r w:rsidRPr="00A54899">
        <w:rPr>
          <w:b/>
          <w:bCs/>
        </w:rPr>
        <w:t>STAFF:</w:t>
      </w:r>
      <w:r w:rsidRPr="00A54899">
        <w:rPr>
          <w:b/>
          <w:bCs/>
        </w:rPr>
        <w:tab/>
      </w:r>
      <w:r w:rsidR="00BC4123">
        <w:t xml:space="preserve">Staff has </w:t>
      </w:r>
      <w:r w:rsidR="007A60FC">
        <w:t>n</w:t>
      </w:r>
      <w:r w:rsidR="00A83821">
        <w:t>o position</w:t>
      </w:r>
      <w:r w:rsidR="007A60FC">
        <w:t xml:space="preserve"> at this time</w:t>
      </w:r>
      <w:r w:rsidR="00A83821">
        <w:t>.</w:t>
      </w:r>
    </w:p>
    <w:p w14:paraId="00A77497" w14:textId="77777777" w:rsidR="009D346D" w:rsidRDefault="009D346D" w:rsidP="00A54899">
      <w:pPr>
        <w:jc w:val="both"/>
      </w:pPr>
    </w:p>
    <w:p w14:paraId="00D8D571" w14:textId="77777777" w:rsidR="009D346D" w:rsidRDefault="009D346D" w:rsidP="00A54899">
      <w:pPr>
        <w:jc w:val="both"/>
      </w:pPr>
    </w:p>
    <w:p w14:paraId="0E24578E" w14:textId="728C7F3E" w:rsidR="009D346D" w:rsidRPr="007E1BE5" w:rsidRDefault="009D346D" w:rsidP="009D346D">
      <w:pPr>
        <w:ind w:left="1440" w:hanging="1440"/>
        <w:jc w:val="both"/>
        <w:rPr>
          <w:b/>
          <w:bCs/>
        </w:rPr>
      </w:pPr>
      <w:r w:rsidRPr="00CB23FB">
        <w:rPr>
          <w:b/>
          <w:bCs/>
          <w:u w:val="single"/>
        </w:rPr>
        <w:t xml:space="preserve">ISSUE </w:t>
      </w:r>
      <w:r>
        <w:rPr>
          <w:b/>
          <w:bCs/>
          <w:u w:val="single"/>
        </w:rPr>
        <w:t>2</w:t>
      </w:r>
      <w:r w:rsidR="001121B7">
        <w:rPr>
          <w:b/>
          <w:bCs/>
          <w:u w:val="single"/>
        </w:rPr>
        <w:t>6</w:t>
      </w:r>
      <w:r w:rsidRPr="00A54899">
        <w:rPr>
          <w:b/>
          <w:bCs/>
        </w:rPr>
        <w:t>:</w:t>
      </w:r>
      <w:r w:rsidRPr="00A54899">
        <w:tab/>
      </w:r>
      <w:r w:rsidR="001121B7" w:rsidRPr="001121B7">
        <w:rPr>
          <w:b/>
          <w:bCs/>
        </w:rPr>
        <w:t>What are the appropriate projected net purchased power capacity cost recovery amounts to be included in the recovery factor for the period January 2027 through December 2027?</w:t>
      </w:r>
    </w:p>
    <w:p w14:paraId="233F9667" w14:textId="77777777" w:rsidR="009D346D" w:rsidRPr="00A54899" w:rsidRDefault="009D346D" w:rsidP="009D346D">
      <w:pPr>
        <w:jc w:val="both"/>
      </w:pPr>
    </w:p>
    <w:p w14:paraId="5979BBE7" w14:textId="18A258A9" w:rsidR="009D346D" w:rsidRPr="00A54899" w:rsidRDefault="009D346D" w:rsidP="009D346D">
      <w:pPr>
        <w:ind w:left="1440" w:hanging="1440"/>
        <w:jc w:val="both"/>
      </w:pPr>
      <w:r>
        <w:rPr>
          <w:b/>
          <w:bCs/>
        </w:rPr>
        <w:t>DEF</w:t>
      </w:r>
      <w:r w:rsidRPr="00A54899">
        <w:rPr>
          <w:b/>
          <w:bCs/>
        </w:rPr>
        <w:t>:</w:t>
      </w:r>
      <w:r w:rsidRPr="00A54899">
        <w:tab/>
      </w:r>
      <w:r w:rsidR="000D5FDC" w:rsidRPr="000D5FDC">
        <w:t>$26,031,032. (Menendez)</w:t>
      </w:r>
    </w:p>
    <w:p w14:paraId="2E2A843E" w14:textId="77777777" w:rsidR="009D346D" w:rsidRPr="00A54899" w:rsidRDefault="009D346D" w:rsidP="009D346D">
      <w:pPr>
        <w:jc w:val="both"/>
      </w:pPr>
    </w:p>
    <w:p w14:paraId="54B18C19" w14:textId="55144D99" w:rsidR="00DF405D" w:rsidRPr="00E41C7C" w:rsidRDefault="009D346D" w:rsidP="00DF405D">
      <w:pPr>
        <w:ind w:left="1440" w:hanging="1440"/>
        <w:jc w:val="both"/>
        <w:rPr>
          <w:i/>
          <w:iCs/>
        </w:rPr>
      </w:pPr>
      <w:r>
        <w:rPr>
          <w:b/>
          <w:bCs/>
        </w:rPr>
        <w:t>FPL</w:t>
      </w:r>
      <w:r w:rsidRPr="00A54899">
        <w:rPr>
          <w:b/>
          <w:bCs/>
        </w:rPr>
        <w:t>:</w:t>
      </w:r>
      <w:r w:rsidRPr="00A54899">
        <w:tab/>
      </w:r>
      <w:r w:rsidR="001E7B93" w:rsidRPr="00E41C7C">
        <w:rPr>
          <w:i/>
          <w:iCs/>
        </w:rPr>
        <w:t>This issue will be heard at the December 1, 2026 final hearing.</w:t>
      </w:r>
      <w:r w:rsidR="00DF405D" w:rsidRPr="00E41C7C">
        <w:rPr>
          <w:i/>
          <w:iCs/>
        </w:rPr>
        <w:t xml:space="preserve">  A separate  prehearing order will be issued for the December 1, 2026 final hearing.</w:t>
      </w:r>
    </w:p>
    <w:p w14:paraId="58F7A91B" w14:textId="77777777" w:rsidR="009D346D" w:rsidRPr="00E41C7C" w:rsidRDefault="009D346D" w:rsidP="009D346D">
      <w:pPr>
        <w:jc w:val="both"/>
        <w:rPr>
          <w:i/>
          <w:iCs/>
        </w:rPr>
      </w:pPr>
    </w:p>
    <w:p w14:paraId="301F4A20" w14:textId="14796699" w:rsidR="009D346D" w:rsidRPr="00A54899" w:rsidRDefault="009D346D" w:rsidP="009D346D">
      <w:pPr>
        <w:ind w:left="1440" w:hanging="1440"/>
        <w:jc w:val="both"/>
      </w:pPr>
      <w:r>
        <w:rPr>
          <w:b/>
          <w:bCs/>
        </w:rPr>
        <w:t>FPUC</w:t>
      </w:r>
      <w:r w:rsidRPr="00A54899">
        <w:rPr>
          <w:b/>
          <w:bCs/>
        </w:rPr>
        <w:t>:</w:t>
      </w:r>
      <w:r w:rsidRPr="00A54899">
        <w:tab/>
      </w:r>
      <w:r w:rsidR="000A6A70" w:rsidRPr="000A6A70">
        <w:t>No position.</w:t>
      </w:r>
    </w:p>
    <w:p w14:paraId="3B6B74E2" w14:textId="77777777" w:rsidR="009D346D" w:rsidRPr="00A54899" w:rsidRDefault="009D346D" w:rsidP="009D346D">
      <w:pPr>
        <w:jc w:val="both"/>
      </w:pPr>
    </w:p>
    <w:p w14:paraId="246FD1FA" w14:textId="13826C8A" w:rsidR="009D346D" w:rsidRPr="00A54899" w:rsidRDefault="009D346D" w:rsidP="009D346D">
      <w:pPr>
        <w:ind w:left="1440" w:hanging="1440"/>
        <w:jc w:val="both"/>
      </w:pPr>
      <w:r>
        <w:rPr>
          <w:b/>
          <w:bCs/>
        </w:rPr>
        <w:lastRenderedPageBreak/>
        <w:t>TECO</w:t>
      </w:r>
      <w:r w:rsidRPr="00A54899">
        <w:rPr>
          <w:b/>
          <w:bCs/>
        </w:rPr>
        <w:t>:</w:t>
      </w:r>
      <w:r w:rsidRPr="00A54899">
        <w:tab/>
      </w:r>
      <w:r w:rsidR="009C74D4" w:rsidRPr="009C74D4">
        <w:rPr>
          <w:bCs/>
        </w:rPr>
        <w:t>The total recoverable capacity cost recovery amount to be collected, including the true-up amount, adjusted for the revenue tax factor, is $28,253,533. (Sizemore</w:t>
      </w:r>
      <w:r w:rsidR="00737C1E">
        <w:rPr>
          <w:bCs/>
        </w:rPr>
        <w:t>,</w:t>
      </w:r>
      <w:r w:rsidR="009C74D4" w:rsidRPr="009C74D4">
        <w:rPr>
          <w:bCs/>
        </w:rPr>
        <w:t xml:space="preserve"> Smith)</w:t>
      </w:r>
    </w:p>
    <w:p w14:paraId="70D72F6C" w14:textId="77777777" w:rsidR="009D346D" w:rsidRPr="00A54899" w:rsidRDefault="009D346D" w:rsidP="009D346D">
      <w:pPr>
        <w:jc w:val="both"/>
      </w:pPr>
    </w:p>
    <w:p w14:paraId="0A4326A4" w14:textId="2898E7C0" w:rsidR="009D346D" w:rsidRPr="00A54899" w:rsidRDefault="009D346D" w:rsidP="009D346D">
      <w:pPr>
        <w:ind w:left="1440" w:hanging="1440"/>
        <w:jc w:val="both"/>
      </w:pPr>
      <w:r>
        <w:rPr>
          <w:b/>
          <w:bCs/>
        </w:rPr>
        <w:t>OPC</w:t>
      </w:r>
      <w:r w:rsidRPr="00A54899">
        <w:rPr>
          <w:b/>
          <w:bCs/>
        </w:rPr>
        <w:t>:</w:t>
      </w:r>
      <w:r w:rsidRPr="00A54899">
        <w:tab/>
      </w:r>
      <w:r w:rsidR="003A180F" w:rsidRPr="003A180F">
        <w:t>The projected net purchased power capacity cost recovery amounts to be included in the recovery factor for the period January 2027 through December 2027 should be based on costs deemed reasonable in a hearing.</w:t>
      </w:r>
    </w:p>
    <w:p w14:paraId="4D2E2457" w14:textId="77777777" w:rsidR="009D346D" w:rsidRPr="00A54899" w:rsidRDefault="009D346D" w:rsidP="009D346D">
      <w:pPr>
        <w:jc w:val="both"/>
      </w:pPr>
    </w:p>
    <w:p w14:paraId="7E34F15F" w14:textId="193B8975" w:rsidR="009D346D" w:rsidRPr="00A54899" w:rsidRDefault="009D346D" w:rsidP="009D346D">
      <w:pPr>
        <w:ind w:left="1440" w:hanging="1440"/>
        <w:jc w:val="both"/>
      </w:pPr>
      <w:r>
        <w:rPr>
          <w:b/>
          <w:bCs/>
        </w:rPr>
        <w:t>FIPUG</w:t>
      </w:r>
      <w:r w:rsidRPr="00A54899">
        <w:rPr>
          <w:b/>
          <w:bCs/>
        </w:rPr>
        <w:t>:</w:t>
      </w:r>
      <w:r w:rsidRPr="00A54899">
        <w:tab/>
      </w:r>
      <w:r w:rsidR="00A83821">
        <w:t>No position.</w:t>
      </w:r>
    </w:p>
    <w:p w14:paraId="501CCC90" w14:textId="77777777" w:rsidR="009D346D" w:rsidRPr="00A54899" w:rsidRDefault="009D346D" w:rsidP="009D346D">
      <w:pPr>
        <w:jc w:val="both"/>
      </w:pPr>
    </w:p>
    <w:p w14:paraId="7BE07E4F" w14:textId="2058B124" w:rsidR="009D346D" w:rsidRPr="00A54899" w:rsidRDefault="009D346D" w:rsidP="009D346D">
      <w:pPr>
        <w:ind w:left="1440" w:hanging="1440"/>
        <w:jc w:val="both"/>
      </w:pPr>
      <w:r>
        <w:rPr>
          <w:b/>
          <w:bCs/>
        </w:rPr>
        <w:t>Nucor</w:t>
      </w:r>
      <w:r w:rsidRPr="00A54899">
        <w:rPr>
          <w:b/>
          <w:bCs/>
        </w:rPr>
        <w:t>:</w:t>
      </w:r>
      <w:r w:rsidRPr="00A54899">
        <w:tab/>
      </w:r>
      <w:r w:rsidR="00824868" w:rsidRPr="00824868">
        <w:t>Regarding DEF, agree with OPC. For all other utilities, Nucor takes no position.</w:t>
      </w:r>
    </w:p>
    <w:p w14:paraId="6E5AA045" w14:textId="77777777" w:rsidR="009D346D" w:rsidRPr="00A54899" w:rsidRDefault="009D346D" w:rsidP="009D346D">
      <w:pPr>
        <w:jc w:val="both"/>
      </w:pPr>
    </w:p>
    <w:p w14:paraId="25C375C6" w14:textId="77777777" w:rsidR="009D346D" w:rsidRDefault="009D346D" w:rsidP="009D346D">
      <w:pPr>
        <w:ind w:left="720" w:hanging="720"/>
        <w:jc w:val="both"/>
        <w:rPr>
          <w:b/>
          <w:bCs/>
        </w:rPr>
      </w:pPr>
      <w:r>
        <w:rPr>
          <w:b/>
          <w:bCs/>
        </w:rPr>
        <w:t xml:space="preserve">PCS </w:t>
      </w:r>
    </w:p>
    <w:p w14:paraId="5689E666" w14:textId="744A8CEE" w:rsidR="009D346D" w:rsidRPr="00A54899" w:rsidRDefault="009D346D" w:rsidP="009D346D">
      <w:pPr>
        <w:ind w:left="1440" w:hanging="1440"/>
        <w:jc w:val="both"/>
      </w:pPr>
      <w:r>
        <w:rPr>
          <w:b/>
          <w:bCs/>
        </w:rPr>
        <w:t>Phosphate</w:t>
      </w:r>
      <w:r w:rsidRPr="00A54899">
        <w:rPr>
          <w:b/>
          <w:bCs/>
        </w:rPr>
        <w:t>:</w:t>
      </w:r>
      <w:r w:rsidRPr="00A54899">
        <w:tab/>
      </w:r>
      <w:r w:rsidR="009E4C0B">
        <w:t>Agree with OPC.</w:t>
      </w:r>
    </w:p>
    <w:p w14:paraId="0358BD1C" w14:textId="77777777" w:rsidR="009D346D" w:rsidRPr="00A54899" w:rsidRDefault="009D346D" w:rsidP="009D346D">
      <w:pPr>
        <w:jc w:val="both"/>
      </w:pPr>
    </w:p>
    <w:p w14:paraId="7E5B9DC8" w14:textId="0D562018" w:rsidR="009D346D" w:rsidRPr="00A54899" w:rsidRDefault="009D346D" w:rsidP="009D346D">
      <w:pPr>
        <w:ind w:left="1440" w:hanging="1440"/>
        <w:jc w:val="both"/>
      </w:pPr>
      <w:r>
        <w:rPr>
          <w:b/>
          <w:bCs/>
        </w:rPr>
        <w:t>SACE</w:t>
      </w:r>
      <w:r w:rsidRPr="00A54899">
        <w:rPr>
          <w:b/>
          <w:bCs/>
        </w:rPr>
        <w:t>:</w:t>
      </w:r>
      <w:r w:rsidRPr="00A54899">
        <w:tab/>
      </w:r>
      <w:r w:rsidR="00955B83" w:rsidRPr="00955B83">
        <w:rPr>
          <w:bCs/>
        </w:rPr>
        <w:t>No position.</w:t>
      </w:r>
    </w:p>
    <w:p w14:paraId="1BC0EDDB" w14:textId="77777777" w:rsidR="009D346D" w:rsidRPr="00A54899" w:rsidRDefault="009D346D" w:rsidP="009D346D">
      <w:pPr>
        <w:jc w:val="both"/>
      </w:pPr>
    </w:p>
    <w:p w14:paraId="5371A91F" w14:textId="781C83BB" w:rsidR="009D346D" w:rsidRPr="00CB23FB" w:rsidRDefault="009D346D" w:rsidP="009D346D">
      <w:pPr>
        <w:ind w:left="1440" w:hanging="1440"/>
        <w:jc w:val="both"/>
      </w:pPr>
      <w:r w:rsidRPr="00A54899">
        <w:rPr>
          <w:b/>
          <w:bCs/>
        </w:rPr>
        <w:t>STAFF:</w:t>
      </w:r>
      <w:r w:rsidRPr="00A54899">
        <w:rPr>
          <w:b/>
          <w:bCs/>
        </w:rPr>
        <w:tab/>
      </w:r>
      <w:r w:rsidR="00BC4123">
        <w:t xml:space="preserve">Staff has </w:t>
      </w:r>
      <w:r w:rsidR="007A60FC">
        <w:t>n</w:t>
      </w:r>
      <w:r w:rsidR="00A83821">
        <w:t>o position</w:t>
      </w:r>
      <w:r w:rsidR="007A60FC">
        <w:t xml:space="preserve"> at this time</w:t>
      </w:r>
      <w:r w:rsidR="00A83821">
        <w:t>.</w:t>
      </w:r>
    </w:p>
    <w:p w14:paraId="030FBF23" w14:textId="77777777" w:rsidR="009D346D" w:rsidRDefault="009D346D" w:rsidP="00A54899">
      <w:pPr>
        <w:jc w:val="both"/>
      </w:pPr>
    </w:p>
    <w:p w14:paraId="12227EC3" w14:textId="77777777" w:rsidR="009D346D" w:rsidRDefault="009D346D" w:rsidP="00A54899">
      <w:pPr>
        <w:jc w:val="both"/>
      </w:pPr>
    </w:p>
    <w:p w14:paraId="1BD68D7E" w14:textId="26DC211B" w:rsidR="009D346D" w:rsidRPr="007E1BE5" w:rsidRDefault="009D346D" w:rsidP="009D346D">
      <w:pPr>
        <w:ind w:left="1440" w:hanging="1440"/>
        <w:jc w:val="both"/>
        <w:rPr>
          <w:b/>
          <w:bCs/>
        </w:rPr>
      </w:pPr>
      <w:r w:rsidRPr="00CB23FB">
        <w:rPr>
          <w:b/>
          <w:bCs/>
          <w:u w:val="single"/>
        </w:rPr>
        <w:t xml:space="preserve">ISSUE </w:t>
      </w:r>
      <w:r>
        <w:rPr>
          <w:b/>
          <w:bCs/>
          <w:u w:val="single"/>
        </w:rPr>
        <w:t>2</w:t>
      </w:r>
      <w:r w:rsidR="001121B7">
        <w:rPr>
          <w:b/>
          <w:bCs/>
          <w:u w:val="single"/>
        </w:rPr>
        <w:t>7</w:t>
      </w:r>
      <w:r w:rsidRPr="00A54899">
        <w:rPr>
          <w:b/>
          <w:bCs/>
        </w:rPr>
        <w:t>:</w:t>
      </w:r>
      <w:r w:rsidRPr="00A54899">
        <w:tab/>
      </w:r>
      <w:r w:rsidR="001121B7" w:rsidRPr="001121B7">
        <w:rPr>
          <w:b/>
          <w:bCs/>
        </w:rPr>
        <w:t>What are the appropriate jurisdictional separation factors for capacity revenues and costs to be included in the recovery factor for the period January 2027 through December 2027?</w:t>
      </w:r>
    </w:p>
    <w:p w14:paraId="10FEDDFD" w14:textId="77777777" w:rsidR="009D346D" w:rsidRPr="00A54899" w:rsidRDefault="009D346D" w:rsidP="009D346D">
      <w:pPr>
        <w:jc w:val="both"/>
      </w:pPr>
    </w:p>
    <w:p w14:paraId="1C96E3C4" w14:textId="3D6C0977" w:rsidR="009D346D" w:rsidRPr="00A54899" w:rsidRDefault="009D346D" w:rsidP="009D346D">
      <w:pPr>
        <w:ind w:left="1440" w:hanging="1440"/>
        <w:jc w:val="both"/>
      </w:pPr>
      <w:r>
        <w:rPr>
          <w:b/>
          <w:bCs/>
        </w:rPr>
        <w:t>DEF</w:t>
      </w:r>
      <w:r w:rsidRPr="00A54899">
        <w:rPr>
          <w:b/>
          <w:bCs/>
        </w:rPr>
        <w:t>:</w:t>
      </w:r>
      <w:r w:rsidRPr="00A54899">
        <w:tab/>
      </w:r>
      <w:r w:rsidR="000D5FDC" w:rsidRPr="000D5FDC">
        <w:t>Base – 100.000%, Intermediate – 95.212%, Peaking – 97.632%, consistent with the 2024 Settlement in Docket No. 20240025 - Petition for Rate Increase by Duke Energy Florida, LLC - Joint Motion for Approval of Settlement Agreement filed 7/15/24 and approved by the Commission on 8/21/24. (Menendez)</w:t>
      </w:r>
    </w:p>
    <w:p w14:paraId="63AC9A29" w14:textId="77777777" w:rsidR="009D346D" w:rsidRPr="00A54899" w:rsidRDefault="009D346D" w:rsidP="009D346D">
      <w:pPr>
        <w:jc w:val="both"/>
      </w:pPr>
    </w:p>
    <w:p w14:paraId="071E967E" w14:textId="77777777" w:rsidR="00DF405D" w:rsidRPr="00E41C7C" w:rsidRDefault="009D346D" w:rsidP="00DF405D">
      <w:pPr>
        <w:ind w:left="1440" w:hanging="1440"/>
        <w:jc w:val="both"/>
        <w:rPr>
          <w:i/>
          <w:iCs/>
        </w:rPr>
      </w:pPr>
      <w:r>
        <w:rPr>
          <w:b/>
          <w:bCs/>
        </w:rPr>
        <w:t>FPL</w:t>
      </w:r>
      <w:r w:rsidRPr="00A54899">
        <w:rPr>
          <w:b/>
          <w:bCs/>
        </w:rPr>
        <w:t>:</w:t>
      </w:r>
      <w:r w:rsidRPr="00A54899">
        <w:tab/>
      </w:r>
      <w:r w:rsidR="001E7B93" w:rsidRPr="00E41C7C">
        <w:rPr>
          <w:i/>
          <w:iCs/>
        </w:rPr>
        <w:t>This issue will be heard at the December 1, 2026 final hearing.</w:t>
      </w:r>
      <w:r w:rsidR="00DF405D" w:rsidRPr="00E41C7C">
        <w:rPr>
          <w:i/>
          <w:iCs/>
        </w:rPr>
        <w:t xml:space="preserve"> A separate  prehearing order will be issued for the December 1, 2026 final hearing.</w:t>
      </w:r>
    </w:p>
    <w:p w14:paraId="5D471C6F" w14:textId="77777777" w:rsidR="009D346D" w:rsidRPr="00E41C7C" w:rsidRDefault="009D346D" w:rsidP="009D346D">
      <w:pPr>
        <w:jc w:val="both"/>
        <w:rPr>
          <w:i/>
          <w:iCs/>
        </w:rPr>
      </w:pPr>
    </w:p>
    <w:p w14:paraId="0C1AC8B0" w14:textId="1D81DD5C" w:rsidR="009D346D" w:rsidRPr="00A54899" w:rsidRDefault="009D346D" w:rsidP="009D346D">
      <w:pPr>
        <w:ind w:left="1440" w:hanging="1440"/>
        <w:jc w:val="both"/>
      </w:pPr>
      <w:r>
        <w:rPr>
          <w:b/>
          <w:bCs/>
        </w:rPr>
        <w:t>FPUC</w:t>
      </w:r>
      <w:r w:rsidRPr="00A54899">
        <w:rPr>
          <w:b/>
          <w:bCs/>
        </w:rPr>
        <w:t>:</w:t>
      </w:r>
      <w:r w:rsidRPr="00A54899">
        <w:tab/>
      </w:r>
      <w:r w:rsidR="000A6A70" w:rsidRPr="000A6A70">
        <w:t>No position.</w:t>
      </w:r>
    </w:p>
    <w:p w14:paraId="7A91ACCD" w14:textId="77777777" w:rsidR="009D346D" w:rsidRPr="00A54899" w:rsidRDefault="009D346D" w:rsidP="009D346D">
      <w:pPr>
        <w:jc w:val="both"/>
      </w:pPr>
    </w:p>
    <w:p w14:paraId="419F1C66" w14:textId="62E2B33E" w:rsidR="009D346D" w:rsidRPr="00A54899" w:rsidRDefault="009D346D" w:rsidP="009D346D">
      <w:pPr>
        <w:ind w:left="1440" w:hanging="1440"/>
        <w:jc w:val="both"/>
      </w:pPr>
      <w:r>
        <w:rPr>
          <w:b/>
          <w:bCs/>
        </w:rPr>
        <w:t>TECO</w:t>
      </w:r>
      <w:r w:rsidRPr="00A54899">
        <w:rPr>
          <w:b/>
          <w:bCs/>
        </w:rPr>
        <w:t>:</w:t>
      </w:r>
      <w:r w:rsidRPr="00A54899">
        <w:tab/>
      </w:r>
      <w:r w:rsidR="009C74D4" w:rsidRPr="009C74D4">
        <w:rPr>
          <w:bCs/>
        </w:rPr>
        <w:t>The appropriate jurisdictional separation factor is 1.0000000. (Sizemore)</w:t>
      </w:r>
    </w:p>
    <w:p w14:paraId="10114C80" w14:textId="77777777" w:rsidR="009D346D" w:rsidRPr="00A54899" w:rsidRDefault="009D346D" w:rsidP="009D346D">
      <w:pPr>
        <w:jc w:val="both"/>
      </w:pPr>
    </w:p>
    <w:p w14:paraId="02B07D01" w14:textId="509B24D7" w:rsidR="009D346D" w:rsidRPr="00A54899" w:rsidRDefault="009D346D" w:rsidP="009D346D">
      <w:pPr>
        <w:ind w:left="1440" w:hanging="1440"/>
        <w:jc w:val="both"/>
      </w:pPr>
      <w:r>
        <w:rPr>
          <w:b/>
          <w:bCs/>
        </w:rPr>
        <w:t>OPC</w:t>
      </w:r>
      <w:r w:rsidRPr="00A54899">
        <w:rPr>
          <w:b/>
          <w:bCs/>
        </w:rPr>
        <w:t>:</w:t>
      </w:r>
      <w:r w:rsidRPr="00A54899">
        <w:tab/>
      </w:r>
      <w:r w:rsidR="003A180F" w:rsidRPr="003A180F">
        <w:t>The appropriate jurisdictional separation factors for capacity revenues and costs to be included in the recovery factor for the period January 2027 through December 2027 should be based on costs deemed reasonable in a hearing.</w:t>
      </w:r>
    </w:p>
    <w:p w14:paraId="47B8532C" w14:textId="77777777" w:rsidR="009D346D" w:rsidRPr="00A54899" w:rsidRDefault="009D346D" w:rsidP="009D346D">
      <w:pPr>
        <w:jc w:val="both"/>
      </w:pPr>
    </w:p>
    <w:p w14:paraId="055BA797" w14:textId="22B27C44" w:rsidR="009D346D" w:rsidRPr="00A54899" w:rsidRDefault="009D346D" w:rsidP="009D346D">
      <w:pPr>
        <w:ind w:left="1440" w:hanging="1440"/>
        <w:jc w:val="both"/>
      </w:pPr>
      <w:r>
        <w:rPr>
          <w:b/>
          <w:bCs/>
        </w:rPr>
        <w:t>FIPUG</w:t>
      </w:r>
      <w:r w:rsidRPr="00A54899">
        <w:rPr>
          <w:b/>
          <w:bCs/>
        </w:rPr>
        <w:t>:</w:t>
      </w:r>
      <w:r w:rsidRPr="00A54899">
        <w:tab/>
      </w:r>
      <w:r w:rsidR="00A83821">
        <w:t>No position.</w:t>
      </w:r>
    </w:p>
    <w:p w14:paraId="283905DA" w14:textId="77777777" w:rsidR="009D346D" w:rsidRPr="00A54899" w:rsidRDefault="009D346D" w:rsidP="009D346D">
      <w:pPr>
        <w:jc w:val="both"/>
      </w:pPr>
    </w:p>
    <w:p w14:paraId="2EA2464D" w14:textId="662F7597" w:rsidR="009D346D" w:rsidRPr="00A54899" w:rsidRDefault="009D346D" w:rsidP="009D346D">
      <w:pPr>
        <w:ind w:left="1440" w:hanging="1440"/>
        <w:jc w:val="both"/>
      </w:pPr>
      <w:r>
        <w:rPr>
          <w:b/>
          <w:bCs/>
        </w:rPr>
        <w:t>Nucor</w:t>
      </w:r>
      <w:r w:rsidRPr="00A54899">
        <w:rPr>
          <w:b/>
          <w:bCs/>
        </w:rPr>
        <w:t>:</w:t>
      </w:r>
      <w:r w:rsidRPr="00A54899">
        <w:tab/>
      </w:r>
      <w:r w:rsidR="00824868" w:rsidRPr="00824868">
        <w:t>Regarding DEF, agree with OPC. For all other utilities, Nucor takes no position.</w:t>
      </w:r>
    </w:p>
    <w:p w14:paraId="226FC41A" w14:textId="77777777" w:rsidR="009D346D" w:rsidRDefault="009D346D" w:rsidP="009D346D">
      <w:pPr>
        <w:jc w:val="both"/>
      </w:pPr>
    </w:p>
    <w:p w14:paraId="423D993A" w14:textId="77777777" w:rsidR="004B45F0" w:rsidRPr="00A54899" w:rsidRDefault="004B45F0" w:rsidP="009D346D">
      <w:pPr>
        <w:jc w:val="both"/>
      </w:pPr>
    </w:p>
    <w:p w14:paraId="34C2E1E7" w14:textId="77777777" w:rsidR="009D346D" w:rsidRDefault="009D346D" w:rsidP="009D346D">
      <w:pPr>
        <w:ind w:left="720" w:hanging="720"/>
        <w:jc w:val="both"/>
        <w:rPr>
          <w:b/>
          <w:bCs/>
        </w:rPr>
      </w:pPr>
      <w:r>
        <w:rPr>
          <w:b/>
          <w:bCs/>
        </w:rPr>
        <w:lastRenderedPageBreak/>
        <w:t xml:space="preserve">PCS </w:t>
      </w:r>
    </w:p>
    <w:p w14:paraId="33612732" w14:textId="260E4265" w:rsidR="009D346D" w:rsidRPr="00A54899" w:rsidRDefault="009D346D" w:rsidP="009D346D">
      <w:pPr>
        <w:ind w:left="1440" w:hanging="1440"/>
        <w:jc w:val="both"/>
      </w:pPr>
      <w:r>
        <w:rPr>
          <w:b/>
          <w:bCs/>
        </w:rPr>
        <w:t>Phosphate</w:t>
      </w:r>
      <w:r w:rsidRPr="00A54899">
        <w:rPr>
          <w:b/>
          <w:bCs/>
        </w:rPr>
        <w:t>:</w:t>
      </w:r>
      <w:r w:rsidRPr="00A54899">
        <w:tab/>
      </w:r>
      <w:r w:rsidR="009E4C0B">
        <w:t>Agree with OPC.</w:t>
      </w:r>
    </w:p>
    <w:p w14:paraId="31297F8F" w14:textId="77777777" w:rsidR="009D346D" w:rsidRPr="00A54899" w:rsidRDefault="009D346D" w:rsidP="009D346D">
      <w:pPr>
        <w:jc w:val="both"/>
      </w:pPr>
    </w:p>
    <w:p w14:paraId="200F54FD" w14:textId="73EE00E8" w:rsidR="009D346D" w:rsidRPr="00A54899" w:rsidRDefault="009D346D" w:rsidP="009D346D">
      <w:pPr>
        <w:ind w:left="1440" w:hanging="1440"/>
        <w:jc w:val="both"/>
      </w:pPr>
      <w:r>
        <w:rPr>
          <w:b/>
          <w:bCs/>
        </w:rPr>
        <w:t>SACE</w:t>
      </w:r>
      <w:r w:rsidRPr="00A54899">
        <w:rPr>
          <w:b/>
          <w:bCs/>
        </w:rPr>
        <w:t>:</w:t>
      </w:r>
      <w:r w:rsidRPr="00A54899">
        <w:tab/>
      </w:r>
      <w:r w:rsidR="00955B83" w:rsidRPr="00955B83">
        <w:rPr>
          <w:bCs/>
        </w:rPr>
        <w:t>No position.</w:t>
      </w:r>
    </w:p>
    <w:p w14:paraId="073C1EB1" w14:textId="77777777" w:rsidR="009D346D" w:rsidRPr="00A54899" w:rsidRDefault="009D346D" w:rsidP="009D346D">
      <w:pPr>
        <w:jc w:val="both"/>
      </w:pPr>
    </w:p>
    <w:p w14:paraId="2872294B" w14:textId="7F902DDA" w:rsidR="009D346D" w:rsidRPr="00CB23FB" w:rsidRDefault="009D346D" w:rsidP="009D346D">
      <w:pPr>
        <w:ind w:left="1440" w:hanging="1440"/>
        <w:jc w:val="both"/>
      </w:pPr>
      <w:r w:rsidRPr="00A54899">
        <w:rPr>
          <w:b/>
          <w:bCs/>
        </w:rPr>
        <w:t>STAFF:</w:t>
      </w:r>
      <w:r w:rsidRPr="00A54899">
        <w:rPr>
          <w:b/>
          <w:bCs/>
        </w:rPr>
        <w:tab/>
      </w:r>
      <w:r w:rsidR="00BC4123">
        <w:t xml:space="preserve">Staff has </w:t>
      </w:r>
      <w:r w:rsidR="007A60FC">
        <w:t>n</w:t>
      </w:r>
      <w:r w:rsidR="00A83821">
        <w:t>o position</w:t>
      </w:r>
      <w:r w:rsidR="007A60FC">
        <w:t xml:space="preserve"> at this time</w:t>
      </w:r>
      <w:r w:rsidR="00A83821">
        <w:t>.</w:t>
      </w:r>
    </w:p>
    <w:p w14:paraId="694875A8" w14:textId="77777777" w:rsidR="009D346D" w:rsidRDefault="009D346D" w:rsidP="00A54899">
      <w:pPr>
        <w:jc w:val="both"/>
      </w:pPr>
    </w:p>
    <w:p w14:paraId="264CF33C" w14:textId="77777777" w:rsidR="009D346D" w:rsidRDefault="009D346D" w:rsidP="00A54899">
      <w:pPr>
        <w:jc w:val="both"/>
      </w:pPr>
    </w:p>
    <w:p w14:paraId="2956B581" w14:textId="48D425A0" w:rsidR="009D346D" w:rsidRPr="007E1BE5" w:rsidRDefault="009D346D" w:rsidP="009D346D">
      <w:pPr>
        <w:ind w:left="1440" w:hanging="1440"/>
        <w:jc w:val="both"/>
        <w:rPr>
          <w:b/>
          <w:bCs/>
        </w:rPr>
      </w:pPr>
      <w:r w:rsidRPr="00CB23FB">
        <w:rPr>
          <w:b/>
          <w:bCs/>
          <w:u w:val="single"/>
        </w:rPr>
        <w:t xml:space="preserve">ISSUE </w:t>
      </w:r>
      <w:r>
        <w:rPr>
          <w:b/>
          <w:bCs/>
          <w:u w:val="single"/>
        </w:rPr>
        <w:t>2</w:t>
      </w:r>
      <w:r w:rsidR="001121B7">
        <w:rPr>
          <w:b/>
          <w:bCs/>
          <w:u w:val="single"/>
        </w:rPr>
        <w:t>8</w:t>
      </w:r>
      <w:r w:rsidRPr="00A54899">
        <w:rPr>
          <w:b/>
          <w:bCs/>
        </w:rPr>
        <w:t>:</w:t>
      </w:r>
      <w:r w:rsidRPr="00A54899">
        <w:tab/>
      </w:r>
      <w:r w:rsidR="001121B7" w:rsidRPr="001121B7">
        <w:rPr>
          <w:b/>
          <w:bCs/>
        </w:rPr>
        <w:t>What are the appropriate capacity cost recovery factors for the period January 2027 through December 2027?</w:t>
      </w:r>
    </w:p>
    <w:p w14:paraId="7C68D43C" w14:textId="77777777" w:rsidR="009D346D" w:rsidRPr="00A54899" w:rsidRDefault="009D346D" w:rsidP="009D346D">
      <w:pPr>
        <w:jc w:val="both"/>
      </w:pPr>
    </w:p>
    <w:p w14:paraId="3EEECEBF" w14:textId="77777777" w:rsidR="009D346D" w:rsidRDefault="009D346D" w:rsidP="009D346D">
      <w:pPr>
        <w:ind w:left="1440" w:hanging="1440"/>
        <w:jc w:val="both"/>
      </w:pPr>
      <w:r>
        <w:rPr>
          <w:b/>
          <w:bCs/>
        </w:rPr>
        <w:t>DEF</w:t>
      </w:r>
      <w:r w:rsidRPr="00A54899">
        <w:rPr>
          <w:b/>
          <w:bCs/>
        </w:rPr>
        <w:t>:</w:t>
      </w:r>
      <w:r w:rsidRPr="00A54899">
        <w:tab/>
      </w:r>
    </w:p>
    <w:tbl>
      <w:tblPr>
        <w:tblW w:w="0" w:type="auto"/>
        <w:tblInd w:w="2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6"/>
        <w:gridCol w:w="2419"/>
      </w:tblGrid>
      <w:tr w:rsidR="000D5FDC" w:rsidRPr="000D5FDC" w14:paraId="786B969E" w14:textId="77777777" w:rsidTr="00E86B8D">
        <w:trPr>
          <w:trHeight w:val="551"/>
        </w:trPr>
        <w:tc>
          <w:tcPr>
            <w:tcW w:w="4046" w:type="dxa"/>
          </w:tcPr>
          <w:p w14:paraId="39D3034C" w14:textId="77777777" w:rsidR="000D5FDC" w:rsidRPr="000D5FDC" w:rsidRDefault="000D5FDC" w:rsidP="000D5FDC">
            <w:pPr>
              <w:widowControl w:val="0"/>
              <w:autoSpaceDE w:val="0"/>
              <w:autoSpaceDN w:val="0"/>
              <w:spacing w:before="7"/>
              <w:ind w:left="110"/>
            </w:pPr>
            <w:r w:rsidRPr="000D5FDC">
              <w:rPr>
                <w:w w:val="105"/>
              </w:rPr>
              <w:t>Rate</w:t>
            </w:r>
            <w:r w:rsidRPr="000D5FDC">
              <w:rPr>
                <w:spacing w:val="-11"/>
                <w:w w:val="105"/>
              </w:rPr>
              <w:t xml:space="preserve"> </w:t>
            </w:r>
            <w:r w:rsidRPr="000D5FDC">
              <w:rPr>
                <w:spacing w:val="-4"/>
                <w:w w:val="105"/>
              </w:rPr>
              <w:t>Class</w:t>
            </w:r>
          </w:p>
        </w:tc>
        <w:tc>
          <w:tcPr>
            <w:tcW w:w="2419" w:type="dxa"/>
          </w:tcPr>
          <w:p w14:paraId="6F325173" w14:textId="77777777" w:rsidR="000D5FDC" w:rsidRPr="000D5FDC" w:rsidRDefault="000D5FDC" w:rsidP="000D5FDC">
            <w:pPr>
              <w:widowControl w:val="0"/>
              <w:autoSpaceDE w:val="0"/>
              <w:autoSpaceDN w:val="0"/>
              <w:spacing w:line="274" w:lineRule="exact"/>
              <w:ind w:left="103" w:right="967"/>
            </w:pPr>
            <w:r w:rsidRPr="000D5FDC">
              <w:rPr>
                <w:w w:val="105"/>
              </w:rPr>
              <w:t>Jan-Dec</w:t>
            </w:r>
            <w:r w:rsidRPr="000D5FDC">
              <w:rPr>
                <w:spacing w:val="-16"/>
                <w:w w:val="105"/>
              </w:rPr>
              <w:t xml:space="preserve"> </w:t>
            </w:r>
            <w:r w:rsidRPr="000D5FDC">
              <w:rPr>
                <w:w w:val="105"/>
              </w:rPr>
              <w:t>2027 CCR Factor</w:t>
            </w:r>
          </w:p>
        </w:tc>
      </w:tr>
      <w:tr w:rsidR="000D5FDC" w:rsidRPr="000D5FDC" w14:paraId="0BB3927B" w14:textId="77777777" w:rsidTr="00E86B8D">
        <w:trPr>
          <w:trHeight w:val="270"/>
        </w:trPr>
        <w:tc>
          <w:tcPr>
            <w:tcW w:w="4046" w:type="dxa"/>
          </w:tcPr>
          <w:p w14:paraId="527E36B0" w14:textId="77777777" w:rsidR="000D5FDC" w:rsidRPr="000D5FDC" w:rsidRDefault="000D5FDC" w:rsidP="000D5FDC">
            <w:pPr>
              <w:widowControl w:val="0"/>
              <w:autoSpaceDE w:val="0"/>
              <w:autoSpaceDN w:val="0"/>
              <w:spacing w:before="7" w:line="244" w:lineRule="exact"/>
              <w:ind w:left="110"/>
            </w:pPr>
            <w:r w:rsidRPr="000D5FDC">
              <w:rPr>
                <w:spacing w:val="-2"/>
                <w:w w:val="105"/>
              </w:rPr>
              <w:t>Residential</w:t>
            </w:r>
          </w:p>
        </w:tc>
        <w:tc>
          <w:tcPr>
            <w:tcW w:w="2419" w:type="dxa"/>
          </w:tcPr>
          <w:p w14:paraId="4F04F18D" w14:textId="77777777" w:rsidR="000D5FDC" w:rsidRPr="000D5FDC" w:rsidRDefault="000D5FDC" w:rsidP="000D5FDC">
            <w:pPr>
              <w:widowControl w:val="0"/>
              <w:autoSpaceDE w:val="0"/>
              <w:autoSpaceDN w:val="0"/>
              <w:spacing w:before="7" w:line="244" w:lineRule="exact"/>
              <w:ind w:left="103"/>
            </w:pPr>
            <w:r w:rsidRPr="000D5FDC">
              <w:rPr>
                <w:w w:val="105"/>
              </w:rPr>
              <w:t>0.074</w:t>
            </w:r>
            <w:r w:rsidRPr="000D5FDC">
              <w:rPr>
                <w:spacing w:val="-4"/>
                <w:w w:val="105"/>
              </w:rPr>
              <w:t xml:space="preserve"> </w:t>
            </w:r>
            <w:r w:rsidRPr="000D5FDC">
              <w:rPr>
                <w:spacing w:val="-2"/>
                <w:w w:val="105"/>
              </w:rPr>
              <w:t>cents/kWh</w:t>
            </w:r>
          </w:p>
        </w:tc>
      </w:tr>
      <w:tr w:rsidR="000D5FDC" w:rsidRPr="000D5FDC" w14:paraId="31EDBAB5" w14:textId="77777777" w:rsidTr="00E86B8D">
        <w:trPr>
          <w:trHeight w:val="832"/>
        </w:trPr>
        <w:tc>
          <w:tcPr>
            <w:tcW w:w="4046" w:type="dxa"/>
          </w:tcPr>
          <w:p w14:paraId="03072D83" w14:textId="77777777" w:rsidR="000D5FDC" w:rsidRPr="000D5FDC" w:rsidRDefault="000D5FDC" w:rsidP="000D5FDC">
            <w:pPr>
              <w:widowControl w:val="0"/>
              <w:autoSpaceDE w:val="0"/>
              <w:autoSpaceDN w:val="0"/>
              <w:spacing w:before="14" w:line="247" w:lineRule="auto"/>
              <w:ind w:left="225" w:right="1026" w:hanging="115"/>
            </w:pPr>
            <w:r w:rsidRPr="000D5FDC">
              <w:t xml:space="preserve">General Service Non-Demand </w:t>
            </w:r>
            <w:r w:rsidRPr="000D5FDC">
              <w:rPr>
                <w:w w:val="105"/>
              </w:rPr>
              <w:t>@ Primary Voltage</w:t>
            </w:r>
          </w:p>
          <w:p w14:paraId="4569B03D" w14:textId="77777777" w:rsidR="000D5FDC" w:rsidRPr="000D5FDC" w:rsidRDefault="000D5FDC" w:rsidP="000D5FDC">
            <w:pPr>
              <w:widowControl w:val="0"/>
              <w:autoSpaceDE w:val="0"/>
              <w:autoSpaceDN w:val="0"/>
              <w:spacing w:before="10" w:line="244" w:lineRule="exact"/>
              <w:ind w:left="225"/>
            </w:pPr>
            <w:r w:rsidRPr="000D5FDC">
              <w:rPr>
                <w:w w:val="105"/>
              </w:rPr>
              <w:t>@</w:t>
            </w:r>
            <w:r w:rsidRPr="000D5FDC">
              <w:rPr>
                <w:spacing w:val="-10"/>
                <w:w w:val="105"/>
              </w:rPr>
              <w:t xml:space="preserve"> </w:t>
            </w:r>
            <w:r w:rsidRPr="000D5FDC">
              <w:rPr>
                <w:w w:val="105"/>
              </w:rPr>
              <w:t>Transmission</w:t>
            </w:r>
            <w:r w:rsidRPr="000D5FDC">
              <w:rPr>
                <w:spacing w:val="-11"/>
                <w:w w:val="105"/>
              </w:rPr>
              <w:t xml:space="preserve"> </w:t>
            </w:r>
            <w:r w:rsidRPr="000D5FDC">
              <w:rPr>
                <w:spacing w:val="-2"/>
                <w:w w:val="105"/>
              </w:rPr>
              <w:t>Voltage</w:t>
            </w:r>
          </w:p>
        </w:tc>
        <w:tc>
          <w:tcPr>
            <w:tcW w:w="2419" w:type="dxa"/>
          </w:tcPr>
          <w:p w14:paraId="029AF01B" w14:textId="77777777" w:rsidR="000D5FDC" w:rsidRPr="000D5FDC" w:rsidRDefault="000D5FDC" w:rsidP="000D5FDC">
            <w:pPr>
              <w:widowControl w:val="0"/>
              <w:autoSpaceDE w:val="0"/>
              <w:autoSpaceDN w:val="0"/>
              <w:spacing w:before="14"/>
              <w:ind w:left="103"/>
            </w:pPr>
            <w:r w:rsidRPr="000D5FDC">
              <w:rPr>
                <w:w w:val="105"/>
              </w:rPr>
              <w:t>0.069</w:t>
            </w:r>
            <w:r w:rsidRPr="000D5FDC">
              <w:rPr>
                <w:spacing w:val="-4"/>
                <w:w w:val="105"/>
              </w:rPr>
              <w:t xml:space="preserve"> </w:t>
            </w:r>
            <w:r w:rsidRPr="000D5FDC">
              <w:rPr>
                <w:spacing w:val="-2"/>
                <w:w w:val="105"/>
              </w:rPr>
              <w:t>cents/kWh</w:t>
            </w:r>
          </w:p>
          <w:p w14:paraId="0CF9DB0F" w14:textId="77777777" w:rsidR="000D5FDC" w:rsidRPr="000D5FDC" w:rsidRDefault="000D5FDC" w:rsidP="000D5FDC">
            <w:pPr>
              <w:widowControl w:val="0"/>
              <w:autoSpaceDE w:val="0"/>
              <w:autoSpaceDN w:val="0"/>
              <w:spacing w:before="9"/>
              <w:ind w:left="103"/>
            </w:pPr>
            <w:r w:rsidRPr="000D5FDC">
              <w:rPr>
                <w:w w:val="105"/>
              </w:rPr>
              <w:t>0.068</w:t>
            </w:r>
            <w:r w:rsidRPr="000D5FDC">
              <w:rPr>
                <w:spacing w:val="-4"/>
                <w:w w:val="105"/>
              </w:rPr>
              <w:t xml:space="preserve"> </w:t>
            </w:r>
            <w:r w:rsidRPr="000D5FDC">
              <w:rPr>
                <w:spacing w:val="-2"/>
                <w:w w:val="105"/>
              </w:rPr>
              <w:t>cents/kWh</w:t>
            </w:r>
          </w:p>
          <w:p w14:paraId="6855781C" w14:textId="77777777" w:rsidR="000D5FDC" w:rsidRPr="000D5FDC" w:rsidRDefault="000D5FDC" w:rsidP="000D5FDC">
            <w:pPr>
              <w:widowControl w:val="0"/>
              <w:autoSpaceDE w:val="0"/>
              <w:autoSpaceDN w:val="0"/>
              <w:spacing w:before="16" w:line="244" w:lineRule="exact"/>
              <w:ind w:left="103"/>
            </w:pPr>
            <w:r w:rsidRPr="000D5FDC">
              <w:rPr>
                <w:w w:val="105"/>
              </w:rPr>
              <w:t>0.068</w:t>
            </w:r>
            <w:r w:rsidRPr="000D5FDC">
              <w:rPr>
                <w:spacing w:val="-4"/>
                <w:w w:val="105"/>
              </w:rPr>
              <w:t xml:space="preserve"> </w:t>
            </w:r>
            <w:r w:rsidRPr="000D5FDC">
              <w:rPr>
                <w:spacing w:val="-2"/>
                <w:w w:val="105"/>
              </w:rPr>
              <w:t>cents/kWh</w:t>
            </w:r>
          </w:p>
        </w:tc>
      </w:tr>
      <w:tr w:rsidR="000D5FDC" w:rsidRPr="000D5FDC" w14:paraId="37FBC35D" w14:textId="77777777" w:rsidTr="00E86B8D">
        <w:trPr>
          <w:trHeight w:val="277"/>
        </w:trPr>
        <w:tc>
          <w:tcPr>
            <w:tcW w:w="4046" w:type="dxa"/>
          </w:tcPr>
          <w:p w14:paraId="08207591" w14:textId="77777777" w:rsidR="000D5FDC" w:rsidRPr="000D5FDC" w:rsidRDefault="000D5FDC" w:rsidP="000D5FDC">
            <w:pPr>
              <w:widowControl w:val="0"/>
              <w:autoSpaceDE w:val="0"/>
              <w:autoSpaceDN w:val="0"/>
              <w:spacing w:before="7" w:line="251" w:lineRule="exact"/>
              <w:ind w:left="110"/>
            </w:pPr>
            <w:r w:rsidRPr="000D5FDC">
              <w:rPr>
                <w:w w:val="105"/>
              </w:rPr>
              <w:t>General</w:t>
            </w:r>
            <w:r w:rsidRPr="000D5FDC">
              <w:rPr>
                <w:spacing w:val="-11"/>
                <w:w w:val="105"/>
              </w:rPr>
              <w:t xml:space="preserve"> </w:t>
            </w:r>
            <w:r w:rsidRPr="000D5FDC">
              <w:rPr>
                <w:w w:val="105"/>
              </w:rPr>
              <w:t>Service</w:t>
            </w:r>
            <w:r w:rsidRPr="000D5FDC">
              <w:rPr>
                <w:spacing w:val="-7"/>
                <w:w w:val="105"/>
              </w:rPr>
              <w:t xml:space="preserve"> </w:t>
            </w:r>
            <w:r w:rsidRPr="000D5FDC">
              <w:rPr>
                <w:w w:val="105"/>
              </w:rPr>
              <w:t>100%</w:t>
            </w:r>
            <w:r w:rsidRPr="000D5FDC">
              <w:rPr>
                <w:spacing w:val="-6"/>
                <w:w w:val="105"/>
              </w:rPr>
              <w:t xml:space="preserve"> </w:t>
            </w:r>
            <w:r w:rsidRPr="000D5FDC">
              <w:rPr>
                <w:w w:val="105"/>
              </w:rPr>
              <w:t>Load</w:t>
            </w:r>
            <w:r w:rsidRPr="000D5FDC">
              <w:rPr>
                <w:spacing w:val="-7"/>
                <w:w w:val="105"/>
              </w:rPr>
              <w:t xml:space="preserve"> </w:t>
            </w:r>
            <w:r w:rsidRPr="000D5FDC">
              <w:rPr>
                <w:spacing w:val="-2"/>
                <w:w w:val="105"/>
              </w:rPr>
              <w:t>Factor</w:t>
            </w:r>
          </w:p>
        </w:tc>
        <w:tc>
          <w:tcPr>
            <w:tcW w:w="2419" w:type="dxa"/>
          </w:tcPr>
          <w:p w14:paraId="604AFDE9" w14:textId="77777777" w:rsidR="000D5FDC" w:rsidRPr="000D5FDC" w:rsidRDefault="000D5FDC" w:rsidP="000D5FDC">
            <w:pPr>
              <w:widowControl w:val="0"/>
              <w:autoSpaceDE w:val="0"/>
              <w:autoSpaceDN w:val="0"/>
              <w:spacing w:before="7" w:line="251" w:lineRule="exact"/>
              <w:ind w:left="103"/>
            </w:pPr>
            <w:r w:rsidRPr="000D5FDC">
              <w:rPr>
                <w:w w:val="105"/>
              </w:rPr>
              <w:t>0.039</w:t>
            </w:r>
            <w:r w:rsidRPr="000D5FDC">
              <w:rPr>
                <w:spacing w:val="-4"/>
                <w:w w:val="105"/>
              </w:rPr>
              <w:t xml:space="preserve"> </w:t>
            </w:r>
            <w:r w:rsidRPr="000D5FDC">
              <w:rPr>
                <w:spacing w:val="-2"/>
                <w:w w:val="105"/>
              </w:rPr>
              <w:t>cents/kWh</w:t>
            </w:r>
          </w:p>
        </w:tc>
      </w:tr>
      <w:tr w:rsidR="000D5FDC" w:rsidRPr="000D5FDC" w14:paraId="7572E674" w14:textId="77777777" w:rsidTr="00E86B8D">
        <w:trPr>
          <w:trHeight w:val="825"/>
        </w:trPr>
        <w:tc>
          <w:tcPr>
            <w:tcW w:w="4046" w:type="dxa"/>
          </w:tcPr>
          <w:p w14:paraId="508299F4" w14:textId="77777777" w:rsidR="000D5FDC" w:rsidRPr="000D5FDC" w:rsidRDefault="000D5FDC" w:rsidP="000D5FDC">
            <w:pPr>
              <w:widowControl w:val="0"/>
              <w:autoSpaceDE w:val="0"/>
              <w:autoSpaceDN w:val="0"/>
              <w:spacing w:before="7" w:line="247" w:lineRule="auto"/>
              <w:ind w:left="225" w:right="1411" w:hanging="115"/>
            </w:pPr>
            <w:r w:rsidRPr="000D5FDC">
              <w:t xml:space="preserve">General Service Demand </w:t>
            </w:r>
            <w:r w:rsidRPr="000D5FDC">
              <w:rPr>
                <w:w w:val="105"/>
              </w:rPr>
              <w:t>@ Primary Voltage</w:t>
            </w:r>
          </w:p>
          <w:p w14:paraId="3D59174F" w14:textId="77777777" w:rsidR="000D5FDC" w:rsidRPr="000D5FDC" w:rsidRDefault="000D5FDC" w:rsidP="000D5FDC">
            <w:pPr>
              <w:widowControl w:val="0"/>
              <w:autoSpaceDE w:val="0"/>
              <w:autoSpaceDN w:val="0"/>
              <w:spacing w:before="9" w:line="244" w:lineRule="exact"/>
              <w:ind w:left="225"/>
            </w:pPr>
            <w:r w:rsidRPr="000D5FDC">
              <w:rPr>
                <w:w w:val="105"/>
              </w:rPr>
              <w:t>@</w:t>
            </w:r>
            <w:r w:rsidRPr="000D5FDC">
              <w:rPr>
                <w:spacing w:val="-10"/>
                <w:w w:val="105"/>
              </w:rPr>
              <w:t xml:space="preserve"> </w:t>
            </w:r>
            <w:r w:rsidRPr="000D5FDC">
              <w:rPr>
                <w:w w:val="105"/>
              </w:rPr>
              <w:t>Transmission</w:t>
            </w:r>
            <w:r w:rsidRPr="000D5FDC">
              <w:rPr>
                <w:spacing w:val="-11"/>
                <w:w w:val="105"/>
              </w:rPr>
              <w:t xml:space="preserve"> </w:t>
            </w:r>
            <w:r w:rsidRPr="000D5FDC">
              <w:rPr>
                <w:spacing w:val="-2"/>
                <w:w w:val="105"/>
              </w:rPr>
              <w:t>Voltage</w:t>
            </w:r>
          </w:p>
        </w:tc>
        <w:tc>
          <w:tcPr>
            <w:tcW w:w="2419" w:type="dxa"/>
          </w:tcPr>
          <w:p w14:paraId="1DDFFA3B" w14:textId="77777777" w:rsidR="000D5FDC" w:rsidRPr="000D5FDC" w:rsidRDefault="000D5FDC" w:rsidP="000D5FDC">
            <w:pPr>
              <w:widowControl w:val="0"/>
              <w:autoSpaceDE w:val="0"/>
              <w:autoSpaceDN w:val="0"/>
              <w:spacing w:before="7"/>
              <w:ind w:left="103"/>
            </w:pPr>
            <w:r w:rsidRPr="000D5FDC">
              <w:t>0.18</w:t>
            </w:r>
            <w:r w:rsidRPr="000D5FDC">
              <w:rPr>
                <w:spacing w:val="39"/>
              </w:rPr>
              <w:t xml:space="preserve"> </w:t>
            </w:r>
            <w:r w:rsidRPr="000D5FDC">
              <w:t>$/kW-</w:t>
            </w:r>
            <w:r w:rsidRPr="000D5FDC">
              <w:rPr>
                <w:spacing w:val="-4"/>
              </w:rPr>
              <w:t>month</w:t>
            </w:r>
          </w:p>
          <w:p w14:paraId="348F7CAE" w14:textId="77777777" w:rsidR="000D5FDC" w:rsidRPr="000D5FDC" w:rsidRDefault="000D5FDC" w:rsidP="000D5FDC">
            <w:pPr>
              <w:widowControl w:val="0"/>
              <w:autoSpaceDE w:val="0"/>
              <w:autoSpaceDN w:val="0"/>
              <w:spacing w:before="9"/>
              <w:ind w:left="103"/>
            </w:pPr>
            <w:r w:rsidRPr="000D5FDC">
              <w:t>0.18</w:t>
            </w:r>
            <w:r w:rsidRPr="000D5FDC">
              <w:rPr>
                <w:spacing w:val="38"/>
              </w:rPr>
              <w:t xml:space="preserve"> </w:t>
            </w:r>
            <w:r w:rsidRPr="000D5FDC">
              <w:t>$/kW-</w:t>
            </w:r>
            <w:r w:rsidRPr="000D5FDC">
              <w:rPr>
                <w:spacing w:val="-4"/>
              </w:rPr>
              <w:t>month</w:t>
            </w:r>
          </w:p>
          <w:p w14:paraId="7FAEF17B" w14:textId="77777777" w:rsidR="000D5FDC" w:rsidRPr="000D5FDC" w:rsidRDefault="000D5FDC" w:rsidP="000D5FDC">
            <w:pPr>
              <w:widowControl w:val="0"/>
              <w:autoSpaceDE w:val="0"/>
              <w:autoSpaceDN w:val="0"/>
              <w:spacing w:before="16" w:line="244" w:lineRule="exact"/>
              <w:ind w:left="103"/>
            </w:pPr>
            <w:r w:rsidRPr="000D5FDC">
              <w:t>0.18</w:t>
            </w:r>
            <w:r w:rsidRPr="000D5FDC">
              <w:rPr>
                <w:spacing w:val="39"/>
              </w:rPr>
              <w:t xml:space="preserve"> </w:t>
            </w:r>
            <w:r w:rsidRPr="000D5FDC">
              <w:t>$/kW-</w:t>
            </w:r>
            <w:r w:rsidRPr="000D5FDC">
              <w:rPr>
                <w:spacing w:val="-4"/>
              </w:rPr>
              <w:t>month</w:t>
            </w:r>
          </w:p>
        </w:tc>
      </w:tr>
      <w:tr w:rsidR="000D5FDC" w:rsidRPr="000D5FDC" w14:paraId="1AD820F9" w14:textId="77777777" w:rsidTr="00E86B8D">
        <w:trPr>
          <w:trHeight w:val="825"/>
        </w:trPr>
        <w:tc>
          <w:tcPr>
            <w:tcW w:w="4046" w:type="dxa"/>
          </w:tcPr>
          <w:p w14:paraId="53FFEA33" w14:textId="77777777" w:rsidR="000D5FDC" w:rsidRPr="000D5FDC" w:rsidRDefault="000D5FDC" w:rsidP="000D5FDC">
            <w:pPr>
              <w:widowControl w:val="0"/>
              <w:autoSpaceDE w:val="0"/>
              <w:autoSpaceDN w:val="0"/>
              <w:spacing w:before="7"/>
              <w:ind w:left="110"/>
            </w:pPr>
            <w:r w:rsidRPr="000D5FDC">
              <w:rPr>
                <w:spacing w:val="-2"/>
                <w:w w:val="105"/>
              </w:rPr>
              <w:t>Curtailable</w:t>
            </w:r>
          </w:p>
          <w:p w14:paraId="1BC87C53" w14:textId="77777777" w:rsidR="000D5FDC" w:rsidRPr="000D5FDC" w:rsidRDefault="000D5FDC" w:rsidP="000D5FDC">
            <w:pPr>
              <w:widowControl w:val="0"/>
              <w:autoSpaceDE w:val="0"/>
              <w:autoSpaceDN w:val="0"/>
              <w:spacing w:before="16"/>
              <w:ind w:left="225"/>
            </w:pPr>
            <w:r w:rsidRPr="000D5FDC">
              <w:rPr>
                <w:w w:val="105"/>
              </w:rPr>
              <w:t>@</w:t>
            </w:r>
            <w:r w:rsidRPr="000D5FDC">
              <w:rPr>
                <w:spacing w:val="-6"/>
                <w:w w:val="105"/>
              </w:rPr>
              <w:t xml:space="preserve"> </w:t>
            </w:r>
            <w:r w:rsidRPr="000D5FDC">
              <w:rPr>
                <w:w w:val="105"/>
              </w:rPr>
              <w:t>Primary</w:t>
            </w:r>
            <w:r w:rsidRPr="000D5FDC">
              <w:rPr>
                <w:spacing w:val="-6"/>
                <w:w w:val="105"/>
              </w:rPr>
              <w:t xml:space="preserve"> </w:t>
            </w:r>
            <w:r w:rsidRPr="000D5FDC">
              <w:rPr>
                <w:spacing w:val="-2"/>
                <w:w w:val="105"/>
              </w:rPr>
              <w:t>Voltage</w:t>
            </w:r>
          </w:p>
          <w:p w14:paraId="75562ECD" w14:textId="77777777" w:rsidR="000D5FDC" w:rsidRPr="000D5FDC" w:rsidRDefault="000D5FDC" w:rsidP="000D5FDC">
            <w:pPr>
              <w:widowControl w:val="0"/>
              <w:autoSpaceDE w:val="0"/>
              <w:autoSpaceDN w:val="0"/>
              <w:spacing w:before="9" w:line="244" w:lineRule="exact"/>
              <w:ind w:left="225"/>
            </w:pPr>
            <w:r w:rsidRPr="000D5FDC">
              <w:rPr>
                <w:w w:val="105"/>
              </w:rPr>
              <w:t>@</w:t>
            </w:r>
            <w:r w:rsidRPr="000D5FDC">
              <w:rPr>
                <w:spacing w:val="-10"/>
                <w:w w:val="105"/>
              </w:rPr>
              <w:t xml:space="preserve"> </w:t>
            </w:r>
            <w:r w:rsidRPr="000D5FDC">
              <w:rPr>
                <w:w w:val="105"/>
              </w:rPr>
              <w:t>Transmission</w:t>
            </w:r>
            <w:r w:rsidRPr="000D5FDC">
              <w:rPr>
                <w:spacing w:val="-11"/>
                <w:w w:val="105"/>
              </w:rPr>
              <w:t xml:space="preserve"> </w:t>
            </w:r>
            <w:r w:rsidRPr="000D5FDC">
              <w:rPr>
                <w:spacing w:val="-2"/>
                <w:w w:val="105"/>
              </w:rPr>
              <w:t>Voltage</w:t>
            </w:r>
          </w:p>
        </w:tc>
        <w:tc>
          <w:tcPr>
            <w:tcW w:w="2419" w:type="dxa"/>
          </w:tcPr>
          <w:p w14:paraId="064E6696" w14:textId="77777777" w:rsidR="000D5FDC" w:rsidRPr="000D5FDC" w:rsidRDefault="000D5FDC" w:rsidP="000D5FDC">
            <w:pPr>
              <w:widowControl w:val="0"/>
              <w:autoSpaceDE w:val="0"/>
              <w:autoSpaceDN w:val="0"/>
              <w:spacing w:before="7"/>
              <w:ind w:left="103"/>
            </w:pPr>
            <w:r w:rsidRPr="000D5FDC">
              <w:t>0.19</w:t>
            </w:r>
            <w:r w:rsidRPr="000D5FDC">
              <w:rPr>
                <w:spacing w:val="39"/>
              </w:rPr>
              <w:t xml:space="preserve"> </w:t>
            </w:r>
            <w:r w:rsidRPr="000D5FDC">
              <w:t>$/kW-</w:t>
            </w:r>
            <w:r w:rsidRPr="000D5FDC">
              <w:rPr>
                <w:spacing w:val="-4"/>
              </w:rPr>
              <w:t>month</w:t>
            </w:r>
          </w:p>
          <w:p w14:paraId="08C24291" w14:textId="77777777" w:rsidR="000D5FDC" w:rsidRPr="000D5FDC" w:rsidRDefault="000D5FDC" w:rsidP="000D5FDC">
            <w:pPr>
              <w:widowControl w:val="0"/>
              <w:autoSpaceDE w:val="0"/>
              <w:autoSpaceDN w:val="0"/>
              <w:spacing w:before="16"/>
              <w:ind w:left="103"/>
            </w:pPr>
            <w:r w:rsidRPr="000D5FDC">
              <w:t>0.19</w:t>
            </w:r>
            <w:r w:rsidRPr="000D5FDC">
              <w:rPr>
                <w:spacing w:val="39"/>
              </w:rPr>
              <w:t xml:space="preserve"> </w:t>
            </w:r>
            <w:r w:rsidRPr="000D5FDC">
              <w:t>$/kW-</w:t>
            </w:r>
            <w:r w:rsidRPr="000D5FDC">
              <w:rPr>
                <w:spacing w:val="-4"/>
              </w:rPr>
              <w:t>month</w:t>
            </w:r>
          </w:p>
          <w:p w14:paraId="1F805F63" w14:textId="77777777" w:rsidR="000D5FDC" w:rsidRPr="000D5FDC" w:rsidRDefault="000D5FDC" w:rsidP="000D5FDC">
            <w:pPr>
              <w:widowControl w:val="0"/>
              <w:autoSpaceDE w:val="0"/>
              <w:autoSpaceDN w:val="0"/>
              <w:spacing w:before="9" w:line="244" w:lineRule="exact"/>
              <w:ind w:left="103"/>
            </w:pPr>
            <w:r w:rsidRPr="000D5FDC">
              <w:t>0.19</w:t>
            </w:r>
            <w:r w:rsidRPr="000D5FDC">
              <w:rPr>
                <w:spacing w:val="39"/>
              </w:rPr>
              <w:t xml:space="preserve"> </w:t>
            </w:r>
            <w:r w:rsidRPr="000D5FDC">
              <w:t>$/kW-</w:t>
            </w:r>
            <w:r w:rsidRPr="000D5FDC">
              <w:rPr>
                <w:spacing w:val="-4"/>
              </w:rPr>
              <w:t>month</w:t>
            </w:r>
          </w:p>
        </w:tc>
      </w:tr>
      <w:tr w:rsidR="000D5FDC" w:rsidRPr="000D5FDC" w14:paraId="6BBA0DFE" w14:textId="77777777" w:rsidTr="00E86B8D">
        <w:trPr>
          <w:trHeight w:val="832"/>
        </w:trPr>
        <w:tc>
          <w:tcPr>
            <w:tcW w:w="4046" w:type="dxa"/>
          </w:tcPr>
          <w:p w14:paraId="7075B949" w14:textId="77777777" w:rsidR="000D5FDC" w:rsidRPr="000D5FDC" w:rsidRDefault="000D5FDC" w:rsidP="000D5FDC">
            <w:pPr>
              <w:widowControl w:val="0"/>
              <w:autoSpaceDE w:val="0"/>
              <w:autoSpaceDN w:val="0"/>
              <w:spacing w:before="14"/>
              <w:ind w:left="110"/>
            </w:pPr>
            <w:r w:rsidRPr="000D5FDC">
              <w:rPr>
                <w:spacing w:val="-2"/>
                <w:w w:val="105"/>
              </w:rPr>
              <w:t>Interruptible</w:t>
            </w:r>
          </w:p>
          <w:p w14:paraId="6F5214A3" w14:textId="77777777" w:rsidR="000D5FDC" w:rsidRPr="000D5FDC" w:rsidRDefault="000D5FDC" w:rsidP="000D5FDC">
            <w:pPr>
              <w:widowControl w:val="0"/>
              <w:autoSpaceDE w:val="0"/>
              <w:autoSpaceDN w:val="0"/>
              <w:spacing w:before="9"/>
              <w:ind w:left="225"/>
            </w:pPr>
            <w:r w:rsidRPr="000D5FDC">
              <w:rPr>
                <w:w w:val="105"/>
              </w:rPr>
              <w:t>@</w:t>
            </w:r>
            <w:r w:rsidRPr="000D5FDC">
              <w:rPr>
                <w:spacing w:val="-6"/>
                <w:w w:val="105"/>
              </w:rPr>
              <w:t xml:space="preserve"> </w:t>
            </w:r>
            <w:r w:rsidRPr="000D5FDC">
              <w:rPr>
                <w:w w:val="105"/>
              </w:rPr>
              <w:t>Primary</w:t>
            </w:r>
            <w:r w:rsidRPr="000D5FDC">
              <w:rPr>
                <w:spacing w:val="-6"/>
                <w:w w:val="105"/>
              </w:rPr>
              <w:t xml:space="preserve"> </w:t>
            </w:r>
            <w:r w:rsidRPr="000D5FDC">
              <w:rPr>
                <w:spacing w:val="-2"/>
                <w:w w:val="105"/>
              </w:rPr>
              <w:t>Voltage</w:t>
            </w:r>
          </w:p>
          <w:p w14:paraId="3AEE9971" w14:textId="77777777" w:rsidR="000D5FDC" w:rsidRPr="000D5FDC" w:rsidRDefault="000D5FDC" w:rsidP="000D5FDC">
            <w:pPr>
              <w:widowControl w:val="0"/>
              <w:autoSpaceDE w:val="0"/>
              <w:autoSpaceDN w:val="0"/>
              <w:spacing w:before="9" w:line="251" w:lineRule="exact"/>
              <w:ind w:left="225"/>
            </w:pPr>
            <w:r w:rsidRPr="000D5FDC">
              <w:rPr>
                <w:w w:val="105"/>
              </w:rPr>
              <w:t>@</w:t>
            </w:r>
            <w:r w:rsidRPr="000D5FDC">
              <w:rPr>
                <w:spacing w:val="-10"/>
                <w:w w:val="105"/>
              </w:rPr>
              <w:t xml:space="preserve"> </w:t>
            </w:r>
            <w:r w:rsidRPr="000D5FDC">
              <w:rPr>
                <w:w w:val="105"/>
              </w:rPr>
              <w:t>Transmission</w:t>
            </w:r>
            <w:r w:rsidRPr="000D5FDC">
              <w:rPr>
                <w:spacing w:val="-11"/>
                <w:w w:val="105"/>
              </w:rPr>
              <w:t xml:space="preserve"> </w:t>
            </w:r>
            <w:r w:rsidRPr="000D5FDC">
              <w:rPr>
                <w:spacing w:val="-2"/>
                <w:w w:val="105"/>
              </w:rPr>
              <w:t>Voltage</w:t>
            </w:r>
          </w:p>
        </w:tc>
        <w:tc>
          <w:tcPr>
            <w:tcW w:w="2419" w:type="dxa"/>
          </w:tcPr>
          <w:p w14:paraId="6E815100" w14:textId="77777777" w:rsidR="000D5FDC" w:rsidRPr="000D5FDC" w:rsidRDefault="000D5FDC" w:rsidP="000D5FDC">
            <w:pPr>
              <w:widowControl w:val="0"/>
              <w:autoSpaceDE w:val="0"/>
              <w:autoSpaceDN w:val="0"/>
              <w:spacing w:before="14"/>
              <w:ind w:left="103"/>
            </w:pPr>
            <w:r w:rsidRPr="000D5FDC">
              <w:t>0.16</w:t>
            </w:r>
            <w:r w:rsidRPr="000D5FDC">
              <w:rPr>
                <w:spacing w:val="39"/>
              </w:rPr>
              <w:t xml:space="preserve"> </w:t>
            </w:r>
            <w:r w:rsidRPr="000D5FDC">
              <w:t>$/kW-</w:t>
            </w:r>
            <w:r w:rsidRPr="000D5FDC">
              <w:rPr>
                <w:spacing w:val="-4"/>
              </w:rPr>
              <w:t>month</w:t>
            </w:r>
          </w:p>
          <w:p w14:paraId="720D5BBE" w14:textId="77777777" w:rsidR="000D5FDC" w:rsidRPr="000D5FDC" w:rsidRDefault="000D5FDC" w:rsidP="000D5FDC">
            <w:pPr>
              <w:widowControl w:val="0"/>
              <w:autoSpaceDE w:val="0"/>
              <w:autoSpaceDN w:val="0"/>
              <w:spacing w:before="9"/>
              <w:ind w:left="103"/>
            </w:pPr>
            <w:r w:rsidRPr="000D5FDC">
              <w:t>0.16</w:t>
            </w:r>
            <w:r w:rsidRPr="000D5FDC">
              <w:rPr>
                <w:spacing w:val="39"/>
              </w:rPr>
              <w:t xml:space="preserve"> </w:t>
            </w:r>
            <w:r w:rsidRPr="000D5FDC">
              <w:t>$/kW-</w:t>
            </w:r>
            <w:r w:rsidRPr="000D5FDC">
              <w:rPr>
                <w:spacing w:val="-4"/>
              </w:rPr>
              <w:t>month</w:t>
            </w:r>
          </w:p>
          <w:p w14:paraId="058573D9" w14:textId="77777777" w:rsidR="000D5FDC" w:rsidRPr="000D5FDC" w:rsidRDefault="000D5FDC" w:rsidP="000D5FDC">
            <w:pPr>
              <w:widowControl w:val="0"/>
              <w:autoSpaceDE w:val="0"/>
              <w:autoSpaceDN w:val="0"/>
              <w:spacing w:before="9" w:line="251" w:lineRule="exact"/>
              <w:ind w:left="103"/>
            </w:pPr>
            <w:r w:rsidRPr="000D5FDC">
              <w:t>0.16</w:t>
            </w:r>
            <w:r w:rsidRPr="000D5FDC">
              <w:rPr>
                <w:spacing w:val="39"/>
              </w:rPr>
              <w:t xml:space="preserve"> </w:t>
            </w:r>
            <w:r w:rsidRPr="000D5FDC">
              <w:t>$/kW-</w:t>
            </w:r>
            <w:r w:rsidRPr="000D5FDC">
              <w:rPr>
                <w:spacing w:val="-4"/>
              </w:rPr>
              <w:t>month</w:t>
            </w:r>
          </w:p>
        </w:tc>
      </w:tr>
      <w:tr w:rsidR="000D5FDC" w:rsidRPr="000D5FDC" w14:paraId="6D486AA0" w14:textId="77777777" w:rsidTr="00E86B8D">
        <w:trPr>
          <w:trHeight w:val="825"/>
        </w:trPr>
        <w:tc>
          <w:tcPr>
            <w:tcW w:w="4046" w:type="dxa"/>
          </w:tcPr>
          <w:p w14:paraId="5BB7B206" w14:textId="77777777" w:rsidR="000D5FDC" w:rsidRPr="000D5FDC" w:rsidRDefault="000D5FDC" w:rsidP="000D5FDC">
            <w:pPr>
              <w:widowControl w:val="0"/>
              <w:autoSpaceDE w:val="0"/>
              <w:autoSpaceDN w:val="0"/>
              <w:spacing w:before="7"/>
              <w:ind w:left="110"/>
            </w:pPr>
            <w:r w:rsidRPr="000D5FDC">
              <w:rPr>
                <w:w w:val="105"/>
              </w:rPr>
              <w:t>Standby</w:t>
            </w:r>
            <w:r w:rsidRPr="000D5FDC">
              <w:rPr>
                <w:spacing w:val="-9"/>
                <w:w w:val="105"/>
              </w:rPr>
              <w:t xml:space="preserve"> </w:t>
            </w:r>
            <w:r w:rsidRPr="000D5FDC">
              <w:rPr>
                <w:spacing w:val="-2"/>
                <w:w w:val="105"/>
              </w:rPr>
              <w:t>Monthly</w:t>
            </w:r>
          </w:p>
          <w:p w14:paraId="3135679F" w14:textId="77777777" w:rsidR="000D5FDC" w:rsidRPr="000D5FDC" w:rsidRDefault="000D5FDC" w:rsidP="000D5FDC">
            <w:pPr>
              <w:widowControl w:val="0"/>
              <w:autoSpaceDE w:val="0"/>
              <w:autoSpaceDN w:val="0"/>
              <w:spacing w:before="9"/>
              <w:ind w:left="225"/>
            </w:pPr>
            <w:r w:rsidRPr="000D5FDC">
              <w:rPr>
                <w:w w:val="105"/>
              </w:rPr>
              <w:t>@</w:t>
            </w:r>
            <w:r w:rsidRPr="000D5FDC">
              <w:rPr>
                <w:spacing w:val="-6"/>
                <w:w w:val="105"/>
              </w:rPr>
              <w:t xml:space="preserve"> </w:t>
            </w:r>
            <w:r w:rsidRPr="000D5FDC">
              <w:rPr>
                <w:w w:val="105"/>
              </w:rPr>
              <w:t>Primary</w:t>
            </w:r>
            <w:r w:rsidRPr="000D5FDC">
              <w:rPr>
                <w:spacing w:val="-6"/>
                <w:w w:val="105"/>
              </w:rPr>
              <w:t xml:space="preserve"> </w:t>
            </w:r>
            <w:r w:rsidRPr="000D5FDC">
              <w:rPr>
                <w:spacing w:val="-2"/>
                <w:w w:val="105"/>
              </w:rPr>
              <w:t>Voltage</w:t>
            </w:r>
          </w:p>
          <w:p w14:paraId="68D517A0" w14:textId="77777777" w:rsidR="000D5FDC" w:rsidRPr="000D5FDC" w:rsidRDefault="000D5FDC" w:rsidP="000D5FDC">
            <w:pPr>
              <w:widowControl w:val="0"/>
              <w:autoSpaceDE w:val="0"/>
              <w:autoSpaceDN w:val="0"/>
              <w:spacing w:before="16" w:line="244" w:lineRule="exact"/>
              <w:ind w:left="225"/>
            </w:pPr>
            <w:r w:rsidRPr="000D5FDC">
              <w:rPr>
                <w:w w:val="105"/>
              </w:rPr>
              <w:t>@</w:t>
            </w:r>
            <w:r w:rsidRPr="000D5FDC">
              <w:rPr>
                <w:spacing w:val="-10"/>
                <w:w w:val="105"/>
              </w:rPr>
              <w:t xml:space="preserve"> </w:t>
            </w:r>
            <w:r w:rsidRPr="000D5FDC">
              <w:rPr>
                <w:w w:val="105"/>
              </w:rPr>
              <w:t>Transmission</w:t>
            </w:r>
            <w:r w:rsidRPr="000D5FDC">
              <w:rPr>
                <w:spacing w:val="-11"/>
                <w:w w:val="105"/>
              </w:rPr>
              <w:t xml:space="preserve"> </w:t>
            </w:r>
            <w:r w:rsidRPr="000D5FDC">
              <w:rPr>
                <w:spacing w:val="-2"/>
                <w:w w:val="105"/>
              </w:rPr>
              <w:t>Voltage</w:t>
            </w:r>
          </w:p>
        </w:tc>
        <w:tc>
          <w:tcPr>
            <w:tcW w:w="2419" w:type="dxa"/>
          </w:tcPr>
          <w:p w14:paraId="51F83F4C" w14:textId="77777777" w:rsidR="000D5FDC" w:rsidRPr="000D5FDC" w:rsidRDefault="000D5FDC" w:rsidP="000D5FDC">
            <w:pPr>
              <w:widowControl w:val="0"/>
              <w:autoSpaceDE w:val="0"/>
              <w:autoSpaceDN w:val="0"/>
              <w:spacing w:before="7"/>
              <w:ind w:left="103"/>
            </w:pPr>
            <w:r w:rsidRPr="000D5FDC">
              <w:t>0.018</w:t>
            </w:r>
            <w:r w:rsidRPr="000D5FDC">
              <w:rPr>
                <w:spacing w:val="46"/>
              </w:rPr>
              <w:t xml:space="preserve"> </w:t>
            </w:r>
            <w:r w:rsidRPr="000D5FDC">
              <w:t>$/kW-</w:t>
            </w:r>
            <w:r w:rsidRPr="000D5FDC">
              <w:rPr>
                <w:spacing w:val="-2"/>
              </w:rPr>
              <w:t>month</w:t>
            </w:r>
          </w:p>
          <w:p w14:paraId="3BA12F36" w14:textId="77777777" w:rsidR="000D5FDC" w:rsidRPr="000D5FDC" w:rsidRDefault="000D5FDC" w:rsidP="000D5FDC">
            <w:pPr>
              <w:widowControl w:val="0"/>
              <w:autoSpaceDE w:val="0"/>
              <w:autoSpaceDN w:val="0"/>
              <w:spacing w:before="9"/>
              <w:ind w:left="103"/>
            </w:pPr>
            <w:r w:rsidRPr="000D5FDC">
              <w:t>0.018</w:t>
            </w:r>
            <w:r w:rsidRPr="000D5FDC">
              <w:rPr>
                <w:spacing w:val="46"/>
              </w:rPr>
              <w:t xml:space="preserve"> </w:t>
            </w:r>
            <w:r w:rsidRPr="000D5FDC">
              <w:t>$/kW-</w:t>
            </w:r>
            <w:r w:rsidRPr="000D5FDC">
              <w:rPr>
                <w:spacing w:val="-2"/>
              </w:rPr>
              <w:t>month</w:t>
            </w:r>
          </w:p>
          <w:p w14:paraId="319CF3F9" w14:textId="77777777" w:rsidR="000D5FDC" w:rsidRPr="000D5FDC" w:rsidRDefault="000D5FDC" w:rsidP="000D5FDC">
            <w:pPr>
              <w:widowControl w:val="0"/>
              <w:autoSpaceDE w:val="0"/>
              <w:autoSpaceDN w:val="0"/>
              <w:spacing w:before="16" w:line="244" w:lineRule="exact"/>
              <w:ind w:left="103"/>
            </w:pPr>
            <w:r w:rsidRPr="000D5FDC">
              <w:t>0.018</w:t>
            </w:r>
            <w:r w:rsidRPr="000D5FDC">
              <w:rPr>
                <w:spacing w:val="46"/>
              </w:rPr>
              <w:t xml:space="preserve"> </w:t>
            </w:r>
            <w:r w:rsidRPr="000D5FDC">
              <w:t>$/kW-</w:t>
            </w:r>
            <w:r w:rsidRPr="000D5FDC">
              <w:rPr>
                <w:spacing w:val="-2"/>
              </w:rPr>
              <w:t>month</w:t>
            </w:r>
          </w:p>
        </w:tc>
      </w:tr>
      <w:tr w:rsidR="000D5FDC" w:rsidRPr="000D5FDC" w14:paraId="6207B5E4" w14:textId="77777777" w:rsidTr="00E86B8D">
        <w:trPr>
          <w:trHeight w:val="558"/>
        </w:trPr>
        <w:tc>
          <w:tcPr>
            <w:tcW w:w="4046" w:type="dxa"/>
          </w:tcPr>
          <w:p w14:paraId="0E2F6DCB" w14:textId="77777777" w:rsidR="000D5FDC" w:rsidRPr="000D5FDC" w:rsidRDefault="000D5FDC" w:rsidP="000D5FDC">
            <w:pPr>
              <w:widowControl w:val="0"/>
              <w:autoSpaceDE w:val="0"/>
              <w:autoSpaceDN w:val="0"/>
              <w:spacing w:before="7"/>
              <w:ind w:left="110"/>
            </w:pPr>
            <w:r w:rsidRPr="000D5FDC">
              <w:rPr>
                <w:w w:val="105"/>
              </w:rPr>
              <w:t>Standby</w:t>
            </w:r>
            <w:r w:rsidRPr="000D5FDC">
              <w:rPr>
                <w:spacing w:val="-9"/>
                <w:w w:val="105"/>
              </w:rPr>
              <w:t xml:space="preserve"> </w:t>
            </w:r>
            <w:r w:rsidRPr="000D5FDC">
              <w:rPr>
                <w:spacing w:val="-4"/>
                <w:w w:val="105"/>
              </w:rPr>
              <w:t>Daily</w:t>
            </w:r>
          </w:p>
          <w:p w14:paraId="278DAC86" w14:textId="77777777" w:rsidR="000D5FDC" w:rsidRDefault="000D5FDC" w:rsidP="000D5FDC">
            <w:pPr>
              <w:widowControl w:val="0"/>
              <w:autoSpaceDE w:val="0"/>
              <w:autoSpaceDN w:val="0"/>
              <w:spacing w:before="16" w:line="251" w:lineRule="exact"/>
              <w:ind w:left="225"/>
              <w:rPr>
                <w:spacing w:val="-2"/>
                <w:w w:val="105"/>
              </w:rPr>
            </w:pPr>
            <w:r w:rsidRPr="000D5FDC">
              <w:rPr>
                <w:w w:val="105"/>
              </w:rPr>
              <w:t>@</w:t>
            </w:r>
            <w:r w:rsidRPr="000D5FDC">
              <w:rPr>
                <w:spacing w:val="-6"/>
                <w:w w:val="105"/>
              </w:rPr>
              <w:t xml:space="preserve"> </w:t>
            </w:r>
            <w:r w:rsidRPr="000D5FDC">
              <w:rPr>
                <w:w w:val="105"/>
              </w:rPr>
              <w:t>Primary</w:t>
            </w:r>
            <w:r w:rsidRPr="000D5FDC">
              <w:rPr>
                <w:spacing w:val="-6"/>
                <w:w w:val="105"/>
              </w:rPr>
              <w:t xml:space="preserve"> </w:t>
            </w:r>
            <w:r w:rsidRPr="000D5FDC">
              <w:rPr>
                <w:spacing w:val="-2"/>
                <w:w w:val="105"/>
              </w:rPr>
              <w:t>Voltage</w:t>
            </w:r>
          </w:p>
          <w:p w14:paraId="4C93CD5A" w14:textId="01205A30" w:rsidR="000D5FDC" w:rsidRPr="000D5FDC" w:rsidRDefault="000D5FDC" w:rsidP="000D5FDC">
            <w:pPr>
              <w:widowControl w:val="0"/>
              <w:autoSpaceDE w:val="0"/>
              <w:autoSpaceDN w:val="0"/>
              <w:spacing w:before="16" w:line="251" w:lineRule="exact"/>
              <w:ind w:left="225"/>
            </w:pPr>
            <w:r w:rsidRPr="000D5FDC">
              <w:t>@ Transmission Voltage</w:t>
            </w:r>
          </w:p>
        </w:tc>
        <w:tc>
          <w:tcPr>
            <w:tcW w:w="2419" w:type="dxa"/>
          </w:tcPr>
          <w:p w14:paraId="5D39CFE8" w14:textId="77777777" w:rsidR="000D5FDC" w:rsidRPr="000D5FDC" w:rsidRDefault="000D5FDC" w:rsidP="000D5FDC">
            <w:pPr>
              <w:widowControl w:val="0"/>
              <w:autoSpaceDE w:val="0"/>
              <w:autoSpaceDN w:val="0"/>
              <w:spacing w:before="7"/>
              <w:ind w:left="103"/>
            </w:pPr>
            <w:r w:rsidRPr="000D5FDC">
              <w:t>0.009</w:t>
            </w:r>
            <w:r w:rsidRPr="000D5FDC">
              <w:rPr>
                <w:spacing w:val="46"/>
              </w:rPr>
              <w:t xml:space="preserve"> </w:t>
            </w:r>
            <w:r w:rsidRPr="000D5FDC">
              <w:t>$/kW-</w:t>
            </w:r>
            <w:r w:rsidRPr="000D5FDC">
              <w:rPr>
                <w:spacing w:val="-2"/>
              </w:rPr>
              <w:t>month</w:t>
            </w:r>
          </w:p>
          <w:p w14:paraId="51313423" w14:textId="77777777" w:rsidR="000D5FDC" w:rsidRDefault="000D5FDC" w:rsidP="000D5FDC">
            <w:pPr>
              <w:widowControl w:val="0"/>
              <w:autoSpaceDE w:val="0"/>
              <w:autoSpaceDN w:val="0"/>
              <w:spacing w:before="16" w:line="251" w:lineRule="exact"/>
              <w:ind w:left="103"/>
              <w:rPr>
                <w:spacing w:val="-2"/>
              </w:rPr>
            </w:pPr>
            <w:r w:rsidRPr="000D5FDC">
              <w:t>0.009</w:t>
            </w:r>
            <w:r w:rsidRPr="000D5FDC">
              <w:rPr>
                <w:spacing w:val="46"/>
              </w:rPr>
              <w:t xml:space="preserve"> </w:t>
            </w:r>
            <w:r w:rsidRPr="000D5FDC">
              <w:t>$/kW-</w:t>
            </w:r>
            <w:r w:rsidRPr="000D5FDC">
              <w:rPr>
                <w:spacing w:val="-2"/>
              </w:rPr>
              <w:t>month</w:t>
            </w:r>
          </w:p>
          <w:p w14:paraId="0DE9EBCC" w14:textId="67A9F775" w:rsidR="000D5FDC" w:rsidRPr="000D5FDC" w:rsidRDefault="000D5FDC" w:rsidP="000D5FDC">
            <w:pPr>
              <w:widowControl w:val="0"/>
              <w:autoSpaceDE w:val="0"/>
              <w:autoSpaceDN w:val="0"/>
              <w:spacing w:before="16" w:line="251" w:lineRule="exact"/>
              <w:ind w:left="103"/>
            </w:pPr>
            <w:r w:rsidRPr="000D5FDC">
              <w:t>0.009</w:t>
            </w:r>
            <w:r w:rsidRPr="000D5FDC">
              <w:rPr>
                <w:spacing w:val="46"/>
              </w:rPr>
              <w:t xml:space="preserve"> </w:t>
            </w:r>
            <w:r w:rsidRPr="000D5FDC">
              <w:t>$/kW-</w:t>
            </w:r>
            <w:r w:rsidRPr="000D5FDC">
              <w:rPr>
                <w:spacing w:val="-2"/>
              </w:rPr>
              <w:t>month</w:t>
            </w:r>
          </w:p>
        </w:tc>
      </w:tr>
      <w:tr w:rsidR="000D5FDC" w:rsidRPr="000D5FDC" w14:paraId="6267015E" w14:textId="77777777" w:rsidTr="00E86B8D">
        <w:trPr>
          <w:trHeight w:val="277"/>
        </w:trPr>
        <w:tc>
          <w:tcPr>
            <w:tcW w:w="4046" w:type="dxa"/>
          </w:tcPr>
          <w:p w14:paraId="5CD9E24A" w14:textId="77777777" w:rsidR="000D5FDC" w:rsidRPr="000D5FDC" w:rsidRDefault="000D5FDC" w:rsidP="000D5FDC">
            <w:pPr>
              <w:widowControl w:val="0"/>
              <w:autoSpaceDE w:val="0"/>
              <w:autoSpaceDN w:val="0"/>
              <w:spacing w:before="7" w:line="251" w:lineRule="exact"/>
              <w:ind w:left="225"/>
            </w:pPr>
            <w:r w:rsidRPr="000D5FDC">
              <w:rPr>
                <w:spacing w:val="-2"/>
                <w:w w:val="105"/>
              </w:rPr>
              <w:t>Lighting</w:t>
            </w:r>
          </w:p>
        </w:tc>
        <w:tc>
          <w:tcPr>
            <w:tcW w:w="2419" w:type="dxa"/>
          </w:tcPr>
          <w:p w14:paraId="2DCB1164" w14:textId="77777777" w:rsidR="000D5FDC" w:rsidRPr="000D5FDC" w:rsidRDefault="000D5FDC" w:rsidP="000D5FDC">
            <w:pPr>
              <w:widowControl w:val="0"/>
              <w:autoSpaceDE w:val="0"/>
              <w:autoSpaceDN w:val="0"/>
              <w:spacing w:before="7" w:line="251" w:lineRule="exact"/>
              <w:ind w:left="103"/>
            </w:pPr>
            <w:r w:rsidRPr="000D5FDC">
              <w:rPr>
                <w:w w:val="105"/>
              </w:rPr>
              <w:t>0.023</w:t>
            </w:r>
            <w:r w:rsidRPr="000D5FDC">
              <w:rPr>
                <w:spacing w:val="-4"/>
                <w:w w:val="105"/>
              </w:rPr>
              <w:t xml:space="preserve"> </w:t>
            </w:r>
            <w:r w:rsidRPr="000D5FDC">
              <w:rPr>
                <w:spacing w:val="-2"/>
                <w:w w:val="105"/>
              </w:rPr>
              <w:t>cents/kWh</w:t>
            </w:r>
          </w:p>
        </w:tc>
      </w:tr>
    </w:tbl>
    <w:p w14:paraId="23F96AC8" w14:textId="1A92CCAA" w:rsidR="000D5FDC" w:rsidRPr="00A54899" w:rsidRDefault="000D5FDC" w:rsidP="009D346D">
      <w:pPr>
        <w:ind w:left="1440" w:hanging="1440"/>
        <w:jc w:val="both"/>
      </w:pPr>
      <w:r>
        <w:tab/>
      </w:r>
      <w:r w:rsidRPr="000D5FDC">
        <w:t>(Menendez)</w:t>
      </w:r>
    </w:p>
    <w:p w14:paraId="6A7E4961" w14:textId="77777777" w:rsidR="009D346D" w:rsidRPr="00A54899" w:rsidRDefault="009D346D" w:rsidP="009D346D">
      <w:pPr>
        <w:jc w:val="both"/>
      </w:pPr>
    </w:p>
    <w:p w14:paraId="0078C59C" w14:textId="77777777" w:rsidR="00DF405D" w:rsidRPr="00E41C7C" w:rsidRDefault="009D346D" w:rsidP="00DF405D">
      <w:pPr>
        <w:ind w:left="1440" w:hanging="1440"/>
        <w:jc w:val="both"/>
        <w:rPr>
          <w:i/>
          <w:iCs/>
        </w:rPr>
      </w:pPr>
      <w:r>
        <w:rPr>
          <w:b/>
          <w:bCs/>
        </w:rPr>
        <w:t>FPL</w:t>
      </w:r>
      <w:r w:rsidRPr="00A54899">
        <w:rPr>
          <w:b/>
          <w:bCs/>
        </w:rPr>
        <w:t>:</w:t>
      </w:r>
      <w:r w:rsidRPr="00A54899">
        <w:tab/>
      </w:r>
      <w:r w:rsidR="001D3055" w:rsidRPr="00E41C7C">
        <w:rPr>
          <w:i/>
          <w:iCs/>
        </w:rPr>
        <w:t>This issue will be heard at the December 1, 2026 final hearing.</w:t>
      </w:r>
      <w:r w:rsidR="00DF405D" w:rsidRPr="00E41C7C">
        <w:rPr>
          <w:i/>
          <w:iCs/>
        </w:rPr>
        <w:t xml:space="preserve">  A separate  prehearing order will be issued for the December 1, 2026 final hearing.</w:t>
      </w:r>
    </w:p>
    <w:p w14:paraId="58504FF1" w14:textId="77777777" w:rsidR="009D346D" w:rsidRPr="00E41C7C" w:rsidRDefault="009D346D" w:rsidP="009D346D">
      <w:pPr>
        <w:jc w:val="both"/>
        <w:rPr>
          <w:i/>
          <w:iCs/>
        </w:rPr>
      </w:pPr>
    </w:p>
    <w:p w14:paraId="1C17A7EB" w14:textId="6C6C4A93" w:rsidR="009D346D" w:rsidRPr="00A54899" w:rsidRDefault="009D346D" w:rsidP="009D346D">
      <w:pPr>
        <w:ind w:left="1440" w:hanging="1440"/>
        <w:jc w:val="both"/>
      </w:pPr>
      <w:r>
        <w:rPr>
          <w:b/>
          <w:bCs/>
        </w:rPr>
        <w:t>FPUC</w:t>
      </w:r>
      <w:r w:rsidRPr="00A54899">
        <w:rPr>
          <w:b/>
          <w:bCs/>
        </w:rPr>
        <w:t>:</w:t>
      </w:r>
      <w:r w:rsidRPr="00A54899">
        <w:tab/>
      </w:r>
      <w:r w:rsidR="00D477A6" w:rsidRPr="00D477A6">
        <w:t>No position.</w:t>
      </w:r>
    </w:p>
    <w:p w14:paraId="5291B444" w14:textId="77777777" w:rsidR="009D346D" w:rsidRPr="00A54899" w:rsidRDefault="009D346D" w:rsidP="009D346D">
      <w:pPr>
        <w:jc w:val="both"/>
      </w:pPr>
    </w:p>
    <w:p w14:paraId="69D25B4E" w14:textId="77777777" w:rsidR="009C74D4" w:rsidRPr="009C74D4" w:rsidRDefault="009D346D" w:rsidP="009C74D4">
      <w:pPr>
        <w:ind w:left="1440" w:hanging="1440"/>
        <w:jc w:val="both"/>
        <w:rPr>
          <w:bCs/>
        </w:rPr>
      </w:pPr>
      <w:r>
        <w:rPr>
          <w:b/>
          <w:bCs/>
        </w:rPr>
        <w:t>TECO</w:t>
      </w:r>
      <w:r w:rsidRPr="00A54899">
        <w:rPr>
          <w:b/>
          <w:bCs/>
        </w:rPr>
        <w:t>:</w:t>
      </w:r>
      <w:r w:rsidRPr="00A54899">
        <w:tab/>
      </w:r>
      <w:r w:rsidR="009C74D4" w:rsidRPr="009C74D4">
        <w:rPr>
          <w:bCs/>
        </w:rPr>
        <w:t>The appropriate factors for January 2027 through December 2027 are as follows:</w:t>
      </w:r>
    </w:p>
    <w:p w14:paraId="4605A5B0" w14:textId="77777777" w:rsidR="009C74D4" w:rsidRPr="009C74D4" w:rsidRDefault="009C74D4" w:rsidP="009C74D4">
      <w:pPr>
        <w:ind w:left="1440" w:hanging="1440"/>
        <w:jc w:val="both"/>
        <w:rPr>
          <w:bCs/>
        </w:rPr>
      </w:pPr>
    </w:p>
    <w:p w14:paraId="61B22F6C" w14:textId="753AAF38" w:rsidR="009C74D4" w:rsidRPr="009C74D4" w:rsidRDefault="009C74D4" w:rsidP="009C74D4">
      <w:pPr>
        <w:ind w:left="1440"/>
        <w:jc w:val="both"/>
        <w:rPr>
          <w:bCs/>
        </w:rPr>
      </w:pPr>
      <w:r w:rsidRPr="009C74D4">
        <w:rPr>
          <w:bCs/>
        </w:rPr>
        <w:t>Rate Class and</w:t>
      </w:r>
      <w:r w:rsidRPr="009C74D4">
        <w:rPr>
          <w:bCs/>
        </w:rPr>
        <w:tab/>
      </w:r>
      <w:r>
        <w:rPr>
          <w:bCs/>
        </w:rPr>
        <w:tab/>
      </w:r>
      <w:r>
        <w:rPr>
          <w:bCs/>
        </w:rPr>
        <w:tab/>
      </w:r>
      <w:r>
        <w:rPr>
          <w:bCs/>
        </w:rPr>
        <w:tab/>
      </w:r>
      <w:r w:rsidRPr="009C74D4">
        <w:rPr>
          <w:bCs/>
        </w:rPr>
        <w:t>Capacity Cost Recovery Factor</w:t>
      </w:r>
    </w:p>
    <w:p w14:paraId="0BD21DF3" w14:textId="6760E8DC" w:rsidR="009C74D4" w:rsidRPr="009C74D4" w:rsidRDefault="009C74D4" w:rsidP="009C74D4">
      <w:pPr>
        <w:ind w:left="1440"/>
        <w:jc w:val="both"/>
        <w:rPr>
          <w:bCs/>
        </w:rPr>
      </w:pPr>
      <w:r w:rsidRPr="009C74D4">
        <w:rPr>
          <w:bCs/>
          <w:u w:val="single"/>
        </w:rPr>
        <w:t>Metering Voltage</w:t>
      </w:r>
      <w:r w:rsidRPr="009C74D4">
        <w:rPr>
          <w:bCs/>
        </w:rPr>
        <w:tab/>
      </w:r>
      <w:r>
        <w:rPr>
          <w:bCs/>
        </w:rPr>
        <w:tab/>
      </w:r>
      <w:r>
        <w:rPr>
          <w:bCs/>
        </w:rPr>
        <w:tab/>
      </w:r>
      <w:r w:rsidRPr="009C74D4">
        <w:rPr>
          <w:bCs/>
          <w:u w:val="single"/>
        </w:rPr>
        <w:t>Cents per kWh</w:t>
      </w:r>
      <w:r w:rsidRPr="009C74D4">
        <w:rPr>
          <w:bCs/>
        </w:rPr>
        <w:tab/>
      </w:r>
      <w:r>
        <w:rPr>
          <w:bCs/>
        </w:rPr>
        <w:tab/>
      </w:r>
      <w:r>
        <w:rPr>
          <w:bCs/>
        </w:rPr>
        <w:tab/>
      </w:r>
      <w:r w:rsidRPr="009C74D4">
        <w:rPr>
          <w:bCs/>
          <w:u w:val="single"/>
        </w:rPr>
        <w:t>$ per kW</w:t>
      </w:r>
    </w:p>
    <w:p w14:paraId="16D3B358" w14:textId="77777777" w:rsidR="009C74D4" w:rsidRPr="009C74D4" w:rsidRDefault="009C74D4" w:rsidP="009C74D4">
      <w:pPr>
        <w:ind w:left="1440" w:hanging="1440"/>
        <w:jc w:val="both"/>
        <w:rPr>
          <w:bCs/>
        </w:rPr>
      </w:pPr>
    </w:p>
    <w:p w14:paraId="5293F60F" w14:textId="0BD220F5" w:rsidR="009C74D4" w:rsidRPr="009C74D4" w:rsidRDefault="009C74D4" w:rsidP="009C74D4">
      <w:pPr>
        <w:ind w:left="1440"/>
        <w:jc w:val="both"/>
        <w:rPr>
          <w:bCs/>
        </w:rPr>
      </w:pPr>
      <w:r w:rsidRPr="009C74D4">
        <w:rPr>
          <w:bCs/>
        </w:rPr>
        <w:t>RS</w:t>
      </w:r>
      <w:r w:rsidRPr="009C74D4">
        <w:rPr>
          <w:bCs/>
        </w:rPr>
        <w:tab/>
      </w:r>
      <w:r>
        <w:rPr>
          <w:bCs/>
        </w:rPr>
        <w:tab/>
      </w:r>
      <w:r>
        <w:rPr>
          <w:bCs/>
        </w:rPr>
        <w:tab/>
      </w:r>
      <w:r>
        <w:rPr>
          <w:bCs/>
        </w:rPr>
        <w:tab/>
      </w:r>
      <w:r>
        <w:rPr>
          <w:bCs/>
        </w:rPr>
        <w:tab/>
      </w:r>
      <w:r>
        <w:rPr>
          <w:bCs/>
        </w:rPr>
        <w:tab/>
      </w:r>
      <w:r w:rsidRPr="009C74D4">
        <w:rPr>
          <w:bCs/>
        </w:rPr>
        <w:t>0.171</w:t>
      </w:r>
      <w:r w:rsidRPr="009C74D4">
        <w:rPr>
          <w:bCs/>
        </w:rPr>
        <w:tab/>
      </w:r>
    </w:p>
    <w:p w14:paraId="1153750B" w14:textId="17471319" w:rsidR="009C74D4" w:rsidRPr="009C74D4" w:rsidRDefault="009C74D4" w:rsidP="009C74D4">
      <w:pPr>
        <w:ind w:left="1440"/>
        <w:jc w:val="both"/>
        <w:rPr>
          <w:bCs/>
        </w:rPr>
      </w:pPr>
      <w:r w:rsidRPr="009C74D4">
        <w:rPr>
          <w:bCs/>
        </w:rPr>
        <w:t xml:space="preserve">GS and CS </w:t>
      </w:r>
      <w:r w:rsidRPr="009C74D4">
        <w:rPr>
          <w:bCs/>
        </w:rPr>
        <w:tab/>
      </w:r>
      <w:r>
        <w:rPr>
          <w:bCs/>
        </w:rPr>
        <w:tab/>
      </w:r>
      <w:r>
        <w:rPr>
          <w:bCs/>
        </w:rPr>
        <w:tab/>
      </w:r>
      <w:r>
        <w:rPr>
          <w:bCs/>
        </w:rPr>
        <w:tab/>
      </w:r>
      <w:r>
        <w:rPr>
          <w:bCs/>
        </w:rPr>
        <w:tab/>
      </w:r>
      <w:r w:rsidRPr="009C74D4">
        <w:rPr>
          <w:bCs/>
        </w:rPr>
        <w:t>0.141</w:t>
      </w:r>
      <w:r w:rsidRPr="009C74D4">
        <w:rPr>
          <w:bCs/>
        </w:rPr>
        <w:tab/>
      </w:r>
    </w:p>
    <w:p w14:paraId="49BDE76F" w14:textId="77777777" w:rsidR="009C74D4" w:rsidRPr="009C74D4" w:rsidRDefault="009C74D4" w:rsidP="009C74D4">
      <w:pPr>
        <w:ind w:left="1440"/>
        <w:jc w:val="both"/>
        <w:rPr>
          <w:bCs/>
        </w:rPr>
      </w:pPr>
      <w:r w:rsidRPr="009C74D4">
        <w:rPr>
          <w:bCs/>
        </w:rPr>
        <w:t>GSD, RSD</w:t>
      </w:r>
      <w:r w:rsidRPr="009C74D4">
        <w:rPr>
          <w:bCs/>
        </w:rPr>
        <w:tab/>
      </w:r>
    </w:p>
    <w:p w14:paraId="15646F42" w14:textId="1CB4737C" w:rsidR="009C74D4" w:rsidRPr="009C74D4" w:rsidRDefault="009C74D4" w:rsidP="009C74D4">
      <w:pPr>
        <w:ind w:left="1440"/>
        <w:jc w:val="both"/>
        <w:rPr>
          <w:bCs/>
        </w:rPr>
      </w:pPr>
      <w:r>
        <w:rPr>
          <w:bCs/>
        </w:rPr>
        <w:t xml:space="preserve">   </w:t>
      </w:r>
      <w:r w:rsidRPr="009C74D4">
        <w:rPr>
          <w:bCs/>
        </w:rPr>
        <w:t>Secondary</w:t>
      </w:r>
      <w:r w:rsidRPr="009C74D4">
        <w:rPr>
          <w:bCs/>
        </w:rPr>
        <w:tab/>
      </w:r>
      <w:r w:rsidRPr="009C74D4">
        <w:rPr>
          <w:bCs/>
        </w:rPr>
        <w:tab/>
      </w:r>
      <w:r>
        <w:rPr>
          <w:bCs/>
        </w:rPr>
        <w:tab/>
      </w:r>
      <w:r>
        <w:rPr>
          <w:bCs/>
        </w:rPr>
        <w:tab/>
      </w:r>
      <w:r>
        <w:rPr>
          <w:bCs/>
        </w:rPr>
        <w:tab/>
      </w:r>
      <w:r>
        <w:rPr>
          <w:bCs/>
        </w:rPr>
        <w:tab/>
      </w:r>
      <w:r>
        <w:rPr>
          <w:bCs/>
        </w:rPr>
        <w:tab/>
      </w:r>
      <w:r>
        <w:rPr>
          <w:bCs/>
        </w:rPr>
        <w:tab/>
      </w:r>
      <w:r w:rsidRPr="009C74D4">
        <w:rPr>
          <w:bCs/>
        </w:rPr>
        <w:t>0.42</w:t>
      </w:r>
    </w:p>
    <w:p w14:paraId="490CF9F6" w14:textId="51BF27E0" w:rsidR="009C74D4" w:rsidRPr="009C74D4" w:rsidRDefault="009C74D4" w:rsidP="009C74D4">
      <w:pPr>
        <w:ind w:left="1440"/>
        <w:jc w:val="both"/>
        <w:rPr>
          <w:bCs/>
        </w:rPr>
      </w:pPr>
      <w:r>
        <w:rPr>
          <w:bCs/>
        </w:rPr>
        <w:t xml:space="preserve">   </w:t>
      </w:r>
      <w:r w:rsidRPr="009C74D4">
        <w:rPr>
          <w:bCs/>
        </w:rPr>
        <w:t>Primary</w:t>
      </w:r>
      <w:r w:rsidRPr="009C74D4">
        <w:rPr>
          <w:bCs/>
        </w:rPr>
        <w:tab/>
      </w:r>
      <w:r w:rsidRPr="009C74D4">
        <w:rPr>
          <w:bCs/>
        </w:rPr>
        <w:tab/>
      </w:r>
      <w:r>
        <w:rPr>
          <w:bCs/>
        </w:rPr>
        <w:tab/>
      </w:r>
      <w:r>
        <w:rPr>
          <w:bCs/>
        </w:rPr>
        <w:tab/>
      </w:r>
      <w:r>
        <w:rPr>
          <w:bCs/>
        </w:rPr>
        <w:tab/>
      </w:r>
      <w:r>
        <w:rPr>
          <w:bCs/>
        </w:rPr>
        <w:tab/>
      </w:r>
      <w:r>
        <w:rPr>
          <w:bCs/>
        </w:rPr>
        <w:tab/>
      </w:r>
      <w:r>
        <w:rPr>
          <w:bCs/>
        </w:rPr>
        <w:tab/>
      </w:r>
      <w:r w:rsidRPr="009C74D4">
        <w:rPr>
          <w:bCs/>
        </w:rPr>
        <w:t>0.42</w:t>
      </w:r>
    </w:p>
    <w:p w14:paraId="11DE3B0C" w14:textId="2D698F52" w:rsidR="009C74D4" w:rsidRPr="009C74D4" w:rsidRDefault="009C74D4" w:rsidP="009C74D4">
      <w:pPr>
        <w:ind w:left="1440"/>
        <w:jc w:val="both"/>
        <w:rPr>
          <w:bCs/>
        </w:rPr>
      </w:pPr>
      <w:r>
        <w:rPr>
          <w:bCs/>
        </w:rPr>
        <w:t xml:space="preserve">   </w:t>
      </w:r>
      <w:r w:rsidRPr="009C74D4">
        <w:rPr>
          <w:bCs/>
        </w:rPr>
        <w:t>Transmission</w:t>
      </w:r>
      <w:r w:rsidRPr="009C74D4">
        <w:rPr>
          <w:bCs/>
        </w:rPr>
        <w:tab/>
      </w:r>
      <w:r>
        <w:rPr>
          <w:bCs/>
        </w:rPr>
        <w:tab/>
      </w:r>
      <w:r>
        <w:rPr>
          <w:bCs/>
        </w:rPr>
        <w:tab/>
      </w:r>
      <w:r>
        <w:rPr>
          <w:bCs/>
        </w:rPr>
        <w:tab/>
      </w:r>
      <w:r>
        <w:rPr>
          <w:bCs/>
        </w:rPr>
        <w:tab/>
      </w:r>
      <w:r>
        <w:rPr>
          <w:bCs/>
        </w:rPr>
        <w:tab/>
      </w:r>
      <w:r w:rsidRPr="009C74D4">
        <w:rPr>
          <w:bCs/>
        </w:rPr>
        <w:tab/>
        <w:t>0.41</w:t>
      </w:r>
    </w:p>
    <w:p w14:paraId="158BE552" w14:textId="77777777" w:rsidR="009C74D4" w:rsidRPr="009C74D4" w:rsidRDefault="009C74D4" w:rsidP="009C74D4">
      <w:pPr>
        <w:ind w:left="1440"/>
        <w:jc w:val="both"/>
        <w:rPr>
          <w:bCs/>
        </w:rPr>
      </w:pPr>
      <w:r w:rsidRPr="009C74D4">
        <w:rPr>
          <w:bCs/>
        </w:rPr>
        <w:t>GSD Optional</w:t>
      </w:r>
    </w:p>
    <w:p w14:paraId="32E949D7" w14:textId="45AC198D" w:rsidR="009C74D4" w:rsidRPr="009C74D4" w:rsidRDefault="009C74D4" w:rsidP="009C74D4">
      <w:pPr>
        <w:ind w:left="1440"/>
        <w:jc w:val="both"/>
        <w:rPr>
          <w:bCs/>
        </w:rPr>
      </w:pPr>
      <w:r>
        <w:rPr>
          <w:bCs/>
        </w:rPr>
        <w:t xml:space="preserve">   </w:t>
      </w:r>
      <w:r w:rsidRPr="009C74D4">
        <w:rPr>
          <w:bCs/>
        </w:rPr>
        <w:t>Secondary</w:t>
      </w:r>
      <w:r w:rsidRPr="009C74D4">
        <w:rPr>
          <w:bCs/>
        </w:rPr>
        <w:tab/>
      </w:r>
      <w:r>
        <w:rPr>
          <w:bCs/>
        </w:rPr>
        <w:tab/>
      </w:r>
      <w:r>
        <w:rPr>
          <w:bCs/>
        </w:rPr>
        <w:tab/>
      </w:r>
      <w:r>
        <w:rPr>
          <w:bCs/>
        </w:rPr>
        <w:tab/>
      </w:r>
      <w:r>
        <w:rPr>
          <w:bCs/>
        </w:rPr>
        <w:tab/>
      </w:r>
      <w:r w:rsidRPr="009C74D4">
        <w:rPr>
          <w:bCs/>
        </w:rPr>
        <w:t>0.103</w:t>
      </w:r>
      <w:r w:rsidRPr="009C74D4">
        <w:rPr>
          <w:bCs/>
        </w:rPr>
        <w:tab/>
      </w:r>
    </w:p>
    <w:p w14:paraId="3AC288C9" w14:textId="765D0B1D" w:rsidR="009C74D4" w:rsidRPr="009C74D4" w:rsidRDefault="009C74D4" w:rsidP="009C74D4">
      <w:pPr>
        <w:ind w:left="1440"/>
        <w:jc w:val="both"/>
        <w:rPr>
          <w:bCs/>
        </w:rPr>
      </w:pPr>
      <w:r>
        <w:rPr>
          <w:bCs/>
        </w:rPr>
        <w:t xml:space="preserve">   </w:t>
      </w:r>
      <w:r w:rsidRPr="009C74D4">
        <w:rPr>
          <w:bCs/>
        </w:rPr>
        <w:t>Primary</w:t>
      </w:r>
      <w:r w:rsidRPr="009C74D4">
        <w:rPr>
          <w:bCs/>
        </w:rPr>
        <w:tab/>
      </w:r>
      <w:r>
        <w:rPr>
          <w:bCs/>
        </w:rPr>
        <w:tab/>
      </w:r>
      <w:r>
        <w:rPr>
          <w:bCs/>
        </w:rPr>
        <w:tab/>
      </w:r>
      <w:r>
        <w:rPr>
          <w:bCs/>
        </w:rPr>
        <w:tab/>
      </w:r>
      <w:r>
        <w:rPr>
          <w:bCs/>
        </w:rPr>
        <w:tab/>
      </w:r>
      <w:r w:rsidRPr="009C74D4">
        <w:rPr>
          <w:bCs/>
        </w:rPr>
        <w:t>0.102</w:t>
      </w:r>
    </w:p>
    <w:p w14:paraId="54064C07" w14:textId="6A805004" w:rsidR="009C74D4" w:rsidRPr="009C74D4" w:rsidRDefault="009C74D4" w:rsidP="009C74D4">
      <w:pPr>
        <w:ind w:left="1440"/>
        <w:jc w:val="both"/>
        <w:rPr>
          <w:bCs/>
        </w:rPr>
      </w:pPr>
      <w:r>
        <w:rPr>
          <w:bCs/>
        </w:rPr>
        <w:t xml:space="preserve">   </w:t>
      </w:r>
      <w:r w:rsidRPr="009C74D4">
        <w:rPr>
          <w:bCs/>
        </w:rPr>
        <w:t>Transmission</w:t>
      </w:r>
      <w:r w:rsidRPr="009C74D4">
        <w:rPr>
          <w:bCs/>
        </w:rPr>
        <w:tab/>
      </w:r>
      <w:r>
        <w:rPr>
          <w:bCs/>
        </w:rPr>
        <w:tab/>
      </w:r>
      <w:r>
        <w:rPr>
          <w:bCs/>
        </w:rPr>
        <w:tab/>
      </w:r>
      <w:r>
        <w:rPr>
          <w:bCs/>
        </w:rPr>
        <w:tab/>
      </w:r>
      <w:r w:rsidRPr="009C74D4">
        <w:rPr>
          <w:bCs/>
        </w:rPr>
        <w:t>0.101</w:t>
      </w:r>
    </w:p>
    <w:p w14:paraId="109F8D8D" w14:textId="7E0E5E87" w:rsidR="009C74D4" w:rsidRPr="009C74D4" w:rsidRDefault="009C74D4" w:rsidP="009C74D4">
      <w:pPr>
        <w:ind w:left="1440"/>
        <w:jc w:val="both"/>
        <w:rPr>
          <w:bCs/>
        </w:rPr>
      </w:pPr>
      <w:r w:rsidRPr="009C74D4">
        <w:rPr>
          <w:bCs/>
        </w:rPr>
        <w:t>GSLDPR/GSLDTPR/SBLDPR/SBLDTPR</w:t>
      </w:r>
      <w:r w:rsidRPr="009C74D4">
        <w:rPr>
          <w:bCs/>
        </w:rPr>
        <w:tab/>
      </w:r>
      <w:r>
        <w:rPr>
          <w:bCs/>
        </w:rPr>
        <w:tab/>
      </w:r>
      <w:r>
        <w:rPr>
          <w:bCs/>
        </w:rPr>
        <w:tab/>
      </w:r>
      <w:r w:rsidRPr="009C74D4">
        <w:rPr>
          <w:bCs/>
        </w:rPr>
        <w:tab/>
        <w:t>0.37</w:t>
      </w:r>
    </w:p>
    <w:p w14:paraId="54060801" w14:textId="084D5569" w:rsidR="009C74D4" w:rsidRPr="009C74D4" w:rsidRDefault="009C74D4" w:rsidP="009C74D4">
      <w:pPr>
        <w:ind w:left="1440"/>
        <w:jc w:val="both"/>
        <w:rPr>
          <w:bCs/>
        </w:rPr>
      </w:pPr>
      <w:r w:rsidRPr="009C74D4">
        <w:rPr>
          <w:bCs/>
        </w:rPr>
        <w:t>GSLDSU/GSLDTSU/SBLDSU/SBLDTSU</w:t>
      </w:r>
      <w:r w:rsidRPr="009C74D4">
        <w:rPr>
          <w:bCs/>
        </w:rPr>
        <w:tab/>
      </w:r>
      <w:r>
        <w:rPr>
          <w:bCs/>
        </w:rPr>
        <w:tab/>
      </w:r>
      <w:r>
        <w:rPr>
          <w:bCs/>
        </w:rPr>
        <w:tab/>
      </w:r>
      <w:r w:rsidRPr="009C74D4">
        <w:rPr>
          <w:bCs/>
        </w:rPr>
        <w:tab/>
        <w:t>0.36</w:t>
      </w:r>
    </w:p>
    <w:p w14:paraId="066DE788" w14:textId="578AACA7" w:rsidR="009C74D4" w:rsidRPr="009C74D4" w:rsidRDefault="009C74D4" w:rsidP="009C74D4">
      <w:pPr>
        <w:ind w:left="1440"/>
        <w:jc w:val="both"/>
        <w:rPr>
          <w:bCs/>
        </w:rPr>
      </w:pPr>
      <w:r w:rsidRPr="009C74D4">
        <w:rPr>
          <w:bCs/>
        </w:rPr>
        <w:t xml:space="preserve">LS-1, LS-2 </w:t>
      </w:r>
      <w:r>
        <w:rPr>
          <w:bCs/>
        </w:rPr>
        <w:tab/>
      </w:r>
      <w:r>
        <w:rPr>
          <w:bCs/>
        </w:rPr>
        <w:tab/>
      </w:r>
      <w:r>
        <w:rPr>
          <w:bCs/>
        </w:rPr>
        <w:tab/>
      </w:r>
      <w:r w:rsidRPr="009C74D4">
        <w:rPr>
          <w:bCs/>
        </w:rPr>
        <w:tab/>
      </w:r>
      <w:r>
        <w:rPr>
          <w:bCs/>
        </w:rPr>
        <w:tab/>
      </w:r>
      <w:r w:rsidRPr="009C74D4">
        <w:rPr>
          <w:bCs/>
        </w:rPr>
        <w:t>(0.011)</w:t>
      </w:r>
      <w:r w:rsidRPr="009C74D4">
        <w:rPr>
          <w:bCs/>
        </w:rPr>
        <w:tab/>
      </w:r>
    </w:p>
    <w:p w14:paraId="3ABD8300" w14:textId="4E04D2A2" w:rsidR="009D346D" w:rsidRPr="00A54899" w:rsidRDefault="009C74D4" w:rsidP="009C74D4">
      <w:pPr>
        <w:ind w:left="1440"/>
        <w:jc w:val="both"/>
      </w:pPr>
      <w:r w:rsidRPr="009C74D4">
        <w:rPr>
          <w:bCs/>
        </w:rPr>
        <w:t>(Sizemore)</w:t>
      </w:r>
    </w:p>
    <w:p w14:paraId="135758DD" w14:textId="77777777" w:rsidR="009D346D" w:rsidRPr="00A54899" w:rsidRDefault="009D346D" w:rsidP="009D346D">
      <w:pPr>
        <w:jc w:val="both"/>
      </w:pPr>
    </w:p>
    <w:p w14:paraId="18F8E32A" w14:textId="044B4BA8" w:rsidR="009D346D" w:rsidRPr="00A54899" w:rsidRDefault="009D346D" w:rsidP="009D346D">
      <w:pPr>
        <w:ind w:left="1440" w:hanging="1440"/>
        <w:jc w:val="both"/>
      </w:pPr>
      <w:r>
        <w:rPr>
          <w:b/>
          <w:bCs/>
        </w:rPr>
        <w:t>OPC</w:t>
      </w:r>
      <w:r w:rsidRPr="00A54899">
        <w:rPr>
          <w:b/>
          <w:bCs/>
        </w:rPr>
        <w:t>:</w:t>
      </w:r>
      <w:r w:rsidRPr="00A54899">
        <w:tab/>
      </w:r>
      <w:r w:rsidR="003A180F" w:rsidRPr="003A180F">
        <w:t>The appropriate capacity cost recovery factors for the period January 2027 through December 2027 should be based on costs deemed reasonable in a hearing.</w:t>
      </w:r>
    </w:p>
    <w:p w14:paraId="1F2F83AC" w14:textId="77777777" w:rsidR="009D346D" w:rsidRPr="00A54899" w:rsidRDefault="009D346D" w:rsidP="009D346D">
      <w:pPr>
        <w:jc w:val="both"/>
      </w:pPr>
    </w:p>
    <w:p w14:paraId="7CDB26E9" w14:textId="74DE70D4" w:rsidR="009D346D" w:rsidRPr="00A54899" w:rsidRDefault="009D346D" w:rsidP="009D346D">
      <w:pPr>
        <w:ind w:left="1440" w:hanging="1440"/>
        <w:jc w:val="both"/>
      </w:pPr>
      <w:r>
        <w:rPr>
          <w:b/>
          <w:bCs/>
        </w:rPr>
        <w:t>FIPUG</w:t>
      </w:r>
      <w:r w:rsidRPr="00A54899">
        <w:rPr>
          <w:b/>
          <w:bCs/>
        </w:rPr>
        <w:t>:</w:t>
      </w:r>
      <w:r w:rsidRPr="00A54899">
        <w:tab/>
      </w:r>
      <w:r w:rsidR="00A83821">
        <w:t>No position.</w:t>
      </w:r>
    </w:p>
    <w:p w14:paraId="7E70B925" w14:textId="77777777" w:rsidR="009D346D" w:rsidRPr="00A54899" w:rsidRDefault="009D346D" w:rsidP="009D346D">
      <w:pPr>
        <w:jc w:val="both"/>
      </w:pPr>
    </w:p>
    <w:p w14:paraId="457BAE10" w14:textId="3D55ADA8" w:rsidR="009D346D" w:rsidRPr="00A54899" w:rsidRDefault="009D346D" w:rsidP="009D346D">
      <w:pPr>
        <w:ind w:left="1440" w:hanging="1440"/>
        <w:jc w:val="both"/>
      </w:pPr>
      <w:r>
        <w:rPr>
          <w:b/>
          <w:bCs/>
        </w:rPr>
        <w:t>Nucor</w:t>
      </w:r>
      <w:r w:rsidRPr="00A54899">
        <w:rPr>
          <w:b/>
          <w:bCs/>
        </w:rPr>
        <w:t>:</w:t>
      </w:r>
      <w:r w:rsidRPr="00A54899">
        <w:tab/>
      </w:r>
      <w:r w:rsidR="00824868" w:rsidRPr="00824868">
        <w:t>Regarding DEF, agree with OPC. For all other utilities, Nucor takes no position.</w:t>
      </w:r>
    </w:p>
    <w:p w14:paraId="34D16BC3" w14:textId="77777777" w:rsidR="009D346D" w:rsidRPr="00A54899" w:rsidRDefault="009D346D" w:rsidP="009D346D">
      <w:pPr>
        <w:jc w:val="both"/>
      </w:pPr>
    </w:p>
    <w:p w14:paraId="611FEA69" w14:textId="77777777" w:rsidR="009D346D" w:rsidRDefault="009D346D" w:rsidP="009D346D">
      <w:pPr>
        <w:ind w:left="720" w:hanging="720"/>
        <w:jc w:val="both"/>
        <w:rPr>
          <w:b/>
          <w:bCs/>
        </w:rPr>
      </w:pPr>
      <w:r>
        <w:rPr>
          <w:b/>
          <w:bCs/>
        </w:rPr>
        <w:t xml:space="preserve">PCS </w:t>
      </w:r>
    </w:p>
    <w:p w14:paraId="20709E6E" w14:textId="292F2B10" w:rsidR="009D346D" w:rsidRPr="00A54899" w:rsidRDefault="009D346D" w:rsidP="009D346D">
      <w:pPr>
        <w:ind w:left="1440" w:hanging="1440"/>
        <w:jc w:val="both"/>
      </w:pPr>
      <w:r>
        <w:rPr>
          <w:b/>
          <w:bCs/>
        </w:rPr>
        <w:t>Phosphate</w:t>
      </w:r>
      <w:r w:rsidRPr="00A54899">
        <w:rPr>
          <w:b/>
          <w:bCs/>
        </w:rPr>
        <w:t>:</w:t>
      </w:r>
      <w:r w:rsidRPr="00A54899">
        <w:tab/>
      </w:r>
      <w:r w:rsidR="00A83821">
        <w:t>No position.</w:t>
      </w:r>
    </w:p>
    <w:p w14:paraId="1B7AA519" w14:textId="77777777" w:rsidR="009D346D" w:rsidRPr="00A54899" w:rsidRDefault="009D346D" w:rsidP="009D346D">
      <w:pPr>
        <w:jc w:val="both"/>
      </w:pPr>
    </w:p>
    <w:p w14:paraId="4B1C8054" w14:textId="7FE793B5" w:rsidR="009D346D" w:rsidRPr="00A54899" w:rsidRDefault="009D346D" w:rsidP="009D346D">
      <w:pPr>
        <w:ind w:left="1440" w:hanging="1440"/>
        <w:jc w:val="both"/>
      </w:pPr>
      <w:r>
        <w:rPr>
          <w:b/>
          <w:bCs/>
        </w:rPr>
        <w:t>SACE</w:t>
      </w:r>
      <w:r w:rsidRPr="00A54899">
        <w:rPr>
          <w:b/>
          <w:bCs/>
        </w:rPr>
        <w:t>:</w:t>
      </w:r>
      <w:r w:rsidRPr="00A54899">
        <w:tab/>
      </w:r>
      <w:r w:rsidR="00955B83" w:rsidRPr="00955B83">
        <w:rPr>
          <w:bCs/>
        </w:rPr>
        <w:t>No position.</w:t>
      </w:r>
    </w:p>
    <w:p w14:paraId="1F7404F6" w14:textId="77777777" w:rsidR="009D346D" w:rsidRPr="00A54899" w:rsidRDefault="009D346D" w:rsidP="009D346D">
      <w:pPr>
        <w:jc w:val="both"/>
      </w:pPr>
    </w:p>
    <w:p w14:paraId="40EF212B" w14:textId="67B81755" w:rsidR="009D346D" w:rsidRPr="00CB23FB" w:rsidRDefault="009D346D" w:rsidP="009D346D">
      <w:pPr>
        <w:ind w:left="1440" w:hanging="1440"/>
        <w:jc w:val="both"/>
      </w:pPr>
      <w:r w:rsidRPr="00A54899">
        <w:rPr>
          <w:b/>
          <w:bCs/>
        </w:rPr>
        <w:t>STAFF:</w:t>
      </w:r>
      <w:r w:rsidRPr="00A54899">
        <w:rPr>
          <w:b/>
          <w:bCs/>
        </w:rPr>
        <w:tab/>
      </w:r>
      <w:r w:rsidR="00BC4123">
        <w:t xml:space="preserve">Staff has </w:t>
      </w:r>
      <w:r w:rsidR="007A60FC">
        <w:t>n</w:t>
      </w:r>
      <w:r w:rsidR="00A83821">
        <w:t>o position</w:t>
      </w:r>
      <w:r w:rsidR="007A60FC">
        <w:t xml:space="preserve"> at this time</w:t>
      </w:r>
      <w:r w:rsidR="00A83821">
        <w:t>.</w:t>
      </w:r>
    </w:p>
    <w:p w14:paraId="5E742906" w14:textId="77777777" w:rsidR="009D346D" w:rsidRDefault="009D346D" w:rsidP="00A54899">
      <w:pPr>
        <w:jc w:val="both"/>
      </w:pPr>
    </w:p>
    <w:p w14:paraId="32AAEF9A" w14:textId="77777777" w:rsidR="001121B7" w:rsidRDefault="001121B7" w:rsidP="00A54899">
      <w:pPr>
        <w:jc w:val="both"/>
      </w:pPr>
    </w:p>
    <w:p w14:paraId="19286405" w14:textId="1E4B03F6" w:rsidR="001121B7" w:rsidRDefault="001121B7" w:rsidP="00A54899">
      <w:pPr>
        <w:jc w:val="both"/>
      </w:pPr>
      <w:r w:rsidRPr="00737C1E">
        <w:rPr>
          <w:b/>
          <w:bCs/>
          <w:caps/>
        </w:rPr>
        <w:t>III.</w:t>
      </w:r>
      <w:r w:rsidRPr="00AE38CB">
        <w:rPr>
          <w:b/>
          <w:bCs/>
          <w:caps/>
        </w:rPr>
        <w:tab/>
      </w:r>
      <w:r w:rsidRPr="00AE38CB">
        <w:rPr>
          <w:b/>
          <w:bCs/>
          <w:caps/>
          <w:u w:val="single"/>
        </w:rPr>
        <w:t>Effective Date</w:t>
      </w:r>
    </w:p>
    <w:p w14:paraId="71332D23" w14:textId="77777777" w:rsidR="009D346D" w:rsidRDefault="009D346D" w:rsidP="00A54899">
      <w:pPr>
        <w:jc w:val="both"/>
      </w:pPr>
    </w:p>
    <w:p w14:paraId="0C069B5A" w14:textId="2B78AE73" w:rsidR="009D346D" w:rsidRPr="007E1BE5" w:rsidRDefault="009D346D" w:rsidP="009D346D">
      <w:pPr>
        <w:ind w:left="1440" w:hanging="1440"/>
        <w:jc w:val="both"/>
        <w:rPr>
          <w:b/>
          <w:bCs/>
        </w:rPr>
      </w:pPr>
      <w:r w:rsidRPr="00CB23FB">
        <w:rPr>
          <w:b/>
          <w:bCs/>
          <w:u w:val="single"/>
        </w:rPr>
        <w:t xml:space="preserve">ISSUE </w:t>
      </w:r>
      <w:r>
        <w:rPr>
          <w:b/>
          <w:bCs/>
          <w:u w:val="single"/>
        </w:rPr>
        <w:t>2</w:t>
      </w:r>
      <w:r w:rsidR="001121B7">
        <w:rPr>
          <w:b/>
          <w:bCs/>
          <w:u w:val="single"/>
        </w:rPr>
        <w:t>9</w:t>
      </w:r>
      <w:r w:rsidRPr="00A54899">
        <w:rPr>
          <w:b/>
          <w:bCs/>
        </w:rPr>
        <w:t>:</w:t>
      </w:r>
      <w:r w:rsidRPr="00A54899">
        <w:tab/>
      </w:r>
      <w:r w:rsidR="004A282F" w:rsidRPr="004A282F">
        <w:rPr>
          <w:b/>
          <w:bCs/>
        </w:rPr>
        <w:t>What should be the effective date of the fuel adjustment factors and capacity cost recovery factors for billing purposes?</w:t>
      </w:r>
    </w:p>
    <w:p w14:paraId="74828F81" w14:textId="77777777" w:rsidR="009D346D" w:rsidRPr="00A54899" w:rsidRDefault="009D346D" w:rsidP="009D346D">
      <w:pPr>
        <w:jc w:val="both"/>
      </w:pPr>
    </w:p>
    <w:p w14:paraId="4FC83076" w14:textId="65EF3C16" w:rsidR="009D346D" w:rsidRPr="00A54899" w:rsidRDefault="009D346D" w:rsidP="009D346D">
      <w:pPr>
        <w:ind w:left="1440" w:hanging="1440"/>
        <w:jc w:val="both"/>
      </w:pPr>
      <w:r>
        <w:rPr>
          <w:b/>
          <w:bCs/>
        </w:rPr>
        <w:t>DEF</w:t>
      </w:r>
      <w:r w:rsidRPr="00A54899">
        <w:rPr>
          <w:b/>
          <w:bCs/>
        </w:rPr>
        <w:t>:</w:t>
      </w:r>
      <w:r w:rsidRPr="00A54899">
        <w:tab/>
      </w:r>
      <w:r w:rsidR="00B2107B" w:rsidRPr="00B2107B">
        <w:t>The new factors should be effective beginning with the first billing cycle for January 2027 through the last billing cycle for December 2027. The first billing cycle may start before January 1, 2027, and the last billing cycle may end after December 31, 2027, so long as each customer is billed for twelve months regardless of when the factors became effective. (Menendez)</w:t>
      </w:r>
    </w:p>
    <w:p w14:paraId="4DF80E96" w14:textId="77777777" w:rsidR="009D346D" w:rsidRPr="00A54899" w:rsidRDefault="009D346D" w:rsidP="009D346D">
      <w:pPr>
        <w:jc w:val="both"/>
      </w:pPr>
    </w:p>
    <w:p w14:paraId="6C56AFFF" w14:textId="77777777" w:rsidR="00DF405D" w:rsidRPr="00E41C7C" w:rsidRDefault="009D346D" w:rsidP="00DF405D">
      <w:pPr>
        <w:ind w:left="1440" w:hanging="1440"/>
        <w:jc w:val="both"/>
        <w:rPr>
          <w:i/>
          <w:iCs/>
        </w:rPr>
      </w:pPr>
      <w:r>
        <w:rPr>
          <w:b/>
          <w:bCs/>
        </w:rPr>
        <w:lastRenderedPageBreak/>
        <w:t>FPL</w:t>
      </w:r>
      <w:r w:rsidRPr="00A54899">
        <w:rPr>
          <w:b/>
          <w:bCs/>
        </w:rPr>
        <w:t>:</w:t>
      </w:r>
      <w:r w:rsidRPr="00A54899">
        <w:tab/>
      </w:r>
      <w:r w:rsidR="001D3055" w:rsidRPr="00E41C7C">
        <w:rPr>
          <w:i/>
          <w:iCs/>
        </w:rPr>
        <w:t>This issue will be heard at the December 1, 2026 final hearing.</w:t>
      </w:r>
      <w:r w:rsidR="00DF405D" w:rsidRPr="00E41C7C">
        <w:rPr>
          <w:i/>
          <w:iCs/>
        </w:rPr>
        <w:t xml:space="preserve">  A separate  prehearing order will be issued for the December 1, 2026 final hearing.</w:t>
      </w:r>
    </w:p>
    <w:p w14:paraId="00803C11" w14:textId="77777777" w:rsidR="009D346D" w:rsidRPr="00E41C7C" w:rsidRDefault="009D346D" w:rsidP="009D346D">
      <w:pPr>
        <w:jc w:val="both"/>
        <w:rPr>
          <w:i/>
          <w:iCs/>
        </w:rPr>
      </w:pPr>
    </w:p>
    <w:p w14:paraId="528CFA58" w14:textId="68539150" w:rsidR="009D346D" w:rsidRPr="00A54899" w:rsidRDefault="009D346D" w:rsidP="009D346D">
      <w:pPr>
        <w:ind w:left="1440" w:hanging="1440"/>
        <w:jc w:val="both"/>
      </w:pPr>
      <w:r>
        <w:rPr>
          <w:b/>
          <w:bCs/>
        </w:rPr>
        <w:t>FPUC</w:t>
      </w:r>
      <w:r w:rsidRPr="00A54899">
        <w:rPr>
          <w:b/>
          <w:bCs/>
        </w:rPr>
        <w:t>:</w:t>
      </w:r>
      <w:r w:rsidRPr="00A54899">
        <w:tab/>
      </w:r>
      <w:r w:rsidR="00BD7756" w:rsidRPr="00BD7756">
        <w:t xml:space="preserve">The effective date for FPUC's cost recovery factors should be the first billing cycle for January 1, 2027, which could include some consumption from the prior month.  Thereafter, customers should be billed the approved factors for a full 12 months, unless the factors are otherwise modified by the Commission. </w:t>
      </w:r>
      <w:r w:rsidR="00BD7756" w:rsidRPr="00737C1E">
        <w:t>(McCool)</w:t>
      </w:r>
    </w:p>
    <w:p w14:paraId="056CD538" w14:textId="77777777" w:rsidR="009D346D" w:rsidRPr="00A54899" w:rsidRDefault="009D346D" w:rsidP="009D346D">
      <w:pPr>
        <w:jc w:val="both"/>
      </w:pPr>
    </w:p>
    <w:p w14:paraId="3B3C7CB7" w14:textId="554BDD42" w:rsidR="009D346D" w:rsidRPr="00A54899" w:rsidRDefault="009D346D" w:rsidP="009D346D">
      <w:pPr>
        <w:ind w:left="1440" w:hanging="1440"/>
        <w:jc w:val="both"/>
      </w:pPr>
      <w:r>
        <w:rPr>
          <w:b/>
          <w:bCs/>
        </w:rPr>
        <w:t>TECO</w:t>
      </w:r>
      <w:r w:rsidRPr="00A54899">
        <w:rPr>
          <w:b/>
          <w:bCs/>
        </w:rPr>
        <w:t>:</w:t>
      </w:r>
      <w:r w:rsidRPr="00A54899">
        <w:tab/>
      </w:r>
      <w:r w:rsidR="004F7095" w:rsidRPr="004F7095">
        <w:t>The new factors should be effective beginning with the first billing cycle for January 2027 through the last billing cycle for December 2027. The first billing cycle may start before January 1, 2027, and the last cycle may be read after December 31, 2027, so that each customer is billed for twelve months regardless of when the recovery factors became effective. The new factors shall continue in effect until modified by this Commission. (Sizemore)</w:t>
      </w:r>
    </w:p>
    <w:p w14:paraId="1A895B3D" w14:textId="77777777" w:rsidR="009D346D" w:rsidRPr="00A54899" w:rsidRDefault="009D346D" w:rsidP="009D346D">
      <w:pPr>
        <w:jc w:val="both"/>
      </w:pPr>
    </w:p>
    <w:p w14:paraId="227DF613" w14:textId="4D2F87DB" w:rsidR="009D346D" w:rsidRPr="00A54899" w:rsidRDefault="009D346D" w:rsidP="009D346D">
      <w:pPr>
        <w:ind w:left="1440" w:hanging="1440"/>
        <w:jc w:val="both"/>
      </w:pPr>
      <w:r>
        <w:rPr>
          <w:b/>
          <w:bCs/>
        </w:rPr>
        <w:t>OPC</w:t>
      </w:r>
      <w:r w:rsidRPr="00A54899">
        <w:rPr>
          <w:b/>
          <w:bCs/>
        </w:rPr>
        <w:t>:</w:t>
      </w:r>
      <w:r w:rsidRPr="00A54899">
        <w:tab/>
      </w:r>
      <w:r w:rsidR="003A180F" w:rsidRPr="003A180F">
        <w:t>The effective date for any rate change should be the first day of the first billing cycle in January 2027.</w:t>
      </w:r>
    </w:p>
    <w:p w14:paraId="5555F23F" w14:textId="77777777" w:rsidR="009D346D" w:rsidRPr="00A54899" w:rsidRDefault="009D346D" w:rsidP="009D346D">
      <w:pPr>
        <w:jc w:val="both"/>
      </w:pPr>
    </w:p>
    <w:p w14:paraId="5D3B2F54" w14:textId="2982175A" w:rsidR="009D346D" w:rsidRPr="00A54899" w:rsidRDefault="009D346D" w:rsidP="009D346D">
      <w:pPr>
        <w:ind w:left="1440" w:hanging="1440"/>
        <w:jc w:val="both"/>
      </w:pPr>
      <w:r>
        <w:rPr>
          <w:b/>
          <w:bCs/>
        </w:rPr>
        <w:t>FIPUG</w:t>
      </w:r>
      <w:r w:rsidRPr="00A54899">
        <w:rPr>
          <w:b/>
          <w:bCs/>
        </w:rPr>
        <w:t>:</w:t>
      </w:r>
      <w:r w:rsidRPr="00A54899">
        <w:tab/>
      </w:r>
      <w:r w:rsidR="00A83821">
        <w:t>No position.</w:t>
      </w:r>
    </w:p>
    <w:p w14:paraId="42939E8E" w14:textId="77777777" w:rsidR="009D346D" w:rsidRPr="00A54899" w:rsidRDefault="009D346D" w:rsidP="009D346D">
      <w:pPr>
        <w:jc w:val="both"/>
      </w:pPr>
    </w:p>
    <w:p w14:paraId="34367CC9" w14:textId="1250C366" w:rsidR="009D346D" w:rsidRPr="00A54899" w:rsidRDefault="009D346D" w:rsidP="009D346D">
      <w:pPr>
        <w:ind w:left="1440" w:hanging="1440"/>
        <w:jc w:val="both"/>
      </w:pPr>
      <w:r>
        <w:rPr>
          <w:b/>
          <w:bCs/>
        </w:rPr>
        <w:t>Nucor</w:t>
      </w:r>
      <w:r w:rsidRPr="00A54899">
        <w:rPr>
          <w:b/>
          <w:bCs/>
        </w:rPr>
        <w:t>:</w:t>
      </w:r>
      <w:r w:rsidRPr="00A54899">
        <w:tab/>
      </w:r>
      <w:r w:rsidR="00824868" w:rsidRPr="00824868">
        <w:t>Regarding DEF, agree with OPC. For all other utilities, Nucor takes no position.</w:t>
      </w:r>
    </w:p>
    <w:p w14:paraId="295E04A3" w14:textId="77777777" w:rsidR="009D346D" w:rsidRPr="00A54899" w:rsidRDefault="009D346D" w:rsidP="009D346D">
      <w:pPr>
        <w:jc w:val="both"/>
      </w:pPr>
    </w:p>
    <w:p w14:paraId="16E49DFC" w14:textId="77777777" w:rsidR="009D346D" w:rsidRDefault="009D346D" w:rsidP="009D346D">
      <w:pPr>
        <w:ind w:left="720" w:hanging="720"/>
        <w:jc w:val="both"/>
        <w:rPr>
          <w:b/>
          <w:bCs/>
        </w:rPr>
      </w:pPr>
      <w:r>
        <w:rPr>
          <w:b/>
          <w:bCs/>
        </w:rPr>
        <w:t xml:space="preserve">PCS </w:t>
      </w:r>
    </w:p>
    <w:p w14:paraId="5B8D8BEF" w14:textId="3A6D2A05" w:rsidR="009D346D" w:rsidRPr="00A54899" w:rsidRDefault="009D346D" w:rsidP="009D346D">
      <w:pPr>
        <w:ind w:left="1440" w:hanging="1440"/>
        <w:jc w:val="both"/>
      </w:pPr>
      <w:r>
        <w:rPr>
          <w:b/>
          <w:bCs/>
        </w:rPr>
        <w:t>Phosphate</w:t>
      </w:r>
      <w:r w:rsidRPr="00A54899">
        <w:rPr>
          <w:b/>
          <w:bCs/>
        </w:rPr>
        <w:t>:</w:t>
      </w:r>
      <w:r w:rsidRPr="00A54899">
        <w:tab/>
      </w:r>
      <w:r w:rsidR="009879E6">
        <w:t>No position.</w:t>
      </w:r>
    </w:p>
    <w:p w14:paraId="603E4349" w14:textId="77777777" w:rsidR="009D346D" w:rsidRPr="00A54899" w:rsidRDefault="009D346D" w:rsidP="009D346D">
      <w:pPr>
        <w:jc w:val="both"/>
      </w:pPr>
    </w:p>
    <w:p w14:paraId="4FA84433" w14:textId="78C8329F" w:rsidR="009D346D" w:rsidRPr="00A54899" w:rsidRDefault="009D346D" w:rsidP="009D346D">
      <w:pPr>
        <w:ind w:left="1440" w:hanging="1440"/>
        <w:jc w:val="both"/>
      </w:pPr>
      <w:r>
        <w:rPr>
          <w:b/>
          <w:bCs/>
        </w:rPr>
        <w:t>SACE</w:t>
      </w:r>
      <w:r w:rsidRPr="00A54899">
        <w:rPr>
          <w:b/>
          <w:bCs/>
        </w:rPr>
        <w:t>:</w:t>
      </w:r>
      <w:r w:rsidRPr="00A54899">
        <w:tab/>
      </w:r>
      <w:r w:rsidR="00955B83" w:rsidRPr="00955B83">
        <w:rPr>
          <w:bCs/>
        </w:rPr>
        <w:t>No position.</w:t>
      </w:r>
    </w:p>
    <w:p w14:paraId="054D3BF6" w14:textId="77777777" w:rsidR="009D346D" w:rsidRPr="00A54899" w:rsidRDefault="009D346D" w:rsidP="009D346D">
      <w:pPr>
        <w:jc w:val="both"/>
      </w:pPr>
    </w:p>
    <w:p w14:paraId="7F020143" w14:textId="5AB2CBE6" w:rsidR="009D346D" w:rsidRPr="00CB23FB" w:rsidRDefault="009D346D" w:rsidP="009D346D">
      <w:pPr>
        <w:ind w:left="1440" w:hanging="1440"/>
        <w:jc w:val="both"/>
      </w:pPr>
      <w:r w:rsidRPr="00A54899">
        <w:rPr>
          <w:b/>
          <w:bCs/>
        </w:rPr>
        <w:t>STAFF:</w:t>
      </w:r>
      <w:r w:rsidRPr="00A54899">
        <w:rPr>
          <w:b/>
          <w:bCs/>
        </w:rPr>
        <w:tab/>
      </w:r>
      <w:r w:rsidR="00BC4123">
        <w:t xml:space="preserve">Staff has </w:t>
      </w:r>
      <w:r w:rsidR="007A60FC">
        <w:t>n</w:t>
      </w:r>
      <w:r w:rsidR="00A83821">
        <w:t>o position</w:t>
      </w:r>
      <w:r w:rsidR="007A60FC">
        <w:t xml:space="preserve"> at this time</w:t>
      </w:r>
      <w:r w:rsidR="00A83821">
        <w:t>.</w:t>
      </w:r>
    </w:p>
    <w:p w14:paraId="5EE82CAC" w14:textId="77777777" w:rsidR="009D346D" w:rsidRDefault="009D346D" w:rsidP="00A54899">
      <w:pPr>
        <w:jc w:val="both"/>
      </w:pPr>
    </w:p>
    <w:p w14:paraId="51AAC177" w14:textId="77777777" w:rsidR="009D346D" w:rsidRDefault="009D346D" w:rsidP="00A54899">
      <w:pPr>
        <w:jc w:val="both"/>
      </w:pPr>
    </w:p>
    <w:p w14:paraId="09CBB767" w14:textId="3479520C" w:rsidR="009D346D" w:rsidRPr="007E1BE5" w:rsidRDefault="009D346D" w:rsidP="009D346D">
      <w:pPr>
        <w:ind w:left="1440" w:hanging="1440"/>
        <w:jc w:val="both"/>
        <w:rPr>
          <w:b/>
          <w:bCs/>
        </w:rPr>
      </w:pPr>
      <w:r w:rsidRPr="00CB23FB">
        <w:rPr>
          <w:b/>
          <w:bCs/>
          <w:u w:val="single"/>
        </w:rPr>
        <w:t xml:space="preserve">ISSUE </w:t>
      </w:r>
      <w:r w:rsidR="004A282F">
        <w:rPr>
          <w:b/>
          <w:bCs/>
          <w:u w:val="single"/>
        </w:rPr>
        <w:t>30</w:t>
      </w:r>
      <w:r w:rsidRPr="00A54899">
        <w:rPr>
          <w:b/>
          <w:bCs/>
        </w:rPr>
        <w:t>:</w:t>
      </w:r>
      <w:r w:rsidRPr="00A54899">
        <w:tab/>
      </w:r>
      <w:r w:rsidR="004A282F" w:rsidRPr="004A282F">
        <w:rPr>
          <w:b/>
          <w:bCs/>
        </w:rPr>
        <w:t>Should the Commission approve revised tariffs reflecting the fuel adjustment factors and capacity cost recovery factors determined to be appropriate in this proceeding?</w:t>
      </w:r>
    </w:p>
    <w:p w14:paraId="67479EA4" w14:textId="77777777" w:rsidR="009D346D" w:rsidRPr="00A54899" w:rsidRDefault="009D346D" w:rsidP="009D346D">
      <w:pPr>
        <w:jc w:val="both"/>
      </w:pPr>
    </w:p>
    <w:p w14:paraId="419DEA92" w14:textId="04F7200E" w:rsidR="009D346D" w:rsidRPr="00A54899" w:rsidRDefault="009D346D" w:rsidP="009D346D">
      <w:pPr>
        <w:ind w:left="1440" w:hanging="1440"/>
        <w:jc w:val="both"/>
      </w:pPr>
      <w:r>
        <w:rPr>
          <w:b/>
          <w:bCs/>
        </w:rPr>
        <w:t>DEF</w:t>
      </w:r>
      <w:r w:rsidRPr="00A54899">
        <w:rPr>
          <w:b/>
          <w:bCs/>
        </w:rPr>
        <w:t>:</w:t>
      </w:r>
      <w:r w:rsidRPr="00A54899">
        <w:tab/>
      </w:r>
      <w:r w:rsidR="00B2107B" w:rsidRPr="00B2107B">
        <w:t>Yes. The Commission should approve revised tariffs reflecting the fuel adjustment factors and capacity cost recovery factors determined to be appropriate in this proceeding. The Commission should direct Staff to verify that the revised tariffs are consistent with the Commission decision. (Menendez)</w:t>
      </w:r>
    </w:p>
    <w:p w14:paraId="623CB994" w14:textId="77777777" w:rsidR="009D346D" w:rsidRPr="00A54899" w:rsidRDefault="009D346D" w:rsidP="009D346D">
      <w:pPr>
        <w:jc w:val="both"/>
      </w:pPr>
    </w:p>
    <w:p w14:paraId="01761B8F" w14:textId="05AE64C8" w:rsidR="00DF405D" w:rsidRPr="00E41C7C" w:rsidRDefault="009D346D" w:rsidP="00DF405D">
      <w:pPr>
        <w:ind w:left="1440" w:hanging="1440"/>
        <w:jc w:val="both"/>
        <w:rPr>
          <w:i/>
          <w:iCs/>
        </w:rPr>
      </w:pPr>
      <w:r>
        <w:rPr>
          <w:b/>
          <w:bCs/>
        </w:rPr>
        <w:t>FPL</w:t>
      </w:r>
      <w:r w:rsidRPr="00A54899">
        <w:rPr>
          <w:b/>
          <w:bCs/>
        </w:rPr>
        <w:t>:</w:t>
      </w:r>
      <w:r w:rsidRPr="00A54899">
        <w:tab/>
      </w:r>
      <w:r w:rsidR="001D3055" w:rsidRPr="00E41C7C">
        <w:rPr>
          <w:i/>
          <w:iCs/>
        </w:rPr>
        <w:t>This issue will be heard at the December 1, 2026 final hearing.</w:t>
      </w:r>
      <w:r w:rsidR="00DF405D" w:rsidRPr="00E41C7C">
        <w:rPr>
          <w:i/>
          <w:iCs/>
        </w:rPr>
        <w:t xml:space="preserve"> A separate  prehearing order will be issued for the December 1, 2026 final hearing.</w:t>
      </w:r>
    </w:p>
    <w:p w14:paraId="2BBBC359" w14:textId="2B0BFB24" w:rsidR="009D346D" w:rsidRPr="00E41C7C" w:rsidRDefault="009D346D" w:rsidP="001D3055">
      <w:pPr>
        <w:ind w:left="1440" w:hanging="1440"/>
        <w:jc w:val="both"/>
        <w:rPr>
          <w:i/>
          <w:iCs/>
        </w:rPr>
      </w:pPr>
    </w:p>
    <w:p w14:paraId="5D41EB12" w14:textId="614F8056" w:rsidR="009D346D" w:rsidRPr="00A54899" w:rsidRDefault="009D346D" w:rsidP="009D346D">
      <w:pPr>
        <w:ind w:left="1440" w:hanging="1440"/>
        <w:jc w:val="both"/>
      </w:pPr>
      <w:r>
        <w:rPr>
          <w:b/>
          <w:bCs/>
        </w:rPr>
        <w:t>FPUC</w:t>
      </w:r>
      <w:r w:rsidRPr="00A54899">
        <w:rPr>
          <w:b/>
          <w:bCs/>
        </w:rPr>
        <w:t>:</w:t>
      </w:r>
      <w:r w:rsidRPr="00A54899">
        <w:tab/>
      </w:r>
      <w:r w:rsidR="00DD79E2" w:rsidRPr="00DD79E2">
        <w:t xml:space="preserve">Yes. The Commission should approve revised tariffs reflecting the fuel adjustment factors and capacity cost recovery factors determined to be appropriate </w:t>
      </w:r>
      <w:r w:rsidR="00DD79E2" w:rsidRPr="00DD79E2">
        <w:lastRenderedPageBreak/>
        <w:t>in this proceeding. The Commission should direct staff to verify that the revised tariffs are consistent with the Commission’s decision.</w:t>
      </w:r>
      <w:r w:rsidR="00DD79E2">
        <w:t xml:space="preserve"> </w:t>
      </w:r>
      <w:r w:rsidR="00DD79E2" w:rsidRPr="00737C1E">
        <w:t>(McCool)</w:t>
      </w:r>
    </w:p>
    <w:p w14:paraId="44E40527" w14:textId="77777777" w:rsidR="009D346D" w:rsidRPr="00A54899" w:rsidRDefault="009D346D" w:rsidP="009D346D">
      <w:pPr>
        <w:jc w:val="both"/>
      </w:pPr>
    </w:p>
    <w:p w14:paraId="7AA68D6B" w14:textId="120B45A2" w:rsidR="009D346D" w:rsidRPr="00A54899" w:rsidRDefault="009D346D" w:rsidP="009D346D">
      <w:pPr>
        <w:ind w:left="1440" w:hanging="1440"/>
        <w:jc w:val="both"/>
      </w:pPr>
      <w:r>
        <w:rPr>
          <w:b/>
          <w:bCs/>
        </w:rPr>
        <w:t>TECO</w:t>
      </w:r>
      <w:r w:rsidRPr="00A54899">
        <w:rPr>
          <w:b/>
          <w:bCs/>
        </w:rPr>
        <w:t>:</w:t>
      </w:r>
      <w:r w:rsidRPr="00A54899">
        <w:tab/>
      </w:r>
      <w:r w:rsidR="004F7095" w:rsidRPr="004F7095">
        <w:t>Yes, the Commission should approve revised tariffs reflecting the fuel adjustment factors and capacity cost recovery factors determined to be appropriate in this proceeding. (Sizemore)</w:t>
      </w:r>
    </w:p>
    <w:p w14:paraId="628C436C" w14:textId="77777777" w:rsidR="009D346D" w:rsidRPr="00A54899" w:rsidRDefault="009D346D" w:rsidP="009D346D">
      <w:pPr>
        <w:jc w:val="both"/>
      </w:pPr>
    </w:p>
    <w:p w14:paraId="3A036252" w14:textId="6EAA92A1" w:rsidR="009D346D" w:rsidRPr="00A54899" w:rsidRDefault="009D346D" w:rsidP="009D346D">
      <w:pPr>
        <w:ind w:left="1440" w:hanging="1440"/>
        <w:jc w:val="both"/>
      </w:pPr>
      <w:r>
        <w:rPr>
          <w:b/>
          <w:bCs/>
        </w:rPr>
        <w:t>OPC</w:t>
      </w:r>
      <w:r w:rsidRPr="00A54899">
        <w:rPr>
          <w:b/>
          <w:bCs/>
        </w:rPr>
        <w:t>:</w:t>
      </w:r>
      <w:r w:rsidRPr="00A54899">
        <w:tab/>
      </w:r>
      <w:r w:rsidR="003A180F" w:rsidRPr="003A180F">
        <w:t>The tariffs ultimately approved should be based on costs deemed reasonable or prudent in a hearing.</w:t>
      </w:r>
    </w:p>
    <w:p w14:paraId="2EDFC6B2" w14:textId="77777777" w:rsidR="009D346D" w:rsidRPr="00A54899" w:rsidRDefault="009D346D" w:rsidP="009D346D">
      <w:pPr>
        <w:jc w:val="both"/>
      </w:pPr>
    </w:p>
    <w:p w14:paraId="59D66B83" w14:textId="44451346" w:rsidR="009D346D" w:rsidRPr="00A54899" w:rsidRDefault="009D346D" w:rsidP="009D346D">
      <w:pPr>
        <w:ind w:left="1440" w:hanging="1440"/>
        <w:jc w:val="both"/>
      </w:pPr>
      <w:r>
        <w:rPr>
          <w:b/>
          <w:bCs/>
        </w:rPr>
        <w:t>FIPUG</w:t>
      </w:r>
      <w:r w:rsidRPr="00A54899">
        <w:rPr>
          <w:b/>
          <w:bCs/>
        </w:rPr>
        <w:t>:</w:t>
      </w:r>
      <w:r w:rsidRPr="00A54899">
        <w:tab/>
      </w:r>
      <w:r w:rsidR="00A83821">
        <w:t>No position.</w:t>
      </w:r>
    </w:p>
    <w:p w14:paraId="11E75A0F" w14:textId="77777777" w:rsidR="009D346D" w:rsidRPr="00A54899" w:rsidRDefault="009D346D" w:rsidP="009D346D">
      <w:pPr>
        <w:jc w:val="both"/>
      </w:pPr>
    </w:p>
    <w:p w14:paraId="7376A047" w14:textId="3B210BD2" w:rsidR="009D346D" w:rsidRPr="00A54899" w:rsidRDefault="009D346D" w:rsidP="009D346D">
      <w:pPr>
        <w:ind w:left="1440" w:hanging="1440"/>
        <w:jc w:val="both"/>
      </w:pPr>
      <w:r>
        <w:rPr>
          <w:b/>
          <w:bCs/>
        </w:rPr>
        <w:t>Nucor</w:t>
      </w:r>
      <w:r w:rsidRPr="00A54899">
        <w:rPr>
          <w:b/>
          <w:bCs/>
        </w:rPr>
        <w:t>:</w:t>
      </w:r>
      <w:r w:rsidRPr="00A54899">
        <w:tab/>
      </w:r>
      <w:r w:rsidR="00824868" w:rsidRPr="00824868">
        <w:t>Regarding DEF, agree with OPC. For all other utilities, Nucor takes no position.</w:t>
      </w:r>
    </w:p>
    <w:p w14:paraId="28EFB1CA" w14:textId="77777777" w:rsidR="009D346D" w:rsidRPr="00A54899" w:rsidRDefault="009D346D" w:rsidP="009D346D">
      <w:pPr>
        <w:jc w:val="both"/>
      </w:pPr>
    </w:p>
    <w:p w14:paraId="0E845EBD" w14:textId="77777777" w:rsidR="009D346D" w:rsidRDefault="009D346D" w:rsidP="009D346D">
      <w:pPr>
        <w:ind w:left="720" w:hanging="720"/>
        <w:jc w:val="both"/>
        <w:rPr>
          <w:b/>
          <w:bCs/>
        </w:rPr>
      </w:pPr>
      <w:r>
        <w:rPr>
          <w:b/>
          <w:bCs/>
        </w:rPr>
        <w:t xml:space="preserve">PCS </w:t>
      </w:r>
    </w:p>
    <w:p w14:paraId="07332FA9" w14:textId="4982B7F8" w:rsidR="009D346D" w:rsidRPr="00A54899" w:rsidRDefault="009D346D" w:rsidP="009D346D">
      <w:pPr>
        <w:ind w:left="1440" w:hanging="1440"/>
        <w:jc w:val="both"/>
      </w:pPr>
      <w:r>
        <w:rPr>
          <w:b/>
          <w:bCs/>
        </w:rPr>
        <w:t>Phosphate</w:t>
      </w:r>
      <w:r w:rsidRPr="00A54899">
        <w:rPr>
          <w:b/>
          <w:bCs/>
        </w:rPr>
        <w:t>:</w:t>
      </w:r>
      <w:r w:rsidRPr="00A54899">
        <w:tab/>
      </w:r>
      <w:r w:rsidR="009879E6">
        <w:t>Agree with OPC.</w:t>
      </w:r>
    </w:p>
    <w:p w14:paraId="51B8264F" w14:textId="77777777" w:rsidR="009D346D" w:rsidRPr="00A54899" w:rsidRDefault="009D346D" w:rsidP="009D346D">
      <w:pPr>
        <w:jc w:val="both"/>
      </w:pPr>
    </w:p>
    <w:p w14:paraId="20A27C38" w14:textId="4641F77C" w:rsidR="009D346D" w:rsidRPr="00A54899" w:rsidRDefault="009D346D" w:rsidP="009D346D">
      <w:pPr>
        <w:ind w:left="1440" w:hanging="1440"/>
        <w:jc w:val="both"/>
      </w:pPr>
      <w:r>
        <w:rPr>
          <w:b/>
          <w:bCs/>
        </w:rPr>
        <w:t>SACE</w:t>
      </w:r>
      <w:r w:rsidRPr="00A54899">
        <w:rPr>
          <w:b/>
          <w:bCs/>
        </w:rPr>
        <w:t>:</w:t>
      </w:r>
      <w:r w:rsidRPr="00A54899">
        <w:tab/>
      </w:r>
      <w:r w:rsidR="00955B83" w:rsidRPr="00955B83">
        <w:rPr>
          <w:bCs/>
        </w:rPr>
        <w:t>No position.</w:t>
      </w:r>
    </w:p>
    <w:p w14:paraId="148429D1" w14:textId="77777777" w:rsidR="009D346D" w:rsidRPr="00A54899" w:rsidRDefault="009D346D" w:rsidP="009D346D">
      <w:pPr>
        <w:jc w:val="both"/>
      </w:pPr>
    </w:p>
    <w:p w14:paraId="2D44F69E" w14:textId="4A0ABDE9" w:rsidR="009D346D" w:rsidRPr="00CB23FB" w:rsidRDefault="009D346D" w:rsidP="009D346D">
      <w:pPr>
        <w:ind w:left="1440" w:hanging="1440"/>
        <w:jc w:val="both"/>
      </w:pPr>
      <w:r w:rsidRPr="00A54899">
        <w:rPr>
          <w:b/>
          <w:bCs/>
        </w:rPr>
        <w:t>STAFF:</w:t>
      </w:r>
      <w:r w:rsidRPr="00A54899">
        <w:rPr>
          <w:b/>
          <w:bCs/>
        </w:rPr>
        <w:tab/>
      </w:r>
      <w:r w:rsidR="00BC4123">
        <w:t xml:space="preserve">Staff has </w:t>
      </w:r>
      <w:r w:rsidR="007A60FC">
        <w:t>n</w:t>
      </w:r>
      <w:r w:rsidR="00A83821">
        <w:t>o position</w:t>
      </w:r>
      <w:r w:rsidR="007A60FC">
        <w:t xml:space="preserve"> at this time</w:t>
      </w:r>
      <w:r w:rsidR="00A83821">
        <w:t>.</w:t>
      </w:r>
    </w:p>
    <w:p w14:paraId="321C7BF2" w14:textId="77777777" w:rsidR="009D346D" w:rsidRDefault="009D346D" w:rsidP="00A54899">
      <w:pPr>
        <w:jc w:val="both"/>
      </w:pPr>
    </w:p>
    <w:p w14:paraId="22EFFEAF" w14:textId="77777777" w:rsidR="00CB23FB" w:rsidRDefault="00CB23FB" w:rsidP="00A54899">
      <w:pPr>
        <w:jc w:val="both"/>
      </w:pPr>
    </w:p>
    <w:p w14:paraId="67874434" w14:textId="0E4AA053" w:rsidR="004A282F" w:rsidRPr="007E1BE5" w:rsidRDefault="004A282F" w:rsidP="004A282F">
      <w:pPr>
        <w:ind w:left="1440" w:hanging="1440"/>
        <w:jc w:val="both"/>
        <w:rPr>
          <w:b/>
          <w:bCs/>
        </w:rPr>
      </w:pPr>
      <w:r w:rsidRPr="00CB23FB">
        <w:rPr>
          <w:b/>
          <w:bCs/>
          <w:u w:val="single"/>
        </w:rPr>
        <w:t xml:space="preserve">ISSUE </w:t>
      </w:r>
      <w:r>
        <w:rPr>
          <w:b/>
          <w:bCs/>
          <w:u w:val="single"/>
        </w:rPr>
        <w:t>31</w:t>
      </w:r>
      <w:r w:rsidRPr="00A54899">
        <w:rPr>
          <w:b/>
          <w:bCs/>
        </w:rPr>
        <w:t>:</w:t>
      </w:r>
      <w:r w:rsidRPr="00A54899">
        <w:tab/>
      </w:r>
      <w:r w:rsidRPr="004A282F">
        <w:rPr>
          <w:b/>
          <w:bCs/>
        </w:rPr>
        <w:t>Should this docket be closed?</w:t>
      </w:r>
    </w:p>
    <w:p w14:paraId="4B507A26" w14:textId="77777777" w:rsidR="004A282F" w:rsidRPr="00A54899" w:rsidRDefault="004A282F" w:rsidP="004A282F">
      <w:pPr>
        <w:jc w:val="both"/>
      </w:pPr>
    </w:p>
    <w:p w14:paraId="696AD5ED" w14:textId="74BCC7E7" w:rsidR="004A282F" w:rsidRPr="00A54899" w:rsidRDefault="004A282F" w:rsidP="004A282F">
      <w:pPr>
        <w:ind w:left="1440" w:hanging="1440"/>
        <w:jc w:val="both"/>
      </w:pPr>
      <w:r>
        <w:rPr>
          <w:b/>
          <w:bCs/>
        </w:rPr>
        <w:t>DEF</w:t>
      </w:r>
      <w:r w:rsidRPr="00A54899">
        <w:rPr>
          <w:b/>
          <w:bCs/>
        </w:rPr>
        <w:t>:</w:t>
      </w:r>
      <w:r w:rsidRPr="00A54899">
        <w:tab/>
      </w:r>
      <w:r w:rsidR="00B2107B" w:rsidRPr="00B2107B">
        <w:t>No, the docket should remain open because it is a continuing docket. (Menendez)</w:t>
      </w:r>
    </w:p>
    <w:p w14:paraId="429DC1EF" w14:textId="77777777" w:rsidR="004A282F" w:rsidRPr="00A54899" w:rsidRDefault="004A282F" w:rsidP="004A282F">
      <w:pPr>
        <w:jc w:val="both"/>
      </w:pPr>
    </w:p>
    <w:p w14:paraId="62003EAB" w14:textId="13B0AF6E" w:rsidR="00DF405D" w:rsidRPr="00E41C7C" w:rsidRDefault="004A282F" w:rsidP="00DF405D">
      <w:pPr>
        <w:ind w:left="1440" w:hanging="1440"/>
        <w:jc w:val="both"/>
        <w:rPr>
          <w:i/>
          <w:iCs/>
        </w:rPr>
      </w:pPr>
      <w:r>
        <w:rPr>
          <w:b/>
          <w:bCs/>
        </w:rPr>
        <w:t>FPL</w:t>
      </w:r>
      <w:r w:rsidRPr="00A54899">
        <w:rPr>
          <w:b/>
          <w:bCs/>
        </w:rPr>
        <w:t>:</w:t>
      </w:r>
      <w:r w:rsidRPr="00A54899">
        <w:tab/>
      </w:r>
      <w:r w:rsidR="001D3055" w:rsidRPr="00E41C7C">
        <w:rPr>
          <w:i/>
          <w:iCs/>
        </w:rPr>
        <w:t>This issue will be heard at the December 1, 2026 final hearing.</w:t>
      </w:r>
      <w:r w:rsidR="00DF405D" w:rsidRPr="00E41C7C">
        <w:rPr>
          <w:i/>
          <w:iCs/>
        </w:rPr>
        <w:t xml:space="preserve">  A separate  prehearing order will be issued for the December 1, 2026 final hearing.</w:t>
      </w:r>
    </w:p>
    <w:p w14:paraId="79B732EF" w14:textId="77777777" w:rsidR="004A282F" w:rsidRPr="00E41C7C" w:rsidRDefault="004A282F" w:rsidP="004A282F">
      <w:pPr>
        <w:jc w:val="both"/>
        <w:rPr>
          <w:i/>
          <w:iCs/>
        </w:rPr>
      </w:pPr>
    </w:p>
    <w:p w14:paraId="0429FE67" w14:textId="39FB072E" w:rsidR="004A282F" w:rsidRPr="00A54899" w:rsidRDefault="004A282F" w:rsidP="004A282F">
      <w:pPr>
        <w:ind w:left="1440" w:hanging="1440"/>
        <w:jc w:val="both"/>
      </w:pPr>
      <w:r>
        <w:rPr>
          <w:b/>
          <w:bCs/>
        </w:rPr>
        <w:t>FPUC</w:t>
      </w:r>
      <w:r w:rsidRPr="00A54899">
        <w:rPr>
          <w:b/>
          <w:bCs/>
        </w:rPr>
        <w:t>:</w:t>
      </w:r>
      <w:r w:rsidRPr="00A54899">
        <w:tab/>
      </w:r>
      <w:r w:rsidR="00051B6B" w:rsidRPr="00051B6B">
        <w:t xml:space="preserve">This is a continuing docket and should remain open. </w:t>
      </w:r>
      <w:r w:rsidR="00051B6B" w:rsidRPr="00737C1E">
        <w:t>(McCool)</w:t>
      </w:r>
    </w:p>
    <w:p w14:paraId="5A116765" w14:textId="77777777" w:rsidR="004A282F" w:rsidRPr="00A54899" w:rsidRDefault="004A282F" w:rsidP="004A282F">
      <w:pPr>
        <w:jc w:val="both"/>
      </w:pPr>
    </w:p>
    <w:p w14:paraId="68B86D73" w14:textId="71A58477" w:rsidR="004A282F" w:rsidRPr="00A54899" w:rsidRDefault="004A282F" w:rsidP="004A282F">
      <w:pPr>
        <w:ind w:left="1440" w:hanging="1440"/>
        <w:jc w:val="both"/>
      </w:pPr>
      <w:r>
        <w:rPr>
          <w:b/>
          <w:bCs/>
        </w:rPr>
        <w:t>TECO</w:t>
      </w:r>
      <w:r w:rsidRPr="00A54899">
        <w:rPr>
          <w:b/>
          <w:bCs/>
        </w:rPr>
        <w:t>:</w:t>
      </w:r>
      <w:r w:rsidRPr="00A54899">
        <w:tab/>
      </w:r>
      <w:r w:rsidR="004F7095" w:rsidRPr="004F7095">
        <w:t>No, this is a continuing docket and should remain open.</w:t>
      </w:r>
    </w:p>
    <w:p w14:paraId="064BB3DD" w14:textId="77777777" w:rsidR="004A282F" w:rsidRPr="00A54899" w:rsidRDefault="004A282F" w:rsidP="004A282F">
      <w:pPr>
        <w:jc w:val="both"/>
      </w:pPr>
    </w:p>
    <w:p w14:paraId="213FEC05" w14:textId="44C13F31" w:rsidR="004A282F" w:rsidRPr="00A54899" w:rsidRDefault="004A282F" w:rsidP="004A282F">
      <w:pPr>
        <w:ind w:left="1440" w:hanging="1440"/>
        <w:jc w:val="both"/>
      </w:pPr>
      <w:r>
        <w:rPr>
          <w:b/>
          <w:bCs/>
        </w:rPr>
        <w:t>OPC</w:t>
      </w:r>
      <w:r w:rsidRPr="00A54899">
        <w:rPr>
          <w:b/>
          <w:bCs/>
        </w:rPr>
        <w:t>:</w:t>
      </w:r>
      <w:r w:rsidRPr="00A54899">
        <w:tab/>
      </w:r>
      <w:r w:rsidR="003A180F" w:rsidRPr="003A180F">
        <w:t>No position.</w:t>
      </w:r>
    </w:p>
    <w:p w14:paraId="2C4E4147" w14:textId="77777777" w:rsidR="004A282F" w:rsidRPr="00A54899" w:rsidRDefault="004A282F" w:rsidP="004A282F">
      <w:pPr>
        <w:jc w:val="both"/>
      </w:pPr>
    </w:p>
    <w:p w14:paraId="512B02E1" w14:textId="32525A07" w:rsidR="004A282F" w:rsidRPr="00A54899" w:rsidRDefault="004A282F" w:rsidP="004A282F">
      <w:pPr>
        <w:ind w:left="1440" w:hanging="1440"/>
        <w:jc w:val="both"/>
      </w:pPr>
      <w:r>
        <w:rPr>
          <w:b/>
          <w:bCs/>
        </w:rPr>
        <w:t>FIPUG</w:t>
      </w:r>
      <w:r w:rsidRPr="00A54899">
        <w:rPr>
          <w:b/>
          <w:bCs/>
        </w:rPr>
        <w:t>:</w:t>
      </w:r>
      <w:r w:rsidRPr="00A54899">
        <w:tab/>
      </w:r>
      <w:r w:rsidR="00702A9C">
        <w:t>No.</w:t>
      </w:r>
    </w:p>
    <w:p w14:paraId="7A1A5384" w14:textId="77777777" w:rsidR="004A282F" w:rsidRPr="00A54899" w:rsidRDefault="004A282F" w:rsidP="004A282F">
      <w:pPr>
        <w:jc w:val="both"/>
      </w:pPr>
    </w:p>
    <w:p w14:paraId="5F02F0BA" w14:textId="4D8910FA" w:rsidR="004A282F" w:rsidRPr="00A54899" w:rsidRDefault="004A282F" w:rsidP="004A282F">
      <w:pPr>
        <w:ind w:left="1440" w:hanging="1440"/>
        <w:jc w:val="both"/>
      </w:pPr>
      <w:r>
        <w:rPr>
          <w:b/>
          <w:bCs/>
        </w:rPr>
        <w:t>Nucor</w:t>
      </w:r>
      <w:r w:rsidRPr="00A54899">
        <w:rPr>
          <w:b/>
          <w:bCs/>
        </w:rPr>
        <w:t>:</w:t>
      </w:r>
      <w:r w:rsidRPr="00A54899">
        <w:tab/>
      </w:r>
      <w:r w:rsidR="00824868" w:rsidRPr="00824868">
        <w:t>No position.</w:t>
      </w:r>
    </w:p>
    <w:p w14:paraId="0EDA007E" w14:textId="77777777" w:rsidR="004A282F" w:rsidRPr="00A54899" w:rsidRDefault="004A282F" w:rsidP="004A282F">
      <w:pPr>
        <w:jc w:val="both"/>
      </w:pPr>
    </w:p>
    <w:p w14:paraId="5C518AFC" w14:textId="77777777" w:rsidR="004A282F" w:rsidRDefault="004A282F" w:rsidP="004A282F">
      <w:pPr>
        <w:ind w:left="720" w:hanging="720"/>
        <w:jc w:val="both"/>
        <w:rPr>
          <w:b/>
          <w:bCs/>
        </w:rPr>
      </w:pPr>
      <w:r>
        <w:rPr>
          <w:b/>
          <w:bCs/>
        </w:rPr>
        <w:t xml:space="preserve">PCS </w:t>
      </w:r>
    </w:p>
    <w:p w14:paraId="3F4DBBA4" w14:textId="4C86A0E5" w:rsidR="004A282F" w:rsidRPr="00A54899" w:rsidRDefault="004A282F" w:rsidP="004A282F">
      <w:pPr>
        <w:ind w:left="1440" w:hanging="1440"/>
        <w:jc w:val="both"/>
      </w:pPr>
      <w:r>
        <w:rPr>
          <w:b/>
          <w:bCs/>
        </w:rPr>
        <w:t>Phosphate</w:t>
      </w:r>
      <w:r w:rsidRPr="00A54899">
        <w:rPr>
          <w:b/>
          <w:bCs/>
        </w:rPr>
        <w:t>:</w:t>
      </w:r>
      <w:r w:rsidRPr="00A54899">
        <w:tab/>
      </w:r>
      <w:r w:rsidR="009879E6">
        <w:t>No position.</w:t>
      </w:r>
    </w:p>
    <w:p w14:paraId="2424511B" w14:textId="77777777" w:rsidR="004A282F" w:rsidRPr="00A54899" w:rsidRDefault="004A282F" w:rsidP="004A282F">
      <w:pPr>
        <w:jc w:val="both"/>
      </w:pPr>
    </w:p>
    <w:p w14:paraId="20483A13" w14:textId="7B32C927" w:rsidR="004A282F" w:rsidRPr="00A54899" w:rsidRDefault="004A282F" w:rsidP="004A282F">
      <w:pPr>
        <w:ind w:left="1440" w:hanging="1440"/>
        <w:jc w:val="both"/>
      </w:pPr>
      <w:r>
        <w:rPr>
          <w:b/>
          <w:bCs/>
        </w:rPr>
        <w:t>SACE</w:t>
      </w:r>
      <w:r w:rsidRPr="00A54899">
        <w:rPr>
          <w:b/>
          <w:bCs/>
        </w:rPr>
        <w:t>:</w:t>
      </w:r>
      <w:r w:rsidRPr="00A54899">
        <w:tab/>
      </w:r>
      <w:r w:rsidR="00955B83" w:rsidRPr="00955B83">
        <w:rPr>
          <w:bCs/>
        </w:rPr>
        <w:t>No position.</w:t>
      </w:r>
    </w:p>
    <w:p w14:paraId="0DE8A666" w14:textId="77777777" w:rsidR="004A282F" w:rsidRPr="00A54899" w:rsidRDefault="004A282F" w:rsidP="004A282F">
      <w:pPr>
        <w:jc w:val="both"/>
      </w:pPr>
    </w:p>
    <w:p w14:paraId="31445313" w14:textId="68BAE21E" w:rsidR="004A282F" w:rsidRPr="00CB23FB" w:rsidRDefault="004A282F" w:rsidP="004A282F">
      <w:pPr>
        <w:ind w:left="1440" w:hanging="1440"/>
        <w:jc w:val="both"/>
      </w:pPr>
      <w:r w:rsidRPr="00A54899">
        <w:rPr>
          <w:b/>
          <w:bCs/>
        </w:rPr>
        <w:t>STAFF:</w:t>
      </w:r>
      <w:r w:rsidRPr="00A54899">
        <w:rPr>
          <w:b/>
          <w:bCs/>
        </w:rPr>
        <w:tab/>
      </w:r>
      <w:r w:rsidR="00BC4123">
        <w:t xml:space="preserve">Staff has </w:t>
      </w:r>
      <w:r w:rsidR="007A60FC">
        <w:t>n</w:t>
      </w:r>
      <w:r w:rsidR="00A83821">
        <w:t>o position</w:t>
      </w:r>
      <w:r w:rsidR="007A60FC">
        <w:t xml:space="preserve"> at this time</w:t>
      </w:r>
      <w:r w:rsidR="00A83821">
        <w:t>.</w:t>
      </w:r>
    </w:p>
    <w:p w14:paraId="6A80EFEE" w14:textId="77777777" w:rsidR="00A54899" w:rsidRPr="00A54899" w:rsidRDefault="00A54899" w:rsidP="00A54899">
      <w:pPr>
        <w:jc w:val="both"/>
        <w:rPr>
          <w:b/>
        </w:rPr>
      </w:pPr>
      <w:r w:rsidRPr="00A54899">
        <w:rPr>
          <w:b/>
        </w:rPr>
        <w:lastRenderedPageBreak/>
        <w:t>IX.</w:t>
      </w:r>
      <w:r w:rsidRPr="00A54899">
        <w:rPr>
          <w:b/>
        </w:rPr>
        <w:tab/>
      </w:r>
      <w:r w:rsidRPr="00A54899">
        <w:rPr>
          <w:b/>
          <w:u w:val="single"/>
        </w:rPr>
        <w:t>EXHIBIT LIST</w:t>
      </w:r>
    </w:p>
    <w:p w14:paraId="6F8176FE" w14:textId="77777777" w:rsidR="00A54899" w:rsidRPr="00A54899" w:rsidRDefault="00A54899" w:rsidP="00A54899">
      <w:pPr>
        <w:jc w:val="both"/>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20" w:type="dxa"/>
          <w:bottom w:w="72" w:type="dxa"/>
          <w:right w:w="120" w:type="dxa"/>
        </w:tblCellMar>
        <w:tblLook w:val="0000" w:firstRow="0" w:lastRow="0" w:firstColumn="0" w:lastColumn="0" w:noHBand="0" w:noVBand="0"/>
      </w:tblPr>
      <w:tblGrid>
        <w:gridCol w:w="3198"/>
        <w:gridCol w:w="1680"/>
        <w:gridCol w:w="1482"/>
        <w:gridCol w:w="3205"/>
      </w:tblGrid>
      <w:tr w:rsidR="00A54899" w:rsidRPr="00A54899" w14:paraId="1BD130EB" w14:textId="77777777" w:rsidTr="009F4C0E">
        <w:trPr>
          <w:cantSplit/>
          <w:trHeight w:val="373"/>
          <w:tblHeader/>
        </w:trPr>
        <w:tc>
          <w:tcPr>
            <w:tcW w:w="3198" w:type="dxa"/>
          </w:tcPr>
          <w:p w14:paraId="54BEDFF0" w14:textId="77777777" w:rsidR="00A54899" w:rsidRPr="00A54899" w:rsidRDefault="00A54899" w:rsidP="00A54899">
            <w:pPr>
              <w:jc w:val="both"/>
            </w:pPr>
            <w:r w:rsidRPr="00A54899">
              <w:rPr>
                <w:u w:val="single"/>
              </w:rPr>
              <w:t>Witness</w:t>
            </w:r>
          </w:p>
        </w:tc>
        <w:tc>
          <w:tcPr>
            <w:tcW w:w="1680" w:type="dxa"/>
          </w:tcPr>
          <w:p w14:paraId="39A1E928" w14:textId="77777777" w:rsidR="00A54899" w:rsidRPr="00A54899" w:rsidRDefault="00A54899" w:rsidP="00A54899">
            <w:pPr>
              <w:jc w:val="center"/>
            </w:pPr>
            <w:r w:rsidRPr="00A54899">
              <w:rPr>
                <w:u w:val="single"/>
              </w:rPr>
              <w:t>Proffered By</w:t>
            </w:r>
          </w:p>
        </w:tc>
        <w:tc>
          <w:tcPr>
            <w:tcW w:w="1482" w:type="dxa"/>
          </w:tcPr>
          <w:p w14:paraId="137A7DBF" w14:textId="77777777" w:rsidR="00A54899" w:rsidRPr="00A54899" w:rsidRDefault="00A54899" w:rsidP="00A54899">
            <w:pPr>
              <w:jc w:val="center"/>
            </w:pPr>
          </w:p>
        </w:tc>
        <w:tc>
          <w:tcPr>
            <w:tcW w:w="3205" w:type="dxa"/>
          </w:tcPr>
          <w:p w14:paraId="5D36D689" w14:textId="77777777" w:rsidR="00A54899" w:rsidRPr="00A54899" w:rsidRDefault="00A54899" w:rsidP="00A54899">
            <w:pPr>
              <w:jc w:val="both"/>
            </w:pPr>
            <w:r w:rsidRPr="00A54899">
              <w:rPr>
                <w:u w:val="single"/>
              </w:rPr>
              <w:t>Description</w:t>
            </w:r>
          </w:p>
        </w:tc>
      </w:tr>
      <w:tr w:rsidR="00A54899" w:rsidRPr="00A54899" w14:paraId="1D7B27D1" w14:textId="77777777" w:rsidTr="009F4C0E">
        <w:trPr>
          <w:cantSplit/>
          <w:trHeight w:val="353"/>
        </w:trPr>
        <w:tc>
          <w:tcPr>
            <w:tcW w:w="3198" w:type="dxa"/>
          </w:tcPr>
          <w:p w14:paraId="434E7778" w14:textId="77777777" w:rsidR="00A54899" w:rsidRPr="00A54899" w:rsidRDefault="00A54899" w:rsidP="00A54899">
            <w:pPr>
              <w:jc w:val="both"/>
            </w:pPr>
            <w:r w:rsidRPr="00A54899">
              <w:tab/>
            </w:r>
            <w:r w:rsidRPr="00A54899">
              <w:rPr>
                <w:u w:val="single"/>
              </w:rPr>
              <w:t>Direct</w:t>
            </w:r>
          </w:p>
        </w:tc>
        <w:tc>
          <w:tcPr>
            <w:tcW w:w="1680" w:type="dxa"/>
          </w:tcPr>
          <w:p w14:paraId="344A171A" w14:textId="77777777" w:rsidR="00A54899" w:rsidRPr="00A54899" w:rsidRDefault="00A54899" w:rsidP="00A54899">
            <w:pPr>
              <w:jc w:val="center"/>
            </w:pPr>
          </w:p>
        </w:tc>
        <w:tc>
          <w:tcPr>
            <w:tcW w:w="1482" w:type="dxa"/>
          </w:tcPr>
          <w:p w14:paraId="1965187D" w14:textId="77777777" w:rsidR="00A54899" w:rsidRPr="00A54899" w:rsidRDefault="00A54899" w:rsidP="00A54899">
            <w:pPr>
              <w:jc w:val="center"/>
            </w:pPr>
          </w:p>
        </w:tc>
        <w:tc>
          <w:tcPr>
            <w:tcW w:w="3205" w:type="dxa"/>
          </w:tcPr>
          <w:p w14:paraId="5669374B" w14:textId="77777777" w:rsidR="00A54899" w:rsidRPr="00A54899" w:rsidRDefault="00A54899" w:rsidP="00A54899"/>
        </w:tc>
      </w:tr>
      <w:tr w:rsidR="00A54899" w:rsidRPr="00A54899" w14:paraId="28CFBBD8" w14:textId="77777777" w:rsidTr="009F4C0E">
        <w:trPr>
          <w:cantSplit/>
          <w:trHeight w:val="353"/>
        </w:trPr>
        <w:tc>
          <w:tcPr>
            <w:tcW w:w="3198" w:type="dxa"/>
          </w:tcPr>
          <w:p w14:paraId="6679592F" w14:textId="58E092DA" w:rsidR="00A54899" w:rsidRPr="00A54899" w:rsidRDefault="000569C2" w:rsidP="00A54899">
            <w:pPr>
              <w:jc w:val="both"/>
            </w:pPr>
            <w:r>
              <w:t>Christopher A. Menendez</w:t>
            </w:r>
            <w:r w:rsidR="00B52D9C">
              <w:rPr>
                <w:rStyle w:val="FootnoteReference"/>
              </w:rPr>
              <w:footnoteReference w:id="3"/>
            </w:r>
          </w:p>
        </w:tc>
        <w:tc>
          <w:tcPr>
            <w:tcW w:w="1680" w:type="dxa"/>
          </w:tcPr>
          <w:p w14:paraId="585F56FC" w14:textId="2EE506F1" w:rsidR="00A54899" w:rsidRPr="00A54899" w:rsidRDefault="000569C2" w:rsidP="00A54899">
            <w:pPr>
              <w:jc w:val="center"/>
            </w:pPr>
            <w:r>
              <w:t>DEF</w:t>
            </w:r>
          </w:p>
        </w:tc>
        <w:tc>
          <w:tcPr>
            <w:tcW w:w="1482" w:type="dxa"/>
          </w:tcPr>
          <w:p w14:paraId="5C98E580" w14:textId="09D4C2A9" w:rsidR="00A54899" w:rsidRPr="00A54899" w:rsidRDefault="000569C2" w:rsidP="00A54899">
            <w:pPr>
              <w:jc w:val="center"/>
            </w:pPr>
            <w:r>
              <w:t>GPD-1T</w:t>
            </w:r>
          </w:p>
        </w:tc>
        <w:tc>
          <w:tcPr>
            <w:tcW w:w="3205" w:type="dxa"/>
          </w:tcPr>
          <w:p w14:paraId="70A9452D" w14:textId="2CA4A5E5" w:rsidR="00A54899" w:rsidRPr="00A54899" w:rsidRDefault="000569C2" w:rsidP="00A54899">
            <w:r w:rsidRPr="00E40A57">
              <w:rPr>
                <w:w w:val="105"/>
              </w:rPr>
              <w:t>Fuel</w:t>
            </w:r>
            <w:r w:rsidRPr="00E40A57">
              <w:rPr>
                <w:spacing w:val="-6"/>
                <w:w w:val="105"/>
              </w:rPr>
              <w:t xml:space="preserve"> </w:t>
            </w:r>
            <w:r w:rsidRPr="00E40A57">
              <w:rPr>
                <w:w w:val="105"/>
              </w:rPr>
              <w:t>Cost</w:t>
            </w:r>
            <w:r w:rsidRPr="00E40A57">
              <w:rPr>
                <w:spacing w:val="-6"/>
                <w:w w:val="105"/>
              </w:rPr>
              <w:t xml:space="preserve"> </w:t>
            </w:r>
            <w:r w:rsidRPr="00E40A57">
              <w:rPr>
                <w:w w:val="105"/>
              </w:rPr>
              <w:t>Recovery</w:t>
            </w:r>
            <w:r w:rsidRPr="00E40A57">
              <w:rPr>
                <w:spacing w:val="-2"/>
                <w:w w:val="105"/>
              </w:rPr>
              <w:t xml:space="preserve"> </w:t>
            </w:r>
            <w:r w:rsidRPr="00E40A57">
              <w:rPr>
                <w:w w:val="105"/>
              </w:rPr>
              <w:t>True-Up (Jan – Dec. 2025)</w:t>
            </w:r>
          </w:p>
        </w:tc>
      </w:tr>
      <w:tr w:rsidR="00DF26CF" w:rsidRPr="00A54899" w14:paraId="3FF1EA25" w14:textId="77777777" w:rsidTr="009F4C0E">
        <w:trPr>
          <w:cantSplit/>
          <w:trHeight w:val="373"/>
        </w:trPr>
        <w:tc>
          <w:tcPr>
            <w:tcW w:w="3198" w:type="dxa"/>
          </w:tcPr>
          <w:p w14:paraId="446627E8" w14:textId="5448293D" w:rsidR="00DF26CF" w:rsidRPr="00A54899" w:rsidRDefault="00DF26CF" w:rsidP="00DF26CF">
            <w:pPr>
              <w:jc w:val="both"/>
            </w:pPr>
            <w:r w:rsidRPr="00EF5CF3">
              <w:t>Christopher A. Menendez</w:t>
            </w:r>
          </w:p>
        </w:tc>
        <w:tc>
          <w:tcPr>
            <w:tcW w:w="1680" w:type="dxa"/>
          </w:tcPr>
          <w:p w14:paraId="1E15D257" w14:textId="0C585D9D" w:rsidR="00DF26CF" w:rsidRPr="00A54899" w:rsidRDefault="00DF26CF" w:rsidP="00DF26CF">
            <w:pPr>
              <w:jc w:val="center"/>
            </w:pPr>
            <w:r w:rsidRPr="008B1DAF">
              <w:t>DEF</w:t>
            </w:r>
          </w:p>
        </w:tc>
        <w:tc>
          <w:tcPr>
            <w:tcW w:w="1482" w:type="dxa"/>
          </w:tcPr>
          <w:p w14:paraId="1B16FE3E" w14:textId="77777777" w:rsidR="00DF26CF" w:rsidRDefault="00DF26CF" w:rsidP="00DF26CF">
            <w:pPr>
              <w:jc w:val="center"/>
            </w:pPr>
            <w:r>
              <w:t>GPD-2T</w:t>
            </w:r>
          </w:p>
          <w:p w14:paraId="46330C07" w14:textId="4A71C9DC" w:rsidR="00DF26CF" w:rsidRPr="000569C2" w:rsidRDefault="00DF26CF" w:rsidP="00DF26CF">
            <w:pPr>
              <w:jc w:val="center"/>
              <w:rPr>
                <w:i/>
                <w:iCs/>
              </w:rPr>
            </w:pPr>
            <w:r>
              <w:rPr>
                <w:i/>
                <w:iCs/>
              </w:rPr>
              <w:t>Revised</w:t>
            </w:r>
          </w:p>
        </w:tc>
        <w:tc>
          <w:tcPr>
            <w:tcW w:w="3205" w:type="dxa"/>
          </w:tcPr>
          <w:p w14:paraId="2F6139C4" w14:textId="1C6BDE86" w:rsidR="00DF26CF" w:rsidRPr="00A54899" w:rsidRDefault="00DF26CF" w:rsidP="00DF26CF">
            <w:r w:rsidRPr="00E40A57">
              <w:t xml:space="preserve">Capacity Cost Recovery True-Up </w:t>
            </w:r>
            <w:r w:rsidRPr="00E40A57">
              <w:rPr>
                <w:w w:val="105"/>
              </w:rPr>
              <w:t>(Jan – Dec. 2025)</w:t>
            </w:r>
          </w:p>
        </w:tc>
      </w:tr>
      <w:tr w:rsidR="00DF26CF" w:rsidRPr="00A54899" w14:paraId="384B054A" w14:textId="77777777" w:rsidTr="009F4C0E">
        <w:trPr>
          <w:cantSplit/>
          <w:trHeight w:val="373"/>
        </w:trPr>
        <w:tc>
          <w:tcPr>
            <w:tcW w:w="3198" w:type="dxa"/>
          </w:tcPr>
          <w:p w14:paraId="4D10B601" w14:textId="2609ADAC" w:rsidR="00DF26CF" w:rsidRPr="00A54899" w:rsidRDefault="00DF26CF" w:rsidP="00DF26CF">
            <w:pPr>
              <w:jc w:val="both"/>
            </w:pPr>
            <w:r w:rsidRPr="00EF5CF3">
              <w:t>Christopher A. Menendez</w:t>
            </w:r>
          </w:p>
        </w:tc>
        <w:tc>
          <w:tcPr>
            <w:tcW w:w="1680" w:type="dxa"/>
          </w:tcPr>
          <w:p w14:paraId="15232B05" w14:textId="350C10C6" w:rsidR="00DF26CF" w:rsidRPr="00A54899" w:rsidRDefault="00DF26CF" w:rsidP="00DF26CF">
            <w:pPr>
              <w:jc w:val="center"/>
            </w:pPr>
            <w:r w:rsidRPr="008B1DAF">
              <w:t>DEF</w:t>
            </w:r>
          </w:p>
        </w:tc>
        <w:tc>
          <w:tcPr>
            <w:tcW w:w="1482" w:type="dxa"/>
          </w:tcPr>
          <w:p w14:paraId="01360C74" w14:textId="19464C73" w:rsidR="00DF26CF" w:rsidRPr="00A54899" w:rsidRDefault="00DF26CF" w:rsidP="00DF26CF">
            <w:pPr>
              <w:jc w:val="center"/>
            </w:pPr>
            <w:r>
              <w:t>GPD-3T</w:t>
            </w:r>
          </w:p>
        </w:tc>
        <w:tc>
          <w:tcPr>
            <w:tcW w:w="3205" w:type="dxa"/>
          </w:tcPr>
          <w:p w14:paraId="11886302" w14:textId="58DA6443" w:rsidR="00DF26CF" w:rsidRPr="00A54899" w:rsidRDefault="00DF26CF" w:rsidP="00DF26CF">
            <w:r w:rsidRPr="00E40A57">
              <w:rPr>
                <w:w w:val="105"/>
              </w:rPr>
              <w:t>Schedules</w:t>
            </w:r>
            <w:r w:rsidRPr="00E40A57">
              <w:rPr>
                <w:spacing w:val="40"/>
                <w:w w:val="105"/>
              </w:rPr>
              <w:t xml:space="preserve"> </w:t>
            </w:r>
            <w:r w:rsidRPr="00E40A57">
              <w:rPr>
                <w:w w:val="105"/>
              </w:rPr>
              <w:t>A1</w:t>
            </w:r>
            <w:r w:rsidRPr="00E40A57">
              <w:rPr>
                <w:spacing w:val="40"/>
                <w:w w:val="105"/>
              </w:rPr>
              <w:t xml:space="preserve"> </w:t>
            </w:r>
            <w:r w:rsidRPr="00E40A57">
              <w:rPr>
                <w:w w:val="105"/>
              </w:rPr>
              <w:t>through</w:t>
            </w:r>
            <w:r w:rsidRPr="00E40A57">
              <w:rPr>
                <w:spacing w:val="40"/>
                <w:w w:val="105"/>
              </w:rPr>
              <w:t xml:space="preserve"> </w:t>
            </w:r>
            <w:r w:rsidRPr="00E40A57">
              <w:rPr>
                <w:w w:val="105"/>
              </w:rPr>
              <w:t>A3,</w:t>
            </w:r>
            <w:r w:rsidRPr="00E40A57">
              <w:rPr>
                <w:spacing w:val="40"/>
                <w:w w:val="105"/>
              </w:rPr>
              <w:t xml:space="preserve"> </w:t>
            </w:r>
            <w:r w:rsidRPr="00E40A57">
              <w:rPr>
                <w:w w:val="105"/>
              </w:rPr>
              <w:t>A6 and A12 for Dec 2025</w:t>
            </w:r>
          </w:p>
        </w:tc>
      </w:tr>
      <w:tr w:rsidR="00DF26CF" w:rsidRPr="00A54899" w14:paraId="728BF419" w14:textId="77777777" w:rsidTr="009F4C0E">
        <w:trPr>
          <w:cantSplit/>
          <w:trHeight w:val="373"/>
        </w:trPr>
        <w:tc>
          <w:tcPr>
            <w:tcW w:w="3198" w:type="dxa"/>
          </w:tcPr>
          <w:p w14:paraId="24891D99" w14:textId="5C5858F4" w:rsidR="00DF26CF" w:rsidRPr="00A54899" w:rsidRDefault="00DF26CF" w:rsidP="00DF26CF">
            <w:pPr>
              <w:jc w:val="both"/>
            </w:pPr>
            <w:r w:rsidRPr="00EF5CF3">
              <w:t>Christopher A. Menendez</w:t>
            </w:r>
          </w:p>
        </w:tc>
        <w:tc>
          <w:tcPr>
            <w:tcW w:w="1680" w:type="dxa"/>
          </w:tcPr>
          <w:p w14:paraId="3B413BD1" w14:textId="2AEC535F" w:rsidR="00DF26CF" w:rsidRPr="00A54899" w:rsidRDefault="00DF26CF" w:rsidP="00DF26CF">
            <w:pPr>
              <w:jc w:val="center"/>
            </w:pPr>
            <w:r w:rsidRPr="008B1DAF">
              <w:t>DEF</w:t>
            </w:r>
          </w:p>
        </w:tc>
        <w:tc>
          <w:tcPr>
            <w:tcW w:w="1482" w:type="dxa"/>
          </w:tcPr>
          <w:p w14:paraId="50A09FF9" w14:textId="4A35F337" w:rsidR="00DF26CF" w:rsidRPr="00A54899" w:rsidRDefault="00DF26CF" w:rsidP="00DF26CF">
            <w:pPr>
              <w:jc w:val="center"/>
            </w:pPr>
            <w:r>
              <w:t>GPD-4T</w:t>
            </w:r>
          </w:p>
        </w:tc>
        <w:tc>
          <w:tcPr>
            <w:tcW w:w="3205" w:type="dxa"/>
          </w:tcPr>
          <w:p w14:paraId="3D25E9ED" w14:textId="6F26A4CD" w:rsidR="00DF26CF" w:rsidRPr="00A54899" w:rsidRDefault="00DF26CF" w:rsidP="00DF26CF">
            <w:r w:rsidRPr="00E40A57">
              <w:rPr>
                <w:w w:val="105"/>
              </w:rPr>
              <w:t>2025 Capital Structure and Cost Rates Applied to</w:t>
            </w:r>
            <w:r w:rsidRPr="00E40A57">
              <w:rPr>
                <w:spacing w:val="40"/>
                <w:w w:val="105"/>
              </w:rPr>
              <w:t xml:space="preserve"> </w:t>
            </w:r>
            <w:r w:rsidRPr="00E40A57">
              <w:rPr>
                <w:w w:val="105"/>
              </w:rPr>
              <w:t>Capital</w:t>
            </w:r>
            <w:r w:rsidRPr="00E40A57">
              <w:rPr>
                <w:spacing w:val="40"/>
                <w:w w:val="105"/>
              </w:rPr>
              <w:t xml:space="preserve"> </w:t>
            </w:r>
            <w:r w:rsidRPr="00E40A57">
              <w:rPr>
                <w:spacing w:val="-2"/>
                <w:w w:val="105"/>
              </w:rPr>
              <w:t>Projects</w:t>
            </w:r>
          </w:p>
        </w:tc>
      </w:tr>
      <w:tr w:rsidR="00DF26CF" w:rsidRPr="00A54899" w14:paraId="419EDDE3" w14:textId="77777777" w:rsidTr="009F4C0E">
        <w:trPr>
          <w:cantSplit/>
          <w:trHeight w:val="373"/>
        </w:trPr>
        <w:tc>
          <w:tcPr>
            <w:tcW w:w="3198" w:type="dxa"/>
          </w:tcPr>
          <w:p w14:paraId="1971979C" w14:textId="44596EB1" w:rsidR="00DF26CF" w:rsidRPr="00A54899" w:rsidRDefault="00DF26CF" w:rsidP="00DF26CF">
            <w:pPr>
              <w:jc w:val="both"/>
            </w:pPr>
            <w:r w:rsidRPr="00EF5CF3">
              <w:t>Christopher A. Menendez</w:t>
            </w:r>
          </w:p>
        </w:tc>
        <w:tc>
          <w:tcPr>
            <w:tcW w:w="1680" w:type="dxa"/>
          </w:tcPr>
          <w:p w14:paraId="35D2034E" w14:textId="47473C60" w:rsidR="00DF26CF" w:rsidRPr="00A54899" w:rsidRDefault="00DF26CF" w:rsidP="00DF26CF">
            <w:pPr>
              <w:jc w:val="center"/>
            </w:pPr>
            <w:r w:rsidRPr="008B1DAF">
              <w:t>DEF</w:t>
            </w:r>
          </w:p>
        </w:tc>
        <w:tc>
          <w:tcPr>
            <w:tcW w:w="1482" w:type="dxa"/>
          </w:tcPr>
          <w:p w14:paraId="54D593B0" w14:textId="582E9AC7" w:rsidR="00DF26CF" w:rsidRPr="00A54899" w:rsidRDefault="00DF26CF" w:rsidP="00DF26CF">
            <w:pPr>
              <w:jc w:val="center"/>
            </w:pPr>
            <w:r>
              <w:t>GPD-5T</w:t>
            </w:r>
          </w:p>
        </w:tc>
        <w:tc>
          <w:tcPr>
            <w:tcW w:w="3205" w:type="dxa"/>
          </w:tcPr>
          <w:p w14:paraId="208FA44D" w14:textId="7299EBE9" w:rsidR="00DF26CF" w:rsidRPr="00A54899" w:rsidRDefault="00DF26CF" w:rsidP="00DF26CF">
            <w:r w:rsidRPr="00E40A57">
              <w:rPr>
                <w:w w:val="105"/>
              </w:rPr>
              <w:t>Annual</w:t>
            </w:r>
            <w:r w:rsidRPr="00E40A57">
              <w:rPr>
                <w:spacing w:val="-16"/>
                <w:w w:val="105"/>
              </w:rPr>
              <w:t xml:space="preserve"> </w:t>
            </w:r>
            <w:r w:rsidRPr="00E40A57">
              <w:rPr>
                <w:w w:val="105"/>
              </w:rPr>
              <w:t>Clean</w:t>
            </w:r>
            <w:r w:rsidRPr="00E40A57">
              <w:rPr>
                <w:spacing w:val="-15"/>
                <w:w w:val="105"/>
              </w:rPr>
              <w:t xml:space="preserve"> </w:t>
            </w:r>
            <w:r w:rsidRPr="00E40A57">
              <w:rPr>
                <w:w w:val="105"/>
              </w:rPr>
              <w:t>Energy</w:t>
            </w:r>
            <w:r w:rsidRPr="00E40A57">
              <w:rPr>
                <w:spacing w:val="-15"/>
                <w:w w:val="105"/>
              </w:rPr>
              <w:t xml:space="preserve"> </w:t>
            </w:r>
            <w:r w:rsidRPr="00E40A57">
              <w:rPr>
                <w:w w:val="105"/>
              </w:rPr>
              <w:t>Impact Program report</w:t>
            </w:r>
          </w:p>
        </w:tc>
      </w:tr>
      <w:tr w:rsidR="00DF26CF" w:rsidRPr="00A54899" w14:paraId="76BE78BE" w14:textId="77777777" w:rsidTr="009F4C0E">
        <w:trPr>
          <w:cantSplit/>
          <w:trHeight w:val="373"/>
        </w:trPr>
        <w:tc>
          <w:tcPr>
            <w:tcW w:w="3198" w:type="dxa"/>
          </w:tcPr>
          <w:p w14:paraId="40ADB2F0" w14:textId="35F86547" w:rsidR="00DF26CF" w:rsidRPr="00A54899" w:rsidRDefault="00DF26CF" w:rsidP="00DF26CF">
            <w:pPr>
              <w:jc w:val="both"/>
            </w:pPr>
            <w:r w:rsidRPr="00EF5CF3">
              <w:t>Christopher A. Menendez</w:t>
            </w:r>
          </w:p>
        </w:tc>
        <w:tc>
          <w:tcPr>
            <w:tcW w:w="1680" w:type="dxa"/>
          </w:tcPr>
          <w:p w14:paraId="62B6861D" w14:textId="12E4190D" w:rsidR="00DF26CF" w:rsidRPr="00A54899" w:rsidRDefault="00DF26CF" w:rsidP="00DF26CF">
            <w:pPr>
              <w:jc w:val="center"/>
            </w:pPr>
            <w:r w:rsidRPr="008B1DAF">
              <w:t>DEF</w:t>
            </w:r>
          </w:p>
        </w:tc>
        <w:tc>
          <w:tcPr>
            <w:tcW w:w="1482" w:type="dxa"/>
          </w:tcPr>
          <w:p w14:paraId="0F43FA14" w14:textId="50B579F4" w:rsidR="00DF26CF" w:rsidRPr="00A54899" w:rsidRDefault="00DF26CF" w:rsidP="00DF26CF">
            <w:pPr>
              <w:jc w:val="center"/>
            </w:pPr>
            <w:r>
              <w:t>GPD-6T</w:t>
            </w:r>
          </w:p>
        </w:tc>
        <w:tc>
          <w:tcPr>
            <w:tcW w:w="3205" w:type="dxa"/>
          </w:tcPr>
          <w:p w14:paraId="5CD6B9C5" w14:textId="77777777" w:rsidR="00DF26CF" w:rsidRPr="00E40A57" w:rsidRDefault="00DF26CF" w:rsidP="00DF26CF">
            <w:pPr>
              <w:widowControl w:val="0"/>
              <w:autoSpaceDE w:val="0"/>
              <w:autoSpaceDN w:val="0"/>
              <w:spacing w:before="14" w:line="247" w:lineRule="auto"/>
              <w:ind w:right="139"/>
              <w:rPr>
                <w:w w:val="105"/>
              </w:rPr>
            </w:pPr>
            <w:r w:rsidRPr="00E40A57">
              <w:rPr>
                <w:w w:val="105"/>
              </w:rPr>
              <w:t>AOM Detail-Sheet 3 of 3</w:t>
            </w:r>
          </w:p>
          <w:p w14:paraId="3DDD8830" w14:textId="34A1ADE2" w:rsidR="00DF26CF" w:rsidRPr="00A54899" w:rsidRDefault="00DF26CF" w:rsidP="00DF26CF">
            <w:r w:rsidRPr="00E40A57">
              <w:rPr>
                <w:b/>
                <w:bCs/>
                <w:color w:val="FF0000"/>
                <w:w w:val="105"/>
              </w:rPr>
              <w:t>CONFIDENTIAL</w:t>
            </w:r>
          </w:p>
        </w:tc>
      </w:tr>
      <w:tr w:rsidR="00DF26CF" w:rsidRPr="00A54899" w14:paraId="7A98C1F8" w14:textId="77777777" w:rsidTr="009F4C0E">
        <w:trPr>
          <w:cantSplit/>
          <w:trHeight w:val="373"/>
        </w:trPr>
        <w:tc>
          <w:tcPr>
            <w:tcW w:w="3198" w:type="dxa"/>
          </w:tcPr>
          <w:p w14:paraId="320C361C" w14:textId="7072D33B" w:rsidR="00DF26CF" w:rsidRPr="00A54899" w:rsidRDefault="00DF26CF" w:rsidP="00DF26CF">
            <w:pPr>
              <w:jc w:val="both"/>
            </w:pPr>
            <w:r>
              <w:t>Christopher A. Menendez</w:t>
            </w:r>
          </w:p>
        </w:tc>
        <w:tc>
          <w:tcPr>
            <w:tcW w:w="1680" w:type="dxa"/>
          </w:tcPr>
          <w:p w14:paraId="19849CD4" w14:textId="53A1C9F5" w:rsidR="00DF26CF" w:rsidRPr="00A54899" w:rsidRDefault="00DF26CF" w:rsidP="00DF26CF">
            <w:pPr>
              <w:jc w:val="center"/>
            </w:pPr>
            <w:r w:rsidRPr="008B1DAF">
              <w:t>DEF</w:t>
            </w:r>
          </w:p>
        </w:tc>
        <w:tc>
          <w:tcPr>
            <w:tcW w:w="1482" w:type="dxa"/>
          </w:tcPr>
          <w:p w14:paraId="0F811D87" w14:textId="4E96CC23" w:rsidR="00DF26CF" w:rsidRPr="00A54899" w:rsidRDefault="00DF26CF" w:rsidP="00DF26CF">
            <w:pPr>
              <w:jc w:val="center"/>
            </w:pPr>
            <w:r>
              <w:t>CAM-2</w:t>
            </w:r>
          </w:p>
        </w:tc>
        <w:tc>
          <w:tcPr>
            <w:tcW w:w="3205" w:type="dxa"/>
          </w:tcPr>
          <w:p w14:paraId="67567378" w14:textId="2C6611E1" w:rsidR="00DF26CF" w:rsidRPr="00A54899" w:rsidRDefault="00DF26CF" w:rsidP="00DF26CF">
            <w:r w:rsidRPr="00E40A57">
              <w:rPr>
                <w:w w:val="105"/>
              </w:rPr>
              <w:t>Actual/Estimated</w:t>
            </w:r>
            <w:r w:rsidRPr="00E40A57">
              <w:rPr>
                <w:spacing w:val="-16"/>
                <w:w w:val="105"/>
              </w:rPr>
              <w:t xml:space="preserve"> </w:t>
            </w:r>
            <w:r w:rsidRPr="00E40A57">
              <w:rPr>
                <w:w w:val="105"/>
              </w:rPr>
              <w:t>True-up Schedules for period January</w:t>
            </w:r>
            <w:r w:rsidRPr="00E40A57">
              <w:rPr>
                <w:spacing w:val="-16"/>
                <w:w w:val="105"/>
              </w:rPr>
              <w:t xml:space="preserve"> </w:t>
            </w:r>
            <w:r w:rsidRPr="00E40A57">
              <w:rPr>
                <w:w w:val="105"/>
              </w:rPr>
              <w:t>–</w:t>
            </w:r>
            <w:r w:rsidRPr="00E40A57">
              <w:rPr>
                <w:spacing w:val="-15"/>
                <w:w w:val="105"/>
              </w:rPr>
              <w:t xml:space="preserve"> </w:t>
            </w:r>
            <w:r w:rsidRPr="00E40A57">
              <w:rPr>
                <w:w w:val="105"/>
              </w:rPr>
              <w:t>December</w:t>
            </w:r>
            <w:r w:rsidRPr="00E40A57">
              <w:rPr>
                <w:spacing w:val="-15"/>
                <w:w w:val="105"/>
              </w:rPr>
              <w:t xml:space="preserve"> </w:t>
            </w:r>
            <w:r w:rsidRPr="00E40A57">
              <w:rPr>
                <w:w w:val="105"/>
              </w:rPr>
              <w:t>2026</w:t>
            </w:r>
          </w:p>
        </w:tc>
      </w:tr>
      <w:tr w:rsidR="00DF26CF" w:rsidRPr="00A54899" w14:paraId="738CFBCA" w14:textId="77777777" w:rsidTr="009F4C0E">
        <w:trPr>
          <w:cantSplit/>
          <w:trHeight w:val="373"/>
        </w:trPr>
        <w:tc>
          <w:tcPr>
            <w:tcW w:w="3198" w:type="dxa"/>
          </w:tcPr>
          <w:p w14:paraId="78C4F8A6" w14:textId="77777777" w:rsidR="00DF26CF" w:rsidRDefault="00DF26CF" w:rsidP="00DF26CF">
            <w:pPr>
              <w:jc w:val="both"/>
            </w:pPr>
            <w:r>
              <w:t>Christopher A. Menendez</w:t>
            </w:r>
          </w:p>
          <w:p w14:paraId="256B4BD7" w14:textId="17E46FB5" w:rsidR="008B0B33" w:rsidRPr="00A54899" w:rsidRDefault="008B0B33" w:rsidP="00DF26CF">
            <w:pPr>
              <w:jc w:val="both"/>
            </w:pPr>
            <w:r>
              <w:t>Revised 10/23/2026</w:t>
            </w:r>
          </w:p>
        </w:tc>
        <w:tc>
          <w:tcPr>
            <w:tcW w:w="1680" w:type="dxa"/>
          </w:tcPr>
          <w:p w14:paraId="2049379F" w14:textId="00CDABBA" w:rsidR="00DF26CF" w:rsidRPr="00A54899" w:rsidRDefault="00DF26CF" w:rsidP="00DF26CF">
            <w:pPr>
              <w:jc w:val="center"/>
            </w:pPr>
            <w:r w:rsidRPr="008B1DAF">
              <w:t>DEF</w:t>
            </w:r>
          </w:p>
        </w:tc>
        <w:tc>
          <w:tcPr>
            <w:tcW w:w="1482" w:type="dxa"/>
          </w:tcPr>
          <w:p w14:paraId="33E7914D" w14:textId="61E8D6C1" w:rsidR="00DF26CF" w:rsidRPr="00A54899" w:rsidRDefault="00DF26CF" w:rsidP="00DF26CF">
            <w:pPr>
              <w:jc w:val="center"/>
            </w:pPr>
            <w:r>
              <w:t>CAM-3</w:t>
            </w:r>
          </w:p>
        </w:tc>
        <w:tc>
          <w:tcPr>
            <w:tcW w:w="3205" w:type="dxa"/>
          </w:tcPr>
          <w:p w14:paraId="55BDF5D6" w14:textId="22D5C445" w:rsidR="00DF26CF" w:rsidRPr="00A54899" w:rsidRDefault="00DF26CF" w:rsidP="00DF26CF">
            <w:r w:rsidRPr="00E40A57">
              <w:rPr>
                <w:w w:val="105"/>
              </w:rPr>
              <w:t>Projection</w:t>
            </w:r>
            <w:r w:rsidRPr="00E40A57">
              <w:rPr>
                <w:spacing w:val="-15"/>
                <w:w w:val="105"/>
              </w:rPr>
              <w:t xml:space="preserve"> </w:t>
            </w:r>
            <w:r w:rsidRPr="00E40A57">
              <w:rPr>
                <w:w w:val="105"/>
              </w:rPr>
              <w:t>Factors</w:t>
            </w:r>
            <w:r w:rsidRPr="00E40A57">
              <w:rPr>
                <w:spacing w:val="-15"/>
                <w:w w:val="105"/>
              </w:rPr>
              <w:t xml:space="preserve"> </w:t>
            </w:r>
            <w:r w:rsidRPr="00E40A57">
              <w:rPr>
                <w:w w:val="105"/>
              </w:rPr>
              <w:t>for</w:t>
            </w:r>
            <w:r w:rsidRPr="00E40A57">
              <w:rPr>
                <w:spacing w:val="-15"/>
                <w:w w:val="105"/>
              </w:rPr>
              <w:t xml:space="preserve"> </w:t>
            </w:r>
            <w:r w:rsidRPr="00E40A57">
              <w:rPr>
                <w:w w:val="105"/>
              </w:rPr>
              <w:t>January</w:t>
            </w:r>
            <w:r w:rsidRPr="00E40A57">
              <w:rPr>
                <w:spacing w:val="-13"/>
                <w:w w:val="105"/>
              </w:rPr>
              <w:t xml:space="preserve"> </w:t>
            </w:r>
            <w:r w:rsidRPr="00E40A57">
              <w:rPr>
                <w:w w:val="105"/>
              </w:rPr>
              <w:t>- December 2027</w:t>
            </w:r>
          </w:p>
        </w:tc>
      </w:tr>
      <w:tr w:rsidR="00DF26CF" w:rsidRPr="00A54899" w14:paraId="0AAA2892" w14:textId="77777777" w:rsidTr="009F4C0E">
        <w:trPr>
          <w:cantSplit/>
          <w:trHeight w:val="373"/>
        </w:trPr>
        <w:tc>
          <w:tcPr>
            <w:tcW w:w="3198" w:type="dxa"/>
          </w:tcPr>
          <w:p w14:paraId="2F8397A4" w14:textId="04462347" w:rsidR="00DF26CF" w:rsidRPr="00A54899" w:rsidRDefault="00DF26CF" w:rsidP="00DF26CF">
            <w:pPr>
              <w:jc w:val="both"/>
            </w:pPr>
            <w:r>
              <w:t>Adam R. Bingham</w:t>
            </w:r>
          </w:p>
        </w:tc>
        <w:tc>
          <w:tcPr>
            <w:tcW w:w="1680" w:type="dxa"/>
          </w:tcPr>
          <w:p w14:paraId="665D34C9" w14:textId="6D41AB60" w:rsidR="00DF26CF" w:rsidRPr="00A54899" w:rsidRDefault="00DF26CF" w:rsidP="00DF26CF">
            <w:pPr>
              <w:jc w:val="center"/>
            </w:pPr>
            <w:r w:rsidRPr="008B1DAF">
              <w:t>DEF</w:t>
            </w:r>
          </w:p>
        </w:tc>
        <w:tc>
          <w:tcPr>
            <w:tcW w:w="1482" w:type="dxa"/>
          </w:tcPr>
          <w:p w14:paraId="20BEE46E" w14:textId="00C611B7" w:rsidR="00DF26CF" w:rsidRPr="00A54899" w:rsidRDefault="00DF26CF" w:rsidP="00DF26CF">
            <w:pPr>
              <w:jc w:val="center"/>
            </w:pPr>
            <w:r>
              <w:t>ARB-1T</w:t>
            </w:r>
          </w:p>
        </w:tc>
        <w:tc>
          <w:tcPr>
            <w:tcW w:w="3205" w:type="dxa"/>
          </w:tcPr>
          <w:p w14:paraId="564E0888" w14:textId="5BB79A23" w:rsidR="00DF26CF" w:rsidRPr="00A54899" w:rsidRDefault="00DF26CF" w:rsidP="00DF26CF">
            <w:r w:rsidRPr="00E40A57">
              <w:rPr>
                <w:w w:val="105"/>
              </w:rPr>
              <w:t>Calculation of GPIF Penalty</w:t>
            </w:r>
            <w:r w:rsidRPr="00E40A57">
              <w:rPr>
                <w:spacing w:val="-16"/>
                <w:w w:val="105"/>
              </w:rPr>
              <w:t xml:space="preserve"> </w:t>
            </w:r>
            <w:r w:rsidRPr="00E40A57">
              <w:rPr>
                <w:w w:val="105"/>
              </w:rPr>
              <w:t>for</w:t>
            </w:r>
            <w:r w:rsidRPr="00E40A57">
              <w:rPr>
                <w:spacing w:val="-15"/>
                <w:w w:val="105"/>
              </w:rPr>
              <w:t xml:space="preserve"> </w:t>
            </w:r>
            <w:r w:rsidRPr="00E40A57">
              <w:rPr>
                <w:w w:val="105"/>
              </w:rPr>
              <w:t>January</w:t>
            </w:r>
            <w:r w:rsidRPr="00E40A57">
              <w:rPr>
                <w:spacing w:val="-15"/>
                <w:w w:val="105"/>
              </w:rPr>
              <w:t xml:space="preserve"> </w:t>
            </w:r>
            <w:r w:rsidRPr="00E40A57">
              <w:rPr>
                <w:w w:val="105"/>
              </w:rPr>
              <w:t>- December 2025</w:t>
            </w:r>
          </w:p>
        </w:tc>
      </w:tr>
      <w:tr w:rsidR="00DF26CF" w:rsidRPr="00A54899" w14:paraId="1C6FEB1A" w14:textId="77777777" w:rsidTr="009F4C0E">
        <w:trPr>
          <w:cantSplit/>
          <w:trHeight w:val="373"/>
        </w:trPr>
        <w:tc>
          <w:tcPr>
            <w:tcW w:w="3198" w:type="dxa"/>
          </w:tcPr>
          <w:p w14:paraId="36F2488F" w14:textId="3FC755D8" w:rsidR="00DF26CF" w:rsidRPr="00A54899" w:rsidRDefault="00DF26CF" w:rsidP="00DF26CF">
            <w:pPr>
              <w:jc w:val="both"/>
            </w:pPr>
            <w:r>
              <w:t>Adam R. Bingham</w:t>
            </w:r>
          </w:p>
        </w:tc>
        <w:tc>
          <w:tcPr>
            <w:tcW w:w="1680" w:type="dxa"/>
          </w:tcPr>
          <w:p w14:paraId="07D65E42" w14:textId="0B58738C" w:rsidR="00DF26CF" w:rsidRPr="00A54899" w:rsidRDefault="00DF26CF" w:rsidP="00DF26CF">
            <w:pPr>
              <w:jc w:val="center"/>
            </w:pPr>
            <w:r w:rsidRPr="008B1DAF">
              <w:t>DEF</w:t>
            </w:r>
          </w:p>
        </w:tc>
        <w:tc>
          <w:tcPr>
            <w:tcW w:w="1482" w:type="dxa"/>
          </w:tcPr>
          <w:p w14:paraId="45EAC851" w14:textId="3C631FEF" w:rsidR="00DF26CF" w:rsidRPr="00A54899" w:rsidRDefault="00DF26CF" w:rsidP="00DF26CF">
            <w:pPr>
              <w:jc w:val="center"/>
            </w:pPr>
            <w:r>
              <w:t>ARB-1P</w:t>
            </w:r>
          </w:p>
        </w:tc>
        <w:tc>
          <w:tcPr>
            <w:tcW w:w="3205" w:type="dxa"/>
          </w:tcPr>
          <w:p w14:paraId="5B13AA0F" w14:textId="27188DCF" w:rsidR="00DF26CF" w:rsidRPr="00A54899" w:rsidRDefault="00DF26CF" w:rsidP="00DF26CF">
            <w:r w:rsidRPr="00E40A57">
              <w:t xml:space="preserve">GPIF Targets/Ranges Schedules </w:t>
            </w:r>
            <w:r w:rsidRPr="00E40A57">
              <w:rPr>
                <w:w w:val="105"/>
              </w:rPr>
              <w:t>for January – December 2027</w:t>
            </w:r>
          </w:p>
        </w:tc>
      </w:tr>
      <w:tr w:rsidR="00DF26CF" w:rsidRPr="00A54899" w14:paraId="66C7E01E" w14:textId="77777777" w:rsidTr="009F4C0E">
        <w:trPr>
          <w:cantSplit/>
          <w:trHeight w:val="373"/>
        </w:trPr>
        <w:tc>
          <w:tcPr>
            <w:tcW w:w="3198" w:type="dxa"/>
          </w:tcPr>
          <w:p w14:paraId="588975C5" w14:textId="4B50FC4D" w:rsidR="00DF26CF" w:rsidRPr="00A54899" w:rsidRDefault="00DF26CF" w:rsidP="00DF26CF">
            <w:pPr>
              <w:jc w:val="both"/>
            </w:pPr>
            <w:r>
              <w:t>James McClay</w:t>
            </w:r>
          </w:p>
        </w:tc>
        <w:tc>
          <w:tcPr>
            <w:tcW w:w="1680" w:type="dxa"/>
          </w:tcPr>
          <w:p w14:paraId="2C77F310" w14:textId="5B556FA4" w:rsidR="00DF26CF" w:rsidRPr="00A54899" w:rsidRDefault="00DF26CF" w:rsidP="00DF26CF">
            <w:pPr>
              <w:jc w:val="center"/>
            </w:pPr>
            <w:r w:rsidRPr="008B1DAF">
              <w:t>DEF</w:t>
            </w:r>
          </w:p>
        </w:tc>
        <w:tc>
          <w:tcPr>
            <w:tcW w:w="1482" w:type="dxa"/>
          </w:tcPr>
          <w:p w14:paraId="10B48741" w14:textId="4F509C47" w:rsidR="00DF26CF" w:rsidRPr="00A54899" w:rsidRDefault="00DF26CF" w:rsidP="00DF26CF">
            <w:pPr>
              <w:jc w:val="center"/>
            </w:pPr>
            <w:r>
              <w:t>JM-1P</w:t>
            </w:r>
          </w:p>
        </w:tc>
        <w:tc>
          <w:tcPr>
            <w:tcW w:w="3205" w:type="dxa"/>
          </w:tcPr>
          <w:p w14:paraId="08F0A9D1" w14:textId="77777777" w:rsidR="00DF26CF" w:rsidRPr="00E40A57" w:rsidRDefault="00DF26CF" w:rsidP="00DF26CF">
            <w:pPr>
              <w:widowControl w:val="0"/>
              <w:autoSpaceDE w:val="0"/>
              <w:autoSpaceDN w:val="0"/>
              <w:spacing w:before="16"/>
            </w:pPr>
            <w:r w:rsidRPr="00E40A57">
              <w:t>2027</w:t>
            </w:r>
            <w:r w:rsidRPr="00E40A57">
              <w:rPr>
                <w:spacing w:val="29"/>
              </w:rPr>
              <w:t xml:space="preserve"> </w:t>
            </w:r>
            <w:r w:rsidRPr="00E40A57">
              <w:t>Risk</w:t>
            </w:r>
            <w:r w:rsidRPr="00E40A57">
              <w:rPr>
                <w:spacing w:val="30"/>
              </w:rPr>
              <w:t xml:space="preserve"> </w:t>
            </w:r>
            <w:r w:rsidRPr="00E40A57">
              <w:t>Management</w:t>
            </w:r>
            <w:r w:rsidRPr="00E40A57">
              <w:rPr>
                <w:spacing w:val="23"/>
              </w:rPr>
              <w:t xml:space="preserve"> </w:t>
            </w:r>
            <w:r w:rsidRPr="00E40A57">
              <w:rPr>
                <w:spacing w:val="-4"/>
              </w:rPr>
              <w:t>Plan</w:t>
            </w:r>
          </w:p>
          <w:p w14:paraId="78B5854D" w14:textId="13AF5F64" w:rsidR="00DF26CF" w:rsidRPr="00A54899" w:rsidRDefault="00DF26CF" w:rsidP="00DF26CF">
            <w:r w:rsidRPr="00E40A57">
              <w:rPr>
                <w:b/>
                <w:color w:val="FF0000"/>
                <w:spacing w:val="-2"/>
                <w:w w:val="105"/>
              </w:rPr>
              <w:t>CONFIDENTIAL</w:t>
            </w:r>
          </w:p>
        </w:tc>
      </w:tr>
      <w:tr w:rsidR="003900F8" w:rsidRPr="00A54899" w14:paraId="6A16BFF8" w14:textId="77777777" w:rsidTr="009F4C0E">
        <w:trPr>
          <w:cantSplit/>
          <w:trHeight w:val="353"/>
        </w:trPr>
        <w:tc>
          <w:tcPr>
            <w:tcW w:w="3198" w:type="dxa"/>
          </w:tcPr>
          <w:p w14:paraId="6CD9543F" w14:textId="0399B4B8" w:rsidR="003900F8" w:rsidRDefault="003900F8" w:rsidP="00A54899">
            <w:pPr>
              <w:jc w:val="both"/>
            </w:pPr>
            <w:r>
              <w:t>Alison Regan</w:t>
            </w:r>
            <w:r>
              <w:rPr>
                <w:rStyle w:val="FootnoteReference"/>
              </w:rPr>
              <w:footnoteReference w:id="4"/>
            </w:r>
          </w:p>
        </w:tc>
        <w:tc>
          <w:tcPr>
            <w:tcW w:w="1680" w:type="dxa"/>
          </w:tcPr>
          <w:p w14:paraId="6881DADD" w14:textId="3370F6A2" w:rsidR="003900F8" w:rsidRDefault="003900F8" w:rsidP="00A54899">
            <w:pPr>
              <w:jc w:val="center"/>
            </w:pPr>
            <w:r>
              <w:t>FPUC</w:t>
            </w:r>
          </w:p>
        </w:tc>
        <w:tc>
          <w:tcPr>
            <w:tcW w:w="1482" w:type="dxa"/>
          </w:tcPr>
          <w:p w14:paraId="58B6325D" w14:textId="557F658E" w:rsidR="003900F8" w:rsidRDefault="003900F8" w:rsidP="00A54899">
            <w:pPr>
              <w:jc w:val="center"/>
            </w:pPr>
            <w:r>
              <w:t>AR-1</w:t>
            </w:r>
          </w:p>
        </w:tc>
        <w:tc>
          <w:tcPr>
            <w:tcW w:w="3205" w:type="dxa"/>
          </w:tcPr>
          <w:p w14:paraId="60B71112" w14:textId="2E440C54" w:rsidR="003900F8" w:rsidRPr="00091A41" w:rsidRDefault="003900F8" w:rsidP="00A54899">
            <w:r>
              <w:t>Final True Up Schedules (Schedules A, C1 and E1-B for FPUC’s Divisions</w:t>
            </w:r>
          </w:p>
        </w:tc>
      </w:tr>
      <w:tr w:rsidR="00A54899" w:rsidRPr="00A54899" w14:paraId="5A044E6E" w14:textId="77777777" w:rsidTr="009F4C0E">
        <w:trPr>
          <w:cantSplit/>
          <w:trHeight w:val="353"/>
        </w:trPr>
        <w:tc>
          <w:tcPr>
            <w:tcW w:w="3198" w:type="dxa"/>
          </w:tcPr>
          <w:p w14:paraId="16D78CD7" w14:textId="6DEE0058" w:rsidR="00A54899" w:rsidRPr="00A54899" w:rsidRDefault="00091A41" w:rsidP="00A54899">
            <w:pPr>
              <w:jc w:val="both"/>
            </w:pPr>
            <w:r>
              <w:lastRenderedPageBreak/>
              <w:t>Caroline McCool</w:t>
            </w:r>
          </w:p>
        </w:tc>
        <w:tc>
          <w:tcPr>
            <w:tcW w:w="1680" w:type="dxa"/>
          </w:tcPr>
          <w:p w14:paraId="6642DB23" w14:textId="3D86DABD" w:rsidR="00A54899" w:rsidRPr="00A54899" w:rsidRDefault="00091A41" w:rsidP="00A54899">
            <w:pPr>
              <w:jc w:val="center"/>
            </w:pPr>
            <w:r>
              <w:t>FPUC</w:t>
            </w:r>
          </w:p>
        </w:tc>
        <w:tc>
          <w:tcPr>
            <w:tcW w:w="1482" w:type="dxa"/>
          </w:tcPr>
          <w:p w14:paraId="2DDDAF0C" w14:textId="61505E59" w:rsidR="00A54899" w:rsidRPr="00A54899" w:rsidRDefault="00091A41" w:rsidP="00A54899">
            <w:pPr>
              <w:jc w:val="center"/>
            </w:pPr>
            <w:r>
              <w:t>CWM-1</w:t>
            </w:r>
          </w:p>
        </w:tc>
        <w:tc>
          <w:tcPr>
            <w:tcW w:w="3205" w:type="dxa"/>
          </w:tcPr>
          <w:p w14:paraId="2C913754" w14:textId="2A9F0659" w:rsidR="00A54899" w:rsidRPr="00A54899" w:rsidRDefault="00091A41" w:rsidP="00A54899">
            <w:r w:rsidRPr="00091A41">
              <w:t>Estimated/Actual (</w:t>
            </w:r>
            <w:r w:rsidRPr="00091A41">
              <w:rPr>
                <w:bCs/>
              </w:rPr>
              <w:t>Schedules El-A, El-B, and El-B1)</w:t>
            </w:r>
          </w:p>
        </w:tc>
      </w:tr>
      <w:tr w:rsidR="00A54899" w:rsidRPr="00A54899" w14:paraId="4939B441" w14:textId="77777777" w:rsidTr="009F4C0E">
        <w:trPr>
          <w:cantSplit/>
          <w:trHeight w:val="353"/>
        </w:trPr>
        <w:tc>
          <w:tcPr>
            <w:tcW w:w="3198" w:type="dxa"/>
          </w:tcPr>
          <w:p w14:paraId="7241C5A6" w14:textId="6EAC7DAD" w:rsidR="00A54899" w:rsidRPr="00A54899" w:rsidRDefault="00091A41" w:rsidP="00A54899">
            <w:pPr>
              <w:jc w:val="both"/>
            </w:pPr>
            <w:r>
              <w:t>Caroline McCool</w:t>
            </w:r>
          </w:p>
        </w:tc>
        <w:tc>
          <w:tcPr>
            <w:tcW w:w="1680" w:type="dxa"/>
          </w:tcPr>
          <w:p w14:paraId="60485C87" w14:textId="4C04089C" w:rsidR="00A54899" w:rsidRPr="00A54899" w:rsidRDefault="00091A41" w:rsidP="00A54899">
            <w:pPr>
              <w:jc w:val="center"/>
            </w:pPr>
            <w:r>
              <w:t>FPUC</w:t>
            </w:r>
          </w:p>
        </w:tc>
        <w:tc>
          <w:tcPr>
            <w:tcW w:w="1482" w:type="dxa"/>
          </w:tcPr>
          <w:p w14:paraId="53127E2F" w14:textId="2FC67E7D" w:rsidR="00A54899" w:rsidRPr="00A54899" w:rsidRDefault="00091A41" w:rsidP="00A54899">
            <w:pPr>
              <w:jc w:val="center"/>
            </w:pPr>
            <w:r>
              <w:t>CWM-2</w:t>
            </w:r>
          </w:p>
        </w:tc>
        <w:tc>
          <w:tcPr>
            <w:tcW w:w="3205" w:type="dxa"/>
          </w:tcPr>
          <w:p w14:paraId="077FB46F" w14:textId="0A2B4C27" w:rsidR="00DF405D" w:rsidRPr="00A54899" w:rsidRDefault="00091A41" w:rsidP="00DF405D">
            <w:r w:rsidRPr="00091A41">
              <w:t>Schedules E1, E1A, E2, E7, E8, E10 and Schedule A</w:t>
            </w:r>
          </w:p>
        </w:tc>
      </w:tr>
      <w:tr w:rsidR="00A54899" w:rsidRPr="00A54899" w14:paraId="75062CB6" w14:textId="77777777" w:rsidTr="009F4C0E">
        <w:trPr>
          <w:cantSplit/>
          <w:trHeight w:val="373"/>
        </w:trPr>
        <w:tc>
          <w:tcPr>
            <w:tcW w:w="3198" w:type="dxa"/>
          </w:tcPr>
          <w:p w14:paraId="45C508B7" w14:textId="3B552032" w:rsidR="00A54899" w:rsidRPr="00A54899" w:rsidRDefault="005754F2" w:rsidP="00A54899">
            <w:pPr>
              <w:jc w:val="both"/>
            </w:pPr>
            <w:r>
              <w:t>M. Ashley Sizemore</w:t>
            </w:r>
          </w:p>
        </w:tc>
        <w:tc>
          <w:tcPr>
            <w:tcW w:w="1680" w:type="dxa"/>
          </w:tcPr>
          <w:p w14:paraId="32EC2BEC" w14:textId="02841C5C" w:rsidR="00A54899" w:rsidRPr="00A54899" w:rsidRDefault="005754F2" w:rsidP="00A54899">
            <w:pPr>
              <w:jc w:val="center"/>
            </w:pPr>
            <w:r>
              <w:t>TECO</w:t>
            </w:r>
          </w:p>
        </w:tc>
        <w:tc>
          <w:tcPr>
            <w:tcW w:w="1482" w:type="dxa"/>
          </w:tcPr>
          <w:p w14:paraId="295DD59A" w14:textId="483980A4" w:rsidR="00A54899" w:rsidRPr="00A54899" w:rsidRDefault="005754F2" w:rsidP="00A54899">
            <w:pPr>
              <w:jc w:val="center"/>
            </w:pPr>
            <w:r>
              <w:t>MAS-1</w:t>
            </w:r>
          </w:p>
        </w:tc>
        <w:tc>
          <w:tcPr>
            <w:tcW w:w="3205" w:type="dxa"/>
          </w:tcPr>
          <w:p w14:paraId="2FF5F332" w14:textId="4BAE36A7" w:rsidR="00A54899" w:rsidRDefault="005754F2" w:rsidP="005754F2">
            <w:r>
              <w:t>-Final True-Up Capacity Cost Recovery January 2025-December 2025</w:t>
            </w:r>
          </w:p>
          <w:p w14:paraId="35D87285" w14:textId="75737271" w:rsidR="005754F2" w:rsidRDefault="005754F2" w:rsidP="005754F2">
            <w:r>
              <w:t>-Final True-up Fuel Cost Recovery January 2025-December 2025</w:t>
            </w:r>
          </w:p>
          <w:p w14:paraId="21C3A95D" w14:textId="77777777" w:rsidR="005754F2" w:rsidRDefault="005754F2" w:rsidP="005754F2">
            <w:r>
              <w:t>-Actual Fuel True-up Compared to Original Estimates January 2025-December 2025</w:t>
            </w:r>
          </w:p>
          <w:p w14:paraId="24253FCC" w14:textId="77777777" w:rsidR="005754F2" w:rsidRDefault="005754F2" w:rsidP="005754F2">
            <w:r>
              <w:t xml:space="preserve">- </w:t>
            </w:r>
            <w:r w:rsidRPr="005754F2">
              <w:t>Schedules A-1, A-2, A-6 through A-9, and A-12 January 2025-December 2025</w:t>
            </w:r>
          </w:p>
          <w:p w14:paraId="0FD838C2" w14:textId="440D4A14" w:rsidR="00E06938" w:rsidRPr="00A54899" w:rsidRDefault="00E06938" w:rsidP="005754F2">
            <w:r w:rsidRPr="00E40A57">
              <w:rPr>
                <w:b/>
                <w:color w:val="FF0000"/>
                <w:spacing w:val="-2"/>
                <w:w w:val="105"/>
              </w:rPr>
              <w:t>CONFIDENTIAL</w:t>
            </w:r>
          </w:p>
        </w:tc>
      </w:tr>
      <w:tr w:rsidR="00A54899" w:rsidRPr="00A54899" w14:paraId="3BDAACAB" w14:textId="77777777" w:rsidTr="009F4C0E">
        <w:trPr>
          <w:cantSplit/>
          <w:trHeight w:val="353"/>
        </w:trPr>
        <w:tc>
          <w:tcPr>
            <w:tcW w:w="3198" w:type="dxa"/>
          </w:tcPr>
          <w:p w14:paraId="08EE31D7" w14:textId="105915A4" w:rsidR="00A54899" w:rsidRPr="00A54899" w:rsidRDefault="00860C1F" w:rsidP="00A54899">
            <w:pPr>
              <w:jc w:val="both"/>
            </w:pPr>
            <w:r>
              <w:t>M. Ashley Sizemore</w:t>
            </w:r>
          </w:p>
        </w:tc>
        <w:tc>
          <w:tcPr>
            <w:tcW w:w="1680" w:type="dxa"/>
          </w:tcPr>
          <w:p w14:paraId="34FAB1FD" w14:textId="3BFBEE45" w:rsidR="00A54899" w:rsidRPr="00A54899" w:rsidRDefault="00860C1F" w:rsidP="00A54899">
            <w:pPr>
              <w:jc w:val="center"/>
            </w:pPr>
            <w:r>
              <w:t>TECO</w:t>
            </w:r>
          </w:p>
        </w:tc>
        <w:tc>
          <w:tcPr>
            <w:tcW w:w="1482" w:type="dxa"/>
          </w:tcPr>
          <w:p w14:paraId="108B092F" w14:textId="638DC1FC" w:rsidR="00A54899" w:rsidRPr="00A54899" w:rsidRDefault="005754F2" w:rsidP="00A54899">
            <w:pPr>
              <w:jc w:val="center"/>
            </w:pPr>
            <w:r>
              <w:t>MAS-2</w:t>
            </w:r>
          </w:p>
        </w:tc>
        <w:tc>
          <w:tcPr>
            <w:tcW w:w="3205" w:type="dxa"/>
          </w:tcPr>
          <w:p w14:paraId="19527EEC" w14:textId="77777777" w:rsidR="00A54899" w:rsidRDefault="005754F2" w:rsidP="00A54899">
            <w:r>
              <w:t>-</w:t>
            </w:r>
            <w:r w:rsidRPr="005754F2">
              <w:t>Actual/Estimated True-Up Fuel Cost Recovery January 2026-December 2026</w:t>
            </w:r>
          </w:p>
          <w:p w14:paraId="3DFD0DC6" w14:textId="77777777" w:rsidR="005754F2" w:rsidRDefault="005754F2" w:rsidP="00A54899">
            <w:r>
              <w:t>-</w:t>
            </w:r>
            <w:r w:rsidRPr="005754F2">
              <w:t>Actual/Estimated True-Up Capacity Cost Recovery January 2026-December 2026</w:t>
            </w:r>
          </w:p>
          <w:p w14:paraId="40EC147C" w14:textId="3006412B" w:rsidR="00E06938" w:rsidRPr="00A54899" w:rsidRDefault="00E06938" w:rsidP="00A54899">
            <w:r w:rsidRPr="00E40A57">
              <w:rPr>
                <w:b/>
                <w:color w:val="FF0000"/>
                <w:spacing w:val="-2"/>
                <w:w w:val="105"/>
              </w:rPr>
              <w:t>CONFIDENTIAL</w:t>
            </w:r>
          </w:p>
        </w:tc>
      </w:tr>
      <w:tr w:rsidR="00A54899" w:rsidRPr="00A54899" w14:paraId="225773CC" w14:textId="77777777" w:rsidTr="009F4C0E">
        <w:trPr>
          <w:cantSplit/>
          <w:trHeight w:val="373"/>
        </w:trPr>
        <w:tc>
          <w:tcPr>
            <w:tcW w:w="3198" w:type="dxa"/>
          </w:tcPr>
          <w:p w14:paraId="4F1EEADF" w14:textId="1C2F249B" w:rsidR="00A54899" w:rsidRPr="00A54899" w:rsidRDefault="005754F2" w:rsidP="00A54899">
            <w:pPr>
              <w:jc w:val="both"/>
            </w:pPr>
            <w:r>
              <w:t>M. Ashley Sizemore</w:t>
            </w:r>
          </w:p>
        </w:tc>
        <w:tc>
          <w:tcPr>
            <w:tcW w:w="1680" w:type="dxa"/>
          </w:tcPr>
          <w:p w14:paraId="7025432D" w14:textId="4D5550DF" w:rsidR="00A54899" w:rsidRPr="00A54899" w:rsidRDefault="005754F2" w:rsidP="00A54899">
            <w:pPr>
              <w:jc w:val="center"/>
            </w:pPr>
            <w:r>
              <w:t>TECO</w:t>
            </w:r>
          </w:p>
        </w:tc>
        <w:tc>
          <w:tcPr>
            <w:tcW w:w="1482" w:type="dxa"/>
          </w:tcPr>
          <w:p w14:paraId="608F1134" w14:textId="4DEE62A4" w:rsidR="00A54899" w:rsidRPr="00A54899" w:rsidRDefault="005754F2" w:rsidP="00A54899">
            <w:pPr>
              <w:jc w:val="center"/>
            </w:pPr>
            <w:r>
              <w:t>MAS-3</w:t>
            </w:r>
          </w:p>
        </w:tc>
        <w:tc>
          <w:tcPr>
            <w:tcW w:w="3205" w:type="dxa"/>
          </w:tcPr>
          <w:p w14:paraId="3F3EA464" w14:textId="77777777" w:rsidR="00A54899" w:rsidRDefault="005754F2" w:rsidP="005754F2">
            <w:r>
              <w:t>-Projected Capacity Cost Recovery January 2027-December 2027</w:t>
            </w:r>
          </w:p>
          <w:p w14:paraId="21E0430D" w14:textId="77777777" w:rsidR="005754F2" w:rsidRDefault="005754F2" w:rsidP="005754F2">
            <w:r>
              <w:t>-Projected Fuel Cost Recovery January 2027-December 2027</w:t>
            </w:r>
          </w:p>
          <w:p w14:paraId="1DDB830E" w14:textId="77777777" w:rsidR="005754F2" w:rsidRDefault="005754F2" w:rsidP="005754F2">
            <w:pPr>
              <w:rPr>
                <w:spacing w:val="-6"/>
              </w:rPr>
            </w:pPr>
            <w:r w:rsidRPr="00C072AC">
              <w:rPr>
                <w:spacing w:val="-6"/>
              </w:rPr>
              <w:t>-Levelized and Tiered Fuel Rate January 2027-December 2027</w:t>
            </w:r>
          </w:p>
          <w:p w14:paraId="6B93DB78" w14:textId="093F6404" w:rsidR="00E06938" w:rsidRPr="00C072AC" w:rsidRDefault="00E06938" w:rsidP="005754F2">
            <w:pPr>
              <w:rPr>
                <w:spacing w:val="-6"/>
              </w:rPr>
            </w:pPr>
            <w:r w:rsidRPr="00E40A57">
              <w:rPr>
                <w:b/>
                <w:color w:val="FF0000"/>
                <w:spacing w:val="-2"/>
                <w:w w:val="105"/>
              </w:rPr>
              <w:t>CONFIDENTIAL</w:t>
            </w:r>
          </w:p>
        </w:tc>
      </w:tr>
      <w:tr w:rsidR="00A54899" w:rsidRPr="00A54899" w14:paraId="425B0796" w14:textId="77777777" w:rsidTr="009F4C0E">
        <w:trPr>
          <w:cantSplit/>
          <w:trHeight w:val="373"/>
        </w:trPr>
        <w:tc>
          <w:tcPr>
            <w:tcW w:w="3198" w:type="dxa"/>
          </w:tcPr>
          <w:p w14:paraId="10020D7D" w14:textId="706A340B" w:rsidR="00A54899" w:rsidRPr="00A54899" w:rsidRDefault="005754F2" w:rsidP="00A54899">
            <w:pPr>
              <w:jc w:val="both"/>
            </w:pPr>
            <w:r>
              <w:t>Adam L. Parke</w:t>
            </w:r>
          </w:p>
        </w:tc>
        <w:tc>
          <w:tcPr>
            <w:tcW w:w="1680" w:type="dxa"/>
          </w:tcPr>
          <w:p w14:paraId="39CC269D" w14:textId="1E2D640F" w:rsidR="00A54899" w:rsidRPr="00A54899" w:rsidRDefault="005754F2" w:rsidP="00A54899">
            <w:pPr>
              <w:jc w:val="center"/>
            </w:pPr>
            <w:r>
              <w:t>TECO</w:t>
            </w:r>
          </w:p>
        </w:tc>
        <w:tc>
          <w:tcPr>
            <w:tcW w:w="1482" w:type="dxa"/>
          </w:tcPr>
          <w:p w14:paraId="67F22355" w14:textId="7CE7745D" w:rsidR="00A54899" w:rsidRPr="00A54899" w:rsidRDefault="005754F2" w:rsidP="00A54899">
            <w:pPr>
              <w:jc w:val="center"/>
            </w:pPr>
            <w:r>
              <w:t>ALP-1</w:t>
            </w:r>
          </w:p>
        </w:tc>
        <w:tc>
          <w:tcPr>
            <w:tcW w:w="3205" w:type="dxa"/>
          </w:tcPr>
          <w:p w14:paraId="1A16D614" w14:textId="77777777" w:rsidR="00A54899" w:rsidRDefault="005754F2" w:rsidP="005754F2">
            <w:r>
              <w:t>-Final True-Up Generating Performance Incentive Factor January 2025-December 2025</w:t>
            </w:r>
          </w:p>
          <w:p w14:paraId="4F426CF6" w14:textId="083E1C4C" w:rsidR="005754F2" w:rsidRPr="00C072AC" w:rsidRDefault="005754F2" w:rsidP="005754F2">
            <w:pPr>
              <w:rPr>
                <w:spacing w:val="-2"/>
              </w:rPr>
            </w:pPr>
            <w:r w:rsidRPr="00C072AC">
              <w:rPr>
                <w:spacing w:val="-2"/>
              </w:rPr>
              <w:t>-Actual Unit Performance Data January 2025-December 2025</w:t>
            </w:r>
          </w:p>
        </w:tc>
      </w:tr>
      <w:tr w:rsidR="00A54899" w:rsidRPr="00A54899" w14:paraId="45D71F9F" w14:textId="77777777" w:rsidTr="009F4C0E">
        <w:trPr>
          <w:cantSplit/>
          <w:trHeight w:val="373"/>
        </w:trPr>
        <w:tc>
          <w:tcPr>
            <w:tcW w:w="3198" w:type="dxa"/>
          </w:tcPr>
          <w:p w14:paraId="393EE6C0" w14:textId="10AD75FC" w:rsidR="00A54899" w:rsidRPr="00A54899" w:rsidRDefault="002E2643" w:rsidP="00A54899">
            <w:pPr>
              <w:jc w:val="both"/>
            </w:pPr>
            <w:r>
              <w:lastRenderedPageBreak/>
              <w:t>Adam L. Parke</w:t>
            </w:r>
          </w:p>
        </w:tc>
        <w:tc>
          <w:tcPr>
            <w:tcW w:w="1680" w:type="dxa"/>
          </w:tcPr>
          <w:p w14:paraId="3D2724BF" w14:textId="396D5F55" w:rsidR="00A54899" w:rsidRPr="00A54899" w:rsidRDefault="00860C1F" w:rsidP="00A54899">
            <w:pPr>
              <w:jc w:val="center"/>
            </w:pPr>
            <w:r>
              <w:t>TECO</w:t>
            </w:r>
          </w:p>
        </w:tc>
        <w:tc>
          <w:tcPr>
            <w:tcW w:w="1482" w:type="dxa"/>
          </w:tcPr>
          <w:p w14:paraId="21B99ACA" w14:textId="0B894BED" w:rsidR="00A54899" w:rsidRPr="00A54899" w:rsidRDefault="002E2643" w:rsidP="00A54899">
            <w:pPr>
              <w:jc w:val="center"/>
            </w:pPr>
            <w:r>
              <w:t>ALP-2</w:t>
            </w:r>
          </w:p>
        </w:tc>
        <w:tc>
          <w:tcPr>
            <w:tcW w:w="3205" w:type="dxa"/>
          </w:tcPr>
          <w:p w14:paraId="44F7CEEB" w14:textId="1B71927A" w:rsidR="00A54899" w:rsidRDefault="002E2643" w:rsidP="00A54899">
            <w:r>
              <w:t>-</w:t>
            </w:r>
            <w:r w:rsidRPr="002E2643">
              <w:t>Generating Performance Incentive Factor</w:t>
            </w:r>
            <w:r>
              <w:t xml:space="preserve"> </w:t>
            </w:r>
            <w:r w:rsidRPr="002E2643">
              <w:t>January 2027-December 2027</w:t>
            </w:r>
          </w:p>
          <w:p w14:paraId="68740455" w14:textId="56A36A68" w:rsidR="002E2643" w:rsidRPr="00A54899" w:rsidRDefault="002E2643" w:rsidP="002E2643">
            <w:r>
              <w:t>-Summary of Generating Performance Incentive Factor Targets January 2027-December 2027</w:t>
            </w:r>
          </w:p>
        </w:tc>
      </w:tr>
      <w:tr w:rsidR="00A54899" w:rsidRPr="00A54899" w14:paraId="59D2EC3E" w14:textId="77777777" w:rsidTr="009F4C0E">
        <w:trPr>
          <w:cantSplit/>
          <w:trHeight w:val="373"/>
        </w:trPr>
        <w:tc>
          <w:tcPr>
            <w:tcW w:w="3198" w:type="dxa"/>
          </w:tcPr>
          <w:p w14:paraId="68E5026E" w14:textId="6DB96AF4" w:rsidR="00A54899" w:rsidRPr="00A54899" w:rsidRDefault="00D27E23" w:rsidP="00A54899">
            <w:pPr>
              <w:jc w:val="both"/>
            </w:pPr>
            <w:r>
              <w:t>John C. Heisey</w:t>
            </w:r>
          </w:p>
        </w:tc>
        <w:tc>
          <w:tcPr>
            <w:tcW w:w="1680" w:type="dxa"/>
          </w:tcPr>
          <w:p w14:paraId="349B36D7" w14:textId="265CBC98" w:rsidR="00A54899" w:rsidRPr="00A54899" w:rsidRDefault="00D27E23" w:rsidP="00A54899">
            <w:pPr>
              <w:jc w:val="center"/>
            </w:pPr>
            <w:r>
              <w:t>TECO</w:t>
            </w:r>
          </w:p>
        </w:tc>
        <w:tc>
          <w:tcPr>
            <w:tcW w:w="1482" w:type="dxa"/>
          </w:tcPr>
          <w:p w14:paraId="419399C4" w14:textId="4A024C13" w:rsidR="00A54899" w:rsidRPr="00A54899" w:rsidRDefault="00D27E23" w:rsidP="00A54899">
            <w:pPr>
              <w:jc w:val="center"/>
            </w:pPr>
            <w:r>
              <w:t>JCH-1</w:t>
            </w:r>
          </w:p>
        </w:tc>
        <w:tc>
          <w:tcPr>
            <w:tcW w:w="3205" w:type="dxa"/>
          </w:tcPr>
          <w:p w14:paraId="13318449" w14:textId="77777777" w:rsidR="00A54899" w:rsidRDefault="00D27E23" w:rsidP="00D27E23">
            <w:r>
              <w:t>Optimization Mechanism Results January 2025-December 2025</w:t>
            </w:r>
          </w:p>
          <w:p w14:paraId="567ECEDE" w14:textId="6DAC8EA0" w:rsidR="00E06938" w:rsidRPr="00A54899" w:rsidRDefault="00E06938" w:rsidP="00D27E23">
            <w:r w:rsidRPr="00E40A57">
              <w:rPr>
                <w:b/>
                <w:color w:val="FF0000"/>
                <w:spacing w:val="-2"/>
                <w:w w:val="105"/>
              </w:rPr>
              <w:t>CONFIDENTIAL</w:t>
            </w:r>
          </w:p>
        </w:tc>
      </w:tr>
      <w:tr w:rsidR="00D27E23" w:rsidRPr="00A54899" w14:paraId="3B27720A" w14:textId="77777777" w:rsidTr="009F4C0E">
        <w:trPr>
          <w:cantSplit/>
          <w:trHeight w:val="373"/>
        </w:trPr>
        <w:tc>
          <w:tcPr>
            <w:tcW w:w="3198" w:type="dxa"/>
          </w:tcPr>
          <w:p w14:paraId="1E2ABE76" w14:textId="777364B6" w:rsidR="00D27E23" w:rsidRDefault="008F3E3C" w:rsidP="00A54899">
            <w:pPr>
              <w:jc w:val="both"/>
            </w:pPr>
            <w:r>
              <w:t>John C. Heisey</w:t>
            </w:r>
          </w:p>
        </w:tc>
        <w:tc>
          <w:tcPr>
            <w:tcW w:w="1680" w:type="dxa"/>
          </w:tcPr>
          <w:p w14:paraId="68D984AA" w14:textId="591AAC4E" w:rsidR="00D27E23" w:rsidRDefault="008F3E3C" w:rsidP="00A54899">
            <w:pPr>
              <w:jc w:val="center"/>
            </w:pPr>
            <w:r>
              <w:t>TECO</w:t>
            </w:r>
          </w:p>
        </w:tc>
        <w:tc>
          <w:tcPr>
            <w:tcW w:w="1482" w:type="dxa"/>
          </w:tcPr>
          <w:p w14:paraId="7BC358C1" w14:textId="6D3FA024" w:rsidR="00D27E23" w:rsidRDefault="00D27E23" w:rsidP="00A54899">
            <w:pPr>
              <w:jc w:val="center"/>
            </w:pPr>
            <w:r>
              <w:t>JCH-2</w:t>
            </w:r>
          </w:p>
        </w:tc>
        <w:tc>
          <w:tcPr>
            <w:tcW w:w="3205" w:type="dxa"/>
          </w:tcPr>
          <w:p w14:paraId="1030CCA4" w14:textId="7C55DD26" w:rsidR="00D27E23" w:rsidRDefault="00D27E23" w:rsidP="00D27E23">
            <w:r>
              <w:t>Risk Management Plan January 2027-December 2027</w:t>
            </w:r>
          </w:p>
        </w:tc>
      </w:tr>
    </w:tbl>
    <w:p w14:paraId="6C00EC40" w14:textId="77777777" w:rsidR="003D44B3" w:rsidRPr="003D44B3" w:rsidRDefault="003D44B3" w:rsidP="00A54899">
      <w:pPr>
        <w:jc w:val="both"/>
        <w:rPr>
          <w:bCs/>
        </w:rPr>
      </w:pPr>
    </w:p>
    <w:p w14:paraId="12F84C0C" w14:textId="77777777" w:rsidR="00A54899" w:rsidRPr="003D44B3" w:rsidRDefault="00A54899" w:rsidP="00A54899">
      <w:pPr>
        <w:jc w:val="both"/>
        <w:rPr>
          <w:bCs/>
        </w:rPr>
      </w:pPr>
    </w:p>
    <w:p w14:paraId="5A8A33BC" w14:textId="77777777" w:rsidR="00A54899" w:rsidRPr="00A54899" w:rsidRDefault="00A54899" w:rsidP="00A54899">
      <w:pPr>
        <w:jc w:val="both"/>
        <w:rPr>
          <w:b/>
        </w:rPr>
      </w:pPr>
      <w:r w:rsidRPr="00A54899">
        <w:rPr>
          <w:b/>
        </w:rPr>
        <w:t>X.</w:t>
      </w:r>
      <w:r w:rsidRPr="00A54899">
        <w:rPr>
          <w:b/>
        </w:rPr>
        <w:tab/>
      </w:r>
      <w:r w:rsidRPr="00A54899">
        <w:rPr>
          <w:b/>
          <w:u w:val="single"/>
        </w:rPr>
        <w:t>PROPOSED STIPULATIONS</w:t>
      </w:r>
    </w:p>
    <w:p w14:paraId="02EFA92A" w14:textId="77777777" w:rsidR="00A54899" w:rsidRPr="00A54899" w:rsidRDefault="00A54899" w:rsidP="00A54899">
      <w:pPr>
        <w:jc w:val="both"/>
      </w:pPr>
    </w:p>
    <w:p w14:paraId="3F395905" w14:textId="77777777" w:rsidR="00A54899" w:rsidRPr="00AC34A5" w:rsidRDefault="00A54899" w:rsidP="00A54899">
      <w:pPr>
        <w:ind w:firstLine="720"/>
        <w:jc w:val="both"/>
      </w:pPr>
      <w:r w:rsidRPr="00AC34A5">
        <w:t>There are no proposed stipulations at this time.</w:t>
      </w:r>
    </w:p>
    <w:p w14:paraId="35D5C7C8" w14:textId="77777777" w:rsidR="00AC34A5" w:rsidRPr="00A54899" w:rsidRDefault="00AC34A5" w:rsidP="00A54899">
      <w:pPr>
        <w:ind w:left="1440" w:hanging="1440"/>
        <w:jc w:val="both"/>
        <w:rPr>
          <w:bCs/>
        </w:rPr>
      </w:pPr>
    </w:p>
    <w:p w14:paraId="4C6D75CC" w14:textId="77777777" w:rsidR="00A54899" w:rsidRPr="00A54899" w:rsidRDefault="00A54899" w:rsidP="00A54899">
      <w:pPr>
        <w:ind w:left="1440" w:hanging="1440"/>
        <w:jc w:val="both"/>
        <w:rPr>
          <w:bCs/>
        </w:rPr>
      </w:pPr>
    </w:p>
    <w:p w14:paraId="1E4D041B" w14:textId="77777777" w:rsidR="00A54899" w:rsidRPr="00A54899" w:rsidRDefault="00A54899" w:rsidP="00A54899">
      <w:pPr>
        <w:jc w:val="both"/>
        <w:rPr>
          <w:b/>
        </w:rPr>
      </w:pPr>
      <w:r w:rsidRPr="00A54899">
        <w:rPr>
          <w:b/>
        </w:rPr>
        <w:t>XI.</w:t>
      </w:r>
      <w:r w:rsidRPr="00A54899">
        <w:rPr>
          <w:b/>
        </w:rPr>
        <w:tab/>
      </w:r>
      <w:r w:rsidRPr="00A54899">
        <w:rPr>
          <w:b/>
          <w:u w:val="single"/>
        </w:rPr>
        <w:t>PENDING MOTIONS</w:t>
      </w:r>
    </w:p>
    <w:p w14:paraId="0BA32FFE" w14:textId="77777777" w:rsidR="00A54899" w:rsidRPr="00A54899" w:rsidRDefault="00A54899" w:rsidP="00A54899">
      <w:pPr>
        <w:jc w:val="both"/>
      </w:pPr>
    </w:p>
    <w:p w14:paraId="32318301" w14:textId="77777777" w:rsidR="00A54899" w:rsidRDefault="00A54899" w:rsidP="00A54899">
      <w:pPr>
        <w:ind w:firstLine="720"/>
        <w:jc w:val="both"/>
      </w:pPr>
      <w:r w:rsidRPr="00AC34A5">
        <w:t>There are no pending motions at this time.</w:t>
      </w:r>
    </w:p>
    <w:p w14:paraId="182DF026" w14:textId="77777777" w:rsidR="00AC34A5" w:rsidRDefault="00AC34A5" w:rsidP="00A54899">
      <w:pPr>
        <w:ind w:firstLine="720"/>
        <w:jc w:val="both"/>
      </w:pPr>
    </w:p>
    <w:p w14:paraId="24EB5B77" w14:textId="77777777" w:rsidR="00AC34A5" w:rsidRPr="00AC34A5" w:rsidRDefault="00AC34A5" w:rsidP="00A54899">
      <w:pPr>
        <w:ind w:firstLine="720"/>
        <w:jc w:val="both"/>
      </w:pPr>
    </w:p>
    <w:p w14:paraId="73A3FC4A" w14:textId="77777777" w:rsidR="00A54899" w:rsidRPr="00A54899" w:rsidRDefault="00A54899" w:rsidP="00A54899">
      <w:pPr>
        <w:jc w:val="both"/>
        <w:rPr>
          <w:b/>
        </w:rPr>
      </w:pPr>
      <w:r w:rsidRPr="00A54899">
        <w:rPr>
          <w:b/>
        </w:rPr>
        <w:t>XII.</w:t>
      </w:r>
      <w:r w:rsidRPr="00A54899">
        <w:rPr>
          <w:b/>
        </w:rPr>
        <w:tab/>
      </w:r>
      <w:r w:rsidRPr="00A54899">
        <w:rPr>
          <w:b/>
          <w:u w:val="single"/>
        </w:rPr>
        <w:t>PENDING CONFIDENTIALITY MATTERS</w:t>
      </w:r>
    </w:p>
    <w:p w14:paraId="7512A2C8" w14:textId="77777777" w:rsidR="00A54899" w:rsidRPr="00A54899" w:rsidRDefault="00A54899" w:rsidP="00A54899">
      <w:pPr>
        <w:jc w:val="both"/>
      </w:pPr>
    </w:p>
    <w:p w14:paraId="66FBD541" w14:textId="77777777" w:rsidR="00A54899" w:rsidRPr="0045519B" w:rsidRDefault="00A54899" w:rsidP="00A54899">
      <w:pPr>
        <w:ind w:firstLine="720"/>
        <w:jc w:val="both"/>
      </w:pPr>
      <w:r w:rsidRPr="0045519B">
        <w:t>There are no pending confidentiality matters at this time.</w:t>
      </w:r>
    </w:p>
    <w:p w14:paraId="6449060B" w14:textId="77777777" w:rsidR="00A54899" w:rsidRPr="00A54899" w:rsidRDefault="00A54899" w:rsidP="00A54899">
      <w:pPr>
        <w:jc w:val="both"/>
      </w:pPr>
    </w:p>
    <w:p w14:paraId="6079C3DD" w14:textId="77777777" w:rsidR="00A54899" w:rsidRPr="00A54899" w:rsidRDefault="00A54899" w:rsidP="00A54899">
      <w:pPr>
        <w:jc w:val="both"/>
      </w:pPr>
    </w:p>
    <w:p w14:paraId="3A5BD665" w14:textId="77777777" w:rsidR="00A54899" w:rsidRPr="00A54899" w:rsidRDefault="00A54899" w:rsidP="00A54899">
      <w:pPr>
        <w:jc w:val="both"/>
        <w:rPr>
          <w:b/>
        </w:rPr>
      </w:pPr>
      <w:r w:rsidRPr="00A54899">
        <w:rPr>
          <w:b/>
        </w:rPr>
        <w:t>XIII.</w:t>
      </w:r>
      <w:r w:rsidRPr="00A54899">
        <w:rPr>
          <w:b/>
        </w:rPr>
        <w:tab/>
      </w:r>
      <w:r w:rsidRPr="00A54899">
        <w:rPr>
          <w:b/>
          <w:u w:val="single"/>
        </w:rPr>
        <w:t>POST-HEARING PROCEDURES</w:t>
      </w:r>
    </w:p>
    <w:p w14:paraId="703CA3C0" w14:textId="77777777" w:rsidR="00A54899" w:rsidRPr="00A54899" w:rsidRDefault="00A54899" w:rsidP="00A54899">
      <w:pPr>
        <w:jc w:val="both"/>
      </w:pPr>
    </w:p>
    <w:p w14:paraId="6162EC64" w14:textId="77777777" w:rsidR="00A54899" w:rsidRPr="00A54899" w:rsidRDefault="00A54899" w:rsidP="00A54899">
      <w:pPr>
        <w:jc w:val="both"/>
      </w:pPr>
      <w:r w:rsidRPr="00A54899">
        <w:tab/>
        <w:t>If no bench decision is made, each party shall file a post-hearing statement of issues and positions.  A summary of each position, set off with asterisks, shall be included in that statement.  If a party’s position has not changed since the issuance of this Prehearing Order, the post-hearing statement may simply restate the prehearing position; however, if the prehearing position is longer than 50 words, it must be reduced to no more than 50 words.  If a party fails to file a post-hearing statement, that party shall have waived all issues and may be dismissed from the proceeding.</w:t>
      </w:r>
    </w:p>
    <w:p w14:paraId="2B13AB0C" w14:textId="77777777" w:rsidR="00A54899" w:rsidRPr="00A54899" w:rsidRDefault="00A54899" w:rsidP="00A54899">
      <w:pPr>
        <w:jc w:val="both"/>
      </w:pPr>
    </w:p>
    <w:p w14:paraId="2C95A25C" w14:textId="66D8E2FE" w:rsidR="00A54899" w:rsidRPr="00A54899" w:rsidRDefault="00A54899" w:rsidP="00A54899">
      <w:pPr>
        <w:jc w:val="both"/>
      </w:pPr>
      <w:r w:rsidRPr="00A54899">
        <w:lastRenderedPageBreak/>
        <w:tab/>
        <w:t xml:space="preserve">Pursuant to Rule 28-106.215, F.A.C., a party’s proposed findings of fact and conclusions of law, if any, statement of issues and positions, and brief, shall together total no more than </w:t>
      </w:r>
      <w:r w:rsidR="003900F8">
        <w:t>40</w:t>
      </w:r>
      <w:r w:rsidRPr="00A54899">
        <w:t xml:space="preserve"> pages and shall be filed at the same time.</w:t>
      </w:r>
    </w:p>
    <w:p w14:paraId="03826357" w14:textId="77777777" w:rsidR="00A54899" w:rsidRPr="00A54899" w:rsidRDefault="00A54899" w:rsidP="00A54899">
      <w:pPr>
        <w:jc w:val="both"/>
      </w:pPr>
    </w:p>
    <w:p w14:paraId="3C29B1C2" w14:textId="77777777" w:rsidR="00A54899" w:rsidRPr="00A54899" w:rsidRDefault="00A54899" w:rsidP="00A54899">
      <w:pPr>
        <w:jc w:val="both"/>
      </w:pPr>
    </w:p>
    <w:p w14:paraId="26953F50" w14:textId="77777777" w:rsidR="00A54899" w:rsidRPr="00A54899" w:rsidRDefault="00A54899" w:rsidP="00A54899">
      <w:pPr>
        <w:jc w:val="both"/>
        <w:rPr>
          <w:b/>
        </w:rPr>
      </w:pPr>
      <w:r w:rsidRPr="00A54899">
        <w:rPr>
          <w:b/>
        </w:rPr>
        <w:t>XIV.</w:t>
      </w:r>
      <w:r w:rsidRPr="00A54899">
        <w:rPr>
          <w:b/>
        </w:rPr>
        <w:tab/>
      </w:r>
      <w:r w:rsidRPr="00A54899">
        <w:rPr>
          <w:b/>
          <w:u w:val="single"/>
        </w:rPr>
        <w:t>RULINGS</w:t>
      </w:r>
    </w:p>
    <w:p w14:paraId="46AA9FC0" w14:textId="77777777" w:rsidR="00A54899" w:rsidRPr="00A54899" w:rsidRDefault="00A54899" w:rsidP="00A54899">
      <w:pPr>
        <w:jc w:val="both"/>
      </w:pPr>
    </w:p>
    <w:p w14:paraId="48379BC9" w14:textId="77777777" w:rsidR="003900F8" w:rsidRDefault="00A54899" w:rsidP="00BD3693">
      <w:pPr>
        <w:pStyle w:val="ListParagraph"/>
        <w:numPr>
          <w:ilvl w:val="0"/>
          <w:numId w:val="4"/>
        </w:numPr>
      </w:pPr>
      <w:r w:rsidRPr="00A54899">
        <w:t xml:space="preserve">Opening statements, if any, shall not exceed </w:t>
      </w:r>
      <w:r w:rsidR="003900F8">
        <w:t>3</w:t>
      </w:r>
      <w:r w:rsidRPr="00A54899">
        <w:t xml:space="preserve"> minutes per party.</w:t>
      </w:r>
    </w:p>
    <w:p w14:paraId="7AC35B86" w14:textId="77777777" w:rsidR="00C81509" w:rsidRDefault="00C81509" w:rsidP="00C81509"/>
    <w:p w14:paraId="53182F6E" w14:textId="02203B67" w:rsidR="00C81509" w:rsidRDefault="00C81509" w:rsidP="00C81509">
      <w:pPr>
        <w:pStyle w:val="ListParagraph"/>
        <w:numPr>
          <w:ilvl w:val="0"/>
          <w:numId w:val="4"/>
        </w:numPr>
      </w:pPr>
      <w:r>
        <w:t>Staff shall have administrative authority to excuse witnesses</w:t>
      </w:r>
      <w:r w:rsidR="000A61FA">
        <w:t xml:space="preserve"> as set forth in Section VI of this Order.</w:t>
      </w:r>
    </w:p>
    <w:p w14:paraId="3DE11392" w14:textId="77777777" w:rsidR="00C919F5" w:rsidRDefault="00C919F5" w:rsidP="00A54899">
      <w:pPr>
        <w:ind w:firstLine="720"/>
        <w:jc w:val="both"/>
      </w:pPr>
    </w:p>
    <w:p w14:paraId="45006D15" w14:textId="45407AB7" w:rsidR="004E171D" w:rsidRDefault="003900F8" w:rsidP="00BD3693">
      <w:pPr>
        <w:pStyle w:val="ListParagraph"/>
        <w:numPr>
          <w:ilvl w:val="0"/>
          <w:numId w:val="4"/>
        </w:numPr>
        <w:jc w:val="both"/>
      </w:pPr>
      <w:r>
        <w:t xml:space="preserve">FPL </w:t>
      </w:r>
      <w:r w:rsidR="00D52A01">
        <w:t xml:space="preserve">has </w:t>
      </w:r>
      <w:r>
        <w:t xml:space="preserve">requested that it be allowed to file supplemental testimony revising its Actual/Projected 2026 testimony and its 2027 projection testimony to reflect lower fuel prices.  This would allow FPL to coordinate these changes with the implementation of an interim storm charge for Hurricane Isaias as both </w:t>
      </w:r>
      <w:r w:rsidR="004E171D">
        <w:t xml:space="preserve">charges </w:t>
      </w:r>
      <w:r>
        <w:t xml:space="preserve">would take effect January 1, 2027.  </w:t>
      </w:r>
      <w:r w:rsidR="004E171D">
        <w:t xml:space="preserve">FPL has asked to file its supplemental testimony and request for interim storm charge on October 30, 2026.  Since the final hearing in this docket is currently scheduled for November 3-6, 2026, FPL agrees that </w:t>
      </w:r>
      <w:r w:rsidR="00EB3B79">
        <w:t xml:space="preserve">hearing on its issues should </w:t>
      </w:r>
      <w:r w:rsidR="004E171D">
        <w:t>be continued until December 1, 2026</w:t>
      </w:r>
      <w:r w:rsidR="00EB3B79">
        <w:t>,</w:t>
      </w:r>
      <w:r w:rsidR="004E171D">
        <w:t xml:space="preserve"> in order to give staff and parties sufficient time to review the supplemental testimony and exhibits.  </w:t>
      </w:r>
    </w:p>
    <w:p w14:paraId="1F3E14C9" w14:textId="77777777" w:rsidR="004E171D" w:rsidRDefault="004E171D" w:rsidP="00BD3693">
      <w:pPr>
        <w:ind w:firstLine="720"/>
        <w:jc w:val="both"/>
      </w:pPr>
    </w:p>
    <w:p w14:paraId="5EFDE024" w14:textId="72946CE0" w:rsidR="00D52A01" w:rsidRDefault="004E171D" w:rsidP="00BD3693">
      <w:pPr>
        <w:tabs>
          <w:tab w:val="left" w:pos="720"/>
        </w:tabs>
        <w:ind w:left="720"/>
        <w:jc w:val="both"/>
      </w:pPr>
      <w:r>
        <w:t xml:space="preserve">Given the fact that lower fuel prices will offset </w:t>
      </w:r>
      <w:r w:rsidR="0008671F">
        <w:t xml:space="preserve">at least some of </w:t>
      </w:r>
      <w:r>
        <w:t xml:space="preserve">the Hurricane Isaias </w:t>
      </w:r>
      <w:r w:rsidR="0008671F">
        <w:t xml:space="preserve">interim storm charge, </w:t>
      </w:r>
      <w:r w:rsidR="00EB3B79">
        <w:t>FPL’s request to file supplemental testimony</w:t>
      </w:r>
      <w:r w:rsidR="00D52A01">
        <w:t xml:space="preserve"> on October 30, 2026, </w:t>
      </w:r>
      <w:r w:rsidR="00EB3B79">
        <w:t xml:space="preserve"> revising its Actual/Projected 2026 testimony and 2027 projection testimony is granted.   Further, the November 3, 2026 hearing will be continued until December 1, 2026 to consider all of </w:t>
      </w:r>
      <w:r w:rsidR="0008671F">
        <w:t xml:space="preserve">FPL’s </w:t>
      </w:r>
      <w:r w:rsidR="00EB3B79">
        <w:t xml:space="preserve"> </w:t>
      </w:r>
      <w:r w:rsidR="0008671F">
        <w:t>issues.  All written discovery, limited to the issues addressed in FPL’s supplemental testimony, shall be filed by November 4, 2026</w:t>
      </w:r>
      <w:r w:rsidR="00EB3B79">
        <w:t>,</w:t>
      </w:r>
      <w:r w:rsidR="0008671F">
        <w:t xml:space="preserve"> and answered on or before November 10, 2026.</w:t>
      </w:r>
      <w:r w:rsidR="00D52A01">
        <w:t xml:space="preserve">  Should any depositions be required on the supplemental testimony they shall be conducted on or before November 24, 2026.</w:t>
      </w:r>
    </w:p>
    <w:p w14:paraId="5E8E8E68" w14:textId="2628A93E" w:rsidR="004E171D" w:rsidRDefault="00EB3B79" w:rsidP="00BD3693">
      <w:pPr>
        <w:ind w:firstLine="720"/>
        <w:jc w:val="both"/>
      </w:pPr>
      <w:r>
        <w:t xml:space="preserve">   </w:t>
      </w:r>
      <w:r w:rsidR="0008671F">
        <w:t xml:space="preserve">     </w:t>
      </w:r>
      <w:r w:rsidR="004E171D">
        <w:t xml:space="preserve">    </w:t>
      </w:r>
    </w:p>
    <w:p w14:paraId="17D7CFA1" w14:textId="12E590CC" w:rsidR="00526AED" w:rsidRDefault="00D52A01" w:rsidP="00BD3693">
      <w:pPr>
        <w:pStyle w:val="ListParagraph"/>
        <w:numPr>
          <w:ilvl w:val="0"/>
          <w:numId w:val="4"/>
        </w:numPr>
        <w:jc w:val="both"/>
      </w:pPr>
      <w:r>
        <w:t xml:space="preserve">DEF </w:t>
      </w:r>
      <w:r w:rsidR="00C919F5">
        <w:t xml:space="preserve">has </w:t>
      </w:r>
      <w:r>
        <w:t xml:space="preserve">advised that its </w:t>
      </w:r>
      <w:r w:rsidR="00C919F5">
        <w:t xml:space="preserve">capacity projection filing contains an error which will </w:t>
      </w:r>
      <w:r w:rsidR="00C45C02">
        <w:t>require</w:t>
      </w:r>
      <w:r w:rsidR="00C919F5">
        <w:t xml:space="preserve"> changes to its 2027 projected net purchased power capacity cost recovery amounts and Schedule E10.  </w:t>
      </w:r>
      <w:r w:rsidR="00C45C02">
        <w:t>This revision will result in a 0.24 cents/kw reduction in the residential capacity rate and has limited impact otherwise.</w:t>
      </w:r>
      <w:r w:rsidR="00526AED">
        <w:t xml:space="preserve">  </w:t>
      </w:r>
      <w:r w:rsidR="00C45C02">
        <w:t xml:space="preserve">With </w:t>
      </w:r>
      <w:r w:rsidR="00526AED">
        <w:t>the correct amounts placed into the record</w:t>
      </w:r>
      <w:r w:rsidR="00C45C02">
        <w:t xml:space="preserve">, DEF </w:t>
      </w:r>
      <w:r w:rsidR="00526AED">
        <w:t xml:space="preserve">argues that </w:t>
      </w:r>
      <w:r w:rsidR="00C45C02">
        <w:t xml:space="preserve">its issues </w:t>
      </w:r>
      <w:r w:rsidR="00526AED">
        <w:t xml:space="preserve">don’t </w:t>
      </w:r>
      <w:r w:rsidR="00C45C02">
        <w:t xml:space="preserve">need to be </w:t>
      </w:r>
      <w:r w:rsidR="00AF0058">
        <w:t>continued</w:t>
      </w:r>
      <w:r w:rsidR="00C45C02">
        <w:t xml:space="preserve"> to the December 1, 2026 final hearing.</w:t>
      </w:r>
      <w:r w:rsidR="00526AED">
        <w:t xml:space="preserve">  DEF provided its revised numbers to all parties on October 20, 2026.  Given the fact that this appears to be a true scrivener’s error</w:t>
      </w:r>
      <w:r w:rsidR="00041685">
        <w:t xml:space="preserve"> with limited impact</w:t>
      </w:r>
      <w:r w:rsidR="00526AED">
        <w:t>, and absent objection by any party, this issue can be decided at the November 3, 2026 hearing.</w:t>
      </w:r>
    </w:p>
    <w:p w14:paraId="480E90AD" w14:textId="77777777" w:rsidR="00207838" w:rsidRDefault="00207838" w:rsidP="00A54899">
      <w:pPr>
        <w:jc w:val="both"/>
      </w:pPr>
    </w:p>
    <w:p w14:paraId="271AFE59" w14:textId="43A70E52" w:rsidR="00A54899" w:rsidRPr="00A54899" w:rsidRDefault="00207838" w:rsidP="00A54899">
      <w:pPr>
        <w:jc w:val="both"/>
      </w:pPr>
      <w:r>
        <w:tab/>
      </w:r>
      <w:r w:rsidR="00A54899" w:rsidRPr="00A54899">
        <w:t>It is therefore,</w:t>
      </w:r>
    </w:p>
    <w:p w14:paraId="519C6982" w14:textId="77777777" w:rsidR="00A54899" w:rsidRPr="00A54899" w:rsidRDefault="00A54899" w:rsidP="00A54899">
      <w:pPr>
        <w:jc w:val="both"/>
      </w:pPr>
    </w:p>
    <w:p w14:paraId="213023FA" w14:textId="6C47E990" w:rsidR="00CB5276" w:rsidRDefault="00A54899" w:rsidP="00A54899">
      <w:pPr>
        <w:pStyle w:val="OrderBody"/>
      </w:pPr>
      <w:r w:rsidRPr="00A54899">
        <w:tab/>
        <w:t xml:space="preserve">ORDERED by Commissioner </w:t>
      </w:r>
      <w:r w:rsidR="006C5F87">
        <w:t>Gary F. Clark</w:t>
      </w:r>
      <w:r w:rsidRPr="00A54899">
        <w:t>, as Prehearing Officer, that this Prehearing Order shall govern the conduct of these proceedings as set forth above unless modified by the Commission.</w:t>
      </w:r>
    </w:p>
    <w:p w14:paraId="7B64683D" w14:textId="77777777" w:rsidR="00A54899" w:rsidRDefault="00A54899" w:rsidP="00A54899">
      <w:pPr>
        <w:pStyle w:val="OrderBody"/>
      </w:pPr>
    </w:p>
    <w:p w14:paraId="75E16152" w14:textId="07DAFB81" w:rsidR="00A54899" w:rsidRDefault="00A54899" w:rsidP="00A54899">
      <w:pPr>
        <w:pStyle w:val="OrderBody"/>
        <w:keepNext/>
        <w:keepLines/>
      </w:pPr>
      <w:r>
        <w:tab/>
        <w:t xml:space="preserve">By ORDER of Commissioner Gary F. Clark, as Prehearing Officer, this </w:t>
      </w:r>
      <w:bookmarkStart w:id="13" w:name="replaceDate"/>
      <w:bookmarkEnd w:id="13"/>
      <w:r w:rsidR="00372358">
        <w:rPr>
          <w:u w:val="single"/>
        </w:rPr>
        <w:t>28th</w:t>
      </w:r>
      <w:r w:rsidR="00372358">
        <w:t xml:space="preserve"> day of </w:t>
      </w:r>
      <w:r w:rsidR="00372358">
        <w:rPr>
          <w:u w:val="single"/>
        </w:rPr>
        <w:t>October</w:t>
      </w:r>
      <w:r w:rsidR="00372358">
        <w:t xml:space="preserve">, </w:t>
      </w:r>
      <w:r w:rsidR="00372358">
        <w:rPr>
          <w:u w:val="single"/>
        </w:rPr>
        <w:t>2026</w:t>
      </w:r>
      <w:r w:rsidR="00372358">
        <w:t>.</w:t>
      </w:r>
    </w:p>
    <w:p w14:paraId="50C9462F" w14:textId="77777777" w:rsidR="00372358" w:rsidRPr="00372358" w:rsidRDefault="00372358" w:rsidP="00A54899">
      <w:pPr>
        <w:pStyle w:val="OrderBody"/>
        <w:keepNext/>
        <w:keepLines/>
      </w:pPr>
    </w:p>
    <w:p w14:paraId="068E073B" w14:textId="77777777" w:rsidR="00A54899" w:rsidRDefault="00A54899" w:rsidP="00A54899">
      <w:pPr>
        <w:pStyle w:val="OrderBody"/>
        <w:keepNext/>
        <w:keepLines/>
      </w:pPr>
    </w:p>
    <w:p w14:paraId="5D67063D" w14:textId="77777777" w:rsidR="00A54899" w:rsidRDefault="00A54899" w:rsidP="00A54899">
      <w:pPr>
        <w:pStyle w:val="OrderBody"/>
        <w:keepNext/>
        <w:keepLines/>
      </w:pPr>
    </w:p>
    <w:p w14:paraId="175D132A" w14:textId="77777777" w:rsidR="00A54899" w:rsidRDefault="00A54899" w:rsidP="00A54899">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A54899" w14:paraId="294433E9" w14:textId="77777777" w:rsidTr="00A54899">
        <w:tc>
          <w:tcPr>
            <w:tcW w:w="720" w:type="dxa"/>
            <w:shd w:val="clear" w:color="auto" w:fill="auto"/>
          </w:tcPr>
          <w:p w14:paraId="5A0FB157" w14:textId="77777777" w:rsidR="00A54899" w:rsidRDefault="00A54899" w:rsidP="00A54899">
            <w:pPr>
              <w:pStyle w:val="OrderBody"/>
              <w:keepNext/>
              <w:keepLines/>
            </w:pPr>
            <w:bookmarkStart w:id="14" w:name="bkmrkSignature" w:colFirst="0" w:colLast="0"/>
          </w:p>
        </w:tc>
        <w:tc>
          <w:tcPr>
            <w:tcW w:w="4320" w:type="dxa"/>
            <w:tcBorders>
              <w:bottom w:val="single" w:sz="4" w:space="0" w:color="auto"/>
            </w:tcBorders>
            <w:shd w:val="clear" w:color="auto" w:fill="auto"/>
          </w:tcPr>
          <w:p w14:paraId="271344D4" w14:textId="6F4B6D17" w:rsidR="00A54899" w:rsidRDefault="00FD4DD2" w:rsidP="00A54899">
            <w:pPr>
              <w:pStyle w:val="OrderBody"/>
              <w:keepNext/>
              <w:keepLines/>
            </w:pPr>
            <w:r>
              <w:t>/s/ Gary F. Clark</w:t>
            </w:r>
          </w:p>
        </w:tc>
      </w:tr>
      <w:bookmarkEnd w:id="14"/>
      <w:tr w:rsidR="00A54899" w14:paraId="41A18E23" w14:textId="77777777" w:rsidTr="00A54899">
        <w:tc>
          <w:tcPr>
            <w:tcW w:w="720" w:type="dxa"/>
            <w:shd w:val="clear" w:color="auto" w:fill="auto"/>
          </w:tcPr>
          <w:p w14:paraId="388842A5" w14:textId="77777777" w:rsidR="00A54899" w:rsidRDefault="00A54899" w:rsidP="00A54899">
            <w:pPr>
              <w:pStyle w:val="OrderBody"/>
              <w:keepNext/>
              <w:keepLines/>
            </w:pPr>
          </w:p>
        </w:tc>
        <w:tc>
          <w:tcPr>
            <w:tcW w:w="4320" w:type="dxa"/>
            <w:tcBorders>
              <w:top w:val="single" w:sz="4" w:space="0" w:color="auto"/>
            </w:tcBorders>
            <w:shd w:val="clear" w:color="auto" w:fill="auto"/>
          </w:tcPr>
          <w:p w14:paraId="5D558D64" w14:textId="77777777" w:rsidR="00A54899" w:rsidRDefault="00A54899" w:rsidP="00A54899">
            <w:pPr>
              <w:pStyle w:val="OrderBody"/>
              <w:keepNext/>
              <w:keepLines/>
            </w:pPr>
            <w:r>
              <w:t>GARY F. CLARK</w:t>
            </w:r>
          </w:p>
          <w:p w14:paraId="5E7174FA" w14:textId="361E0FEB" w:rsidR="00A54899" w:rsidRDefault="00A54899" w:rsidP="00A54899">
            <w:pPr>
              <w:pStyle w:val="OrderBody"/>
              <w:keepNext/>
              <w:keepLines/>
            </w:pPr>
            <w:r>
              <w:t>Commissioner and Prehearing Officer</w:t>
            </w:r>
          </w:p>
        </w:tc>
      </w:tr>
    </w:tbl>
    <w:p w14:paraId="403D1069" w14:textId="77777777" w:rsidR="00A54899" w:rsidRDefault="00A54899" w:rsidP="00A54899">
      <w:pPr>
        <w:pStyle w:val="OrderSigInfo"/>
        <w:keepNext/>
        <w:keepLines/>
      </w:pPr>
      <w:r>
        <w:t>Florida Public Service Commission</w:t>
      </w:r>
    </w:p>
    <w:p w14:paraId="24FBE2AC" w14:textId="77777777" w:rsidR="00A54899" w:rsidRDefault="00A54899" w:rsidP="00A54899">
      <w:pPr>
        <w:pStyle w:val="OrderSigInfo"/>
        <w:keepNext/>
        <w:keepLines/>
      </w:pPr>
      <w:r>
        <w:t>2540 Shumard Oak Boulevard</w:t>
      </w:r>
    </w:p>
    <w:p w14:paraId="4F5243EA" w14:textId="77777777" w:rsidR="00A54899" w:rsidRDefault="00A54899" w:rsidP="00A54899">
      <w:pPr>
        <w:pStyle w:val="OrderSigInfo"/>
        <w:keepNext/>
        <w:keepLines/>
      </w:pPr>
      <w:r>
        <w:t>Tallahassee, Florida 32399</w:t>
      </w:r>
    </w:p>
    <w:p w14:paraId="1BC8CC31" w14:textId="77777777" w:rsidR="00A54899" w:rsidRDefault="00A54899" w:rsidP="00A54899">
      <w:pPr>
        <w:pStyle w:val="OrderSigInfo"/>
        <w:keepNext/>
        <w:keepLines/>
      </w:pPr>
      <w:r>
        <w:t>(850) 413</w:t>
      </w:r>
      <w:r>
        <w:noBreakHyphen/>
        <w:t>6770</w:t>
      </w:r>
    </w:p>
    <w:p w14:paraId="302E4A7B" w14:textId="77777777" w:rsidR="00A54899" w:rsidRDefault="00A54899" w:rsidP="00A54899">
      <w:pPr>
        <w:pStyle w:val="OrderSigInfo"/>
        <w:keepNext/>
        <w:keepLines/>
      </w:pPr>
      <w:r>
        <w:t>www.floridapsc.com</w:t>
      </w:r>
    </w:p>
    <w:p w14:paraId="4F95C5F5" w14:textId="77777777" w:rsidR="00A54899" w:rsidRDefault="00A54899" w:rsidP="00A54899">
      <w:pPr>
        <w:pStyle w:val="OrderSigInfo"/>
        <w:keepNext/>
        <w:keepLines/>
      </w:pPr>
    </w:p>
    <w:p w14:paraId="756E7481" w14:textId="77777777" w:rsidR="00A54899" w:rsidRDefault="00A54899" w:rsidP="00A54899">
      <w:pPr>
        <w:pStyle w:val="OrderSigInfo"/>
        <w:keepNext/>
        <w:keepLines/>
      </w:pPr>
      <w:r>
        <w:t>Copies furnished:  A copy of this document is provided to the parties of record at the time of issuance and, if applicable, interested persons.</w:t>
      </w:r>
    </w:p>
    <w:p w14:paraId="7B76578A" w14:textId="63F2D1FB" w:rsidR="00A54899" w:rsidRDefault="00A54899" w:rsidP="00A54899">
      <w:pPr>
        <w:pStyle w:val="OrderBody"/>
        <w:keepNext/>
        <w:keepLines/>
      </w:pPr>
    </w:p>
    <w:p w14:paraId="2C2167A5" w14:textId="77777777" w:rsidR="00A54899" w:rsidRDefault="00A54899" w:rsidP="00A54899">
      <w:pPr>
        <w:pStyle w:val="OrderBody"/>
        <w:keepNext/>
        <w:keepLines/>
      </w:pPr>
    </w:p>
    <w:p w14:paraId="31C8C8C6" w14:textId="40ED38C1" w:rsidR="00A54899" w:rsidRDefault="00733B51" w:rsidP="00A54899">
      <w:pPr>
        <w:pStyle w:val="OrderBody"/>
        <w:keepNext/>
        <w:keepLines/>
      </w:pPr>
      <w:r>
        <w:t>SBr</w:t>
      </w:r>
    </w:p>
    <w:p w14:paraId="1284AD29" w14:textId="77777777" w:rsidR="00526AED" w:rsidRDefault="00526AED" w:rsidP="00A54899">
      <w:pPr>
        <w:pStyle w:val="OrderBody"/>
        <w:keepNext/>
        <w:keepLines/>
      </w:pPr>
    </w:p>
    <w:p w14:paraId="5A32E49F" w14:textId="32F7E05B" w:rsidR="00A54899" w:rsidRDefault="00526AED" w:rsidP="00A54899">
      <w:pPr>
        <w:pStyle w:val="CenterUnderline"/>
      </w:pPr>
      <w:r>
        <w:t>N</w:t>
      </w:r>
      <w:r w:rsidR="00A54899">
        <w:t>OTICE OF FURTHER PROCEEDINGS OR JUDICIAL REVIEW</w:t>
      </w:r>
    </w:p>
    <w:p w14:paraId="7043718C" w14:textId="28F1AAD1" w:rsidR="00A54899" w:rsidRDefault="00A54899" w:rsidP="00A54899">
      <w:pPr>
        <w:pStyle w:val="CenterUnderline"/>
      </w:pPr>
    </w:p>
    <w:p w14:paraId="11E36AB6" w14:textId="77777777" w:rsidR="00A54899" w:rsidRDefault="00A54899" w:rsidP="00A54899">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70385353" w14:textId="77777777" w:rsidR="00A54899" w:rsidRDefault="00A54899" w:rsidP="00A54899">
      <w:pPr>
        <w:pStyle w:val="OrderBody"/>
      </w:pPr>
    </w:p>
    <w:p w14:paraId="57F135CF" w14:textId="77777777" w:rsidR="00A54899" w:rsidRDefault="00A54899" w:rsidP="00A54899">
      <w:pPr>
        <w:pStyle w:val="OrderBody"/>
      </w:pPr>
      <w:r>
        <w:tab/>
        <w:t>Mediation may be available on a case-by-case basis.  If mediation is conducted, it does not affect a substantially interested person's right to a hearing.</w:t>
      </w:r>
    </w:p>
    <w:p w14:paraId="28D28ED9" w14:textId="77777777" w:rsidR="00A54899" w:rsidRDefault="00A54899" w:rsidP="00A54899">
      <w:pPr>
        <w:pStyle w:val="OrderBody"/>
      </w:pPr>
    </w:p>
    <w:p w14:paraId="19348C29" w14:textId="77777777" w:rsidR="00A54899" w:rsidRDefault="00A54899" w:rsidP="00A54899">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0693880F" w14:textId="77777777" w:rsidR="00A54899" w:rsidRDefault="00A54899" w:rsidP="00A54899">
      <w:pPr>
        <w:pStyle w:val="OrderBody"/>
      </w:pPr>
    </w:p>
    <w:sectPr w:rsidR="00A54899">
      <w:head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731E9" w14:textId="77777777" w:rsidR="00A54899" w:rsidRDefault="00A54899">
      <w:r>
        <w:separator/>
      </w:r>
    </w:p>
  </w:endnote>
  <w:endnote w:type="continuationSeparator" w:id="0">
    <w:p w14:paraId="37E0413E" w14:textId="77777777" w:rsidR="00A54899" w:rsidRDefault="00A54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EFE5A" w14:textId="77777777" w:rsidR="00A54899" w:rsidRDefault="00A54899">
      <w:r>
        <w:separator/>
      </w:r>
    </w:p>
  </w:footnote>
  <w:footnote w:type="continuationSeparator" w:id="0">
    <w:p w14:paraId="59D27144" w14:textId="77777777" w:rsidR="00A54899" w:rsidRDefault="00A54899">
      <w:r>
        <w:continuationSeparator/>
      </w:r>
    </w:p>
  </w:footnote>
  <w:footnote w:id="1">
    <w:p w14:paraId="69C77EC0" w14:textId="0A6B658B" w:rsidR="007C0E65" w:rsidRDefault="007C0E65">
      <w:pPr>
        <w:pStyle w:val="FootnoteText"/>
      </w:pPr>
      <w:r>
        <w:rPr>
          <w:rStyle w:val="FootnoteReference"/>
        </w:rPr>
        <w:footnoteRef/>
      </w:r>
      <w:r>
        <w:t xml:space="preserve"> Adopted the True-Up testimony of Gary Dean.</w:t>
      </w:r>
    </w:p>
  </w:footnote>
  <w:footnote w:id="2">
    <w:p w14:paraId="0669C4B7" w14:textId="42C38056" w:rsidR="006C7D45" w:rsidRDefault="006C7D45" w:rsidP="006C7D45">
      <w:pPr>
        <w:pStyle w:val="FootnoteText"/>
      </w:pPr>
      <w:r>
        <w:rPr>
          <w:rStyle w:val="FootnoteReference"/>
        </w:rPr>
        <w:footnoteRef/>
      </w:r>
      <w:r>
        <w:t xml:space="preserve"> Adopted by Caroline Wanjiru McCool.</w:t>
      </w:r>
    </w:p>
  </w:footnote>
  <w:footnote w:id="3">
    <w:p w14:paraId="3A6EA703" w14:textId="1A07A126" w:rsidR="00B52D9C" w:rsidRDefault="00B52D9C">
      <w:pPr>
        <w:pStyle w:val="FootnoteText"/>
      </w:pPr>
      <w:r>
        <w:rPr>
          <w:rStyle w:val="FootnoteReference"/>
        </w:rPr>
        <w:footnoteRef/>
      </w:r>
      <w:r>
        <w:t xml:space="preserve"> Christopher A. Menendez adopted Gary Dean’s Exhibit Nos. GPD-1T through GPD-6T. </w:t>
      </w:r>
    </w:p>
  </w:footnote>
  <w:footnote w:id="4">
    <w:p w14:paraId="3AB6A989" w14:textId="3E9F3151" w:rsidR="003900F8" w:rsidRDefault="003900F8">
      <w:pPr>
        <w:pStyle w:val="FootnoteText"/>
      </w:pPr>
      <w:r>
        <w:rPr>
          <w:rStyle w:val="FootnoteReference"/>
        </w:rPr>
        <w:footnoteRef/>
      </w:r>
      <w:r>
        <w:t xml:space="preserve"> Adopted by Witness Caroline Wanjiru McCool by Notice of Substitution of October 1,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8ABA6" w14:textId="178EFB0E" w:rsidR="00FA6EFD" w:rsidRDefault="00FA6EFD">
    <w:pPr>
      <w:pStyle w:val="OrderHeader"/>
    </w:pPr>
    <w:r>
      <w:t xml:space="preserve">ORDER NO. </w:t>
    </w:r>
    <w:r w:rsidR="00372358">
      <w:fldChar w:fldCharType="begin"/>
    </w:r>
    <w:r w:rsidR="00372358">
      <w:instrText xml:space="preserve"> REF OrderNo0389 </w:instrText>
    </w:r>
    <w:r w:rsidR="00372358">
      <w:fldChar w:fldCharType="separate"/>
    </w:r>
    <w:r w:rsidR="00372358">
      <w:t>PSC-2026-0389-PHO-EI</w:t>
    </w:r>
    <w:r w:rsidR="00372358">
      <w:fldChar w:fldCharType="end"/>
    </w:r>
  </w:p>
  <w:p w14:paraId="528DD70B" w14:textId="23ECBEF8" w:rsidR="00FA6EFD" w:rsidRDefault="00A54899">
    <w:pPr>
      <w:pStyle w:val="OrderHeader"/>
    </w:pPr>
    <w:bookmarkStart w:id="15" w:name="HeaderDocketNo"/>
    <w:bookmarkEnd w:id="15"/>
    <w:r>
      <w:t>DOCKET NO. 20260001-EI</w:t>
    </w:r>
  </w:p>
  <w:p w14:paraId="267FB5BC"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0C6BC6FD"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C651B"/>
    <w:multiLevelType w:val="hybridMultilevel"/>
    <w:tmpl w:val="3294C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511A6"/>
    <w:multiLevelType w:val="multilevel"/>
    <w:tmpl w:val="8FD43C0C"/>
    <w:lvl w:ilvl="0">
      <w:start w:val="11"/>
      <w:numFmt w:val="lowerLetter"/>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15:restartNumberingAfterBreak="0">
    <w:nsid w:val="59A31155"/>
    <w:multiLevelType w:val="hybridMultilevel"/>
    <w:tmpl w:val="18D4C51A"/>
    <w:lvl w:ilvl="0" w:tplc="59268FA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7D811ABC"/>
    <w:multiLevelType w:val="hybridMultilevel"/>
    <w:tmpl w:val="A53691A4"/>
    <w:lvl w:ilvl="0" w:tplc="C074C0E0">
      <w:start w:val="1"/>
      <w:numFmt w:val="decimal"/>
      <w:lvlText w:val="%1."/>
      <w:lvlJc w:val="left"/>
      <w:pPr>
        <w:ind w:left="1740" w:hanging="721"/>
      </w:pPr>
      <w:rPr>
        <w:rFonts w:ascii="Times New Roman" w:eastAsia="Times New Roman" w:hAnsi="Times New Roman" w:cs="Times New Roman" w:hint="default"/>
        <w:b w:val="0"/>
        <w:bCs w:val="0"/>
        <w:i w:val="0"/>
        <w:iCs w:val="0"/>
        <w:spacing w:val="0"/>
        <w:w w:val="103"/>
        <w:sz w:val="23"/>
        <w:szCs w:val="23"/>
        <w:lang w:val="en-US" w:eastAsia="en-US" w:bidi="ar-SA"/>
      </w:rPr>
    </w:lvl>
    <w:lvl w:ilvl="1" w:tplc="CF38499E">
      <w:start w:val="1"/>
      <w:numFmt w:val="upperLetter"/>
      <w:lvlText w:val="%2"/>
      <w:lvlJc w:val="left"/>
      <w:pPr>
        <w:ind w:left="3899" w:hanging="1440"/>
      </w:pPr>
      <w:rPr>
        <w:rFonts w:ascii="Times New Roman" w:eastAsia="Times New Roman" w:hAnsi="Times New Roman" w:cs="Times New Roman" w:hint="default"/>
        <w:b w:val="0"/>
        <w:bCs w:val="0"/>
        <w:i w:val="0"/>
        <w:iCs w:val="0"/>
        <w:spacing w:val="0"/>
        <w:w w:val="103"/>
        <w:sz w:val="23"/>
        <w:szCs w:val="23"/>
        <w:lang w:val="en-US" w:eastAsia="en-US" w:bidi="ar-SA"/>
      </w:rPr>
    </w:lvl>
    <w:lvl w:ilvl="2" w:tplc="B58EB46E">
      <w:numFmt w:val="bullet"/>
      <w:lvlText w:val="•"/>
      <w:lvlJc w:val="left"/>
      <w:pPr>
        <w:ind w:left="4762" w:hanging="1440"/>
      </w:pPr>
      <w:rPr>
        <w:rFonts w:hint="default"/>
        <w:lang w:val="en-US" w:eastAsia="en-US" w:bidi="ar-SA"/>
      </w:rPr>
    </w:lvl>
    <w:lvl w:ilvl="3" w:tplc="73D42DC2">
      <w:numFmt w:val="bullet"/>
      <w:lvlText w:val="•"/>
      <w:lvlJc w:val="left"/>
      <w:pPr>
        <w:ind w:left="5624" w:hanging="1440"/>
      </w:pPr>
      <w:rPr>
        <w:rFonts w:hint="default"/>
        <w:lang w:val="en-US" w:eastAsia="en-US" w:bidi="ar-SA"/>
      </w:rPr>
    </w:lvl>
    <w:lvl w:ilvl="4" w:tplc="B84015B0">
      <w:numFmt w:val="bullet"/>
      <w:lvlText w:val="•"/>
      <w:lvlJc w:val="left"/>
      <w:pPr>
        <w:ind w:left="6486" w:hanging="1440"/>
      </w:pPr>
      <w:rPr>
        <w:rFonts w:hint="default"/>
        <w:lang w:val="en-US" w:eastAsia="en-US" w:bidi="ar-SA"/>
      </w:rPr>
    </w:lvl>
    <w:lvl w:ilvl="5" w:tplc="5D32A6E8">
      <w:numFmt w:val="bullet"/>
      <w:lvlText w:val="•"/>
      <w:lvlJc w:val="left"/>
      <w:pPr>
        <w:ind w:left="7348" w:hanging="1440"/>
      </w:pPr>
      <w:rPr>
        <w:rFonts w:hint="default"/>
        <w:lang w:val="en-US" w:eastAsia="en-US" w:bidi="ar-SA"/>
      </w:rPr>
    </w:lvl>
    <w:lvl w:ilvl="6" w:tplc="8E9201D4">
      <w:numFmt w:val="bullet"/>
      <w:lvlText w:val="•"/>
      <w:lvlJc w:val="left"/>
      <w:pPr>
        <w:ind w:left="8211" w:hanging="1440"/>
      </w:pPr>
      <w:rPr>
        <w:rFonts w:hint="default"/>
        <w:lang w:val="en-US" w:eastAsia="en-US" w:bidi="ar-SA"/>
      </w:rPr>
    </w:lvl>
    <w:lvl w:ilvl="7" w:tplc="6100BFB8">
      <w:numFmt w:val="bullet"/>
      <w:lvlText w:val="•"/>
      <w:lvlJc w:val="left"/>
      <w:pPr>
        <w:ind w:left="9073" w:hanging="1440"/>
      </w:pPr>
      <w:rPr>
        <w:rFonts w:hint="default"/>
        <w:lang w:val="en-US" w:eastAsia="en-US" w:bidi="ar-SA"/>
      </w:rPr>
    </w:lvl>
    <w:lvl w:ilvl="8" w:tplc="737CF8BC">
      <w:numFmt w:val="bullet"/>
      <w:lvlText w:val="•"/>
      <w:lvlJc w:val="left"/>
      <w:pPr>
        <w:ind w:left="9935" w:hanging="1440"/>
      </w:pPr>
      <w:rPr>
        <w:rFonts w:hint="default"/>
        <w:lang w:val="en-US" w:eastAsia="en-US" w:bidi="ar-SA"/>
      </w:rPr>
    </w:lvl>
  </w:abstractNum>
  <w:num w:numId="1" w16cid:durableId="910240935">
    <w:abstractNumId w:val="1"/>
  </w:num>
  <w:num w:numId="2" w16cid:durableId="1494490115">
    <w:abstractNumId w:val="2"/>
  </w:num>
  <w:num w:numId="3" w16cid:durableId="1740594202">
    <w:abstractNumId w:val="3"/>
  </w:num>
  <w:num w:numId="4" w16cid:durableId="1533768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01-EI"/>
  </w:docVars>
  <w:rsids>
    <w:rsidRoot w:val="00A54899"/>
    <w:rsid w:val="000003EA"/>
    <w:rsid w:val="000022B8"/>
    <w:rsid w:val="000032C1"/>
    <w:rsid w:val="00003883"/>
    <w:rsid w:val="000048E2"/>
    <w:rsid w:val="0000585C"/>
    <w:rsid w:val="00011251"/>
    <w:rsid w:val="00012B32"/>
    <w:rsid w:val="00016003"/>
    <w:rsid w:val="000204A6"/>
    <w:rsid w:val="00021B19"/>
    <w:rsid w:val="00025C2A"/>
    <w:rsid w:val="00025C9D"/>
    <w:rsid w:val="0003433F"/>
    <w:rsid w:val="00035A8C"/>
    <w:rsid w:val="00036BDD"/>
    <w:rsid w:val="000372A2"/>
    <w:rsid w:val="00041685"/>
    <w:rsid w:val="0004190B"/>
    <w:rsid w:val="00041FFD"/>
    <w:rsid w:val="00042C99"/>
    <w:rsid w:val="00051B6B"/>
    <w:rsid w:val="00053AB9"/>
    <w:rsid w:val="00056229"/>
    <w:rsid w:val="000569C2"/>
    <w:rsid w:val="00057AF1"/>
    <w:rsid w:val="00065FC2"/>
    <w:rsid w:val="00066009"/>
    <w:rsid w:val="00067685"/>
    <w:rsid w:val="00067B07"/>
    <w:rsid w:val="000716FE"/>
    <w:rsid w:val="000730D7"/>
    <w:rsid w:val="000736B1"/>
    <w:rsid w:val="00076E6B"/>
    <w:rsid w:val="00081AE4"/>
    <w:rsid w:val="0008247D"/>
    <w:rsid w:val="00082A04"/>
    <w:rsid w:val="0008671F"/>
    <w:rsid w:val="00090AFC"/>
    <w:rsid w:val="00091A41"/>
    <w:rsid w:val="00096025"/>
    <w:rsid w:val="00096507"/>
    <w:rsid w:val="00097328"/>
    <w:rsid w:val="00097755"/>
    <w:rsid w:val="000A61FA"/>
    <w:rsid w:val="000A6A70"/>
    <w:rsid w:val="000A774F"/>
    <w:rsid w:val="000B12BB"/>
    <w:rsid w:val="000B1603"/>
    <w:rsid w:val="000B1789"/>
    <w:rsid w:val="000B3DFF"/>
    <w:rsid w:val="000B6581"/>
    <w:rsid w:val="000B783E"/>
    <w:rsid w:val="000B79C0"/>
    <w:rsid w:val="000B7AD2"/>
    <w:rsid w:val="000B7D81"/>
    <w:rsid w:val="000C1994"/>
    <w:rsid w:val="000C3236"/>
    <w:rsid w:val="000C4E1E"/>
    <w:rsid w:val="000C6926"/>
    <w:rsid w:val="000D02B8"/>
    <w:rsid w:val="000D06E8"/>
    <w:rsid w:val="000D0983"/>
    <w:rsid w:val="000D1CAB"/>
    <w:rsid w:val="000D52C1"/>
    <w:rsid w:val="000D5FDC"/>
    <w:rsid w:val="000D6E65"/>
    <w:rsid w:val="000D78FB"/>
    <w:rsid w:val="000E050C"/>
    <w:rsid w:val="000E08EE"/>
    <w:rsid w:val="000E20F0"/>
    <w:rsid w:val="000E2593"/>
    <w:rsid w:val="000E344D"/>
    <w:rsid w:val="000E3F6D"/>
    <w:rsid w:val="000E61C3"/>
    <w:rsid w:val="000F0C25"/>
    <w:rsid w:val="000F11F1"/>
    <w:rsid w:val="000F359F"/>
    <w:rsid w:val="000F3B2C"/>
    <w:rsid w:val="000F3F6C"/>
    <w:rsid w:val="000F48D7"/>
    <w:rsid w:val="000F63EB"/>
    <w:rsid w:val="000F648A"/>
    <w:rsid w:val="000F7BE3"/>
    <w:rsid w:val="00103190"/>
    <w:rsid w:val="00104333"/>
    <w:rsid w:val="00104EA9"/>
    <w:rsid w:val="001052BA"/>
    <w:rsid w:val="001107B3"/>
    <w:rsid w:val="001114B1"/>
    <w:rsid w:val="001121B7"/>
    <w:rsid w:val="00112D55"/>
    <w:rsid w:val="001139D8"/>
    <w:rsid w:val="00116AD3"/>
    <w:rsid w:val="00121957"/>
    <w:rsid w:val="0012387E"/>
    <w:rsid w:val="0012393B"/>
    <w:rsid w:val="001259EC"/>
    <w:rsid w:val="00126593"/>
    <w:rsid w:val="00126C01"/>
    <w:rsid w:val="00132855"/>
    <w:rsid w:val="00134177"/>
    <w:rsid w:val="00136087"/>
    <w:rsid w:val="00142A96"/>
    <w:rsid w:val="00146A7F"/>
    <w:rsid w:val="001513DE"/>
    <w:rsid w:val="001519C4"/>
    <w:rsid w:val="00154A71"/>
    <w:rsid w:val="001562B9"/>
    <w:rsid w:val="001655D4"/>
    <w:rsid w:val="00165803"/>
    <w:rsid w:val="001800CB"/>
    <w:rsid w:val="00185F09"/>
    <w:rsid w:val="00187E32"/>
    <w:rsid w:val="001914EC"/>
    <w:rsid w:val="001918FF"/>
    <w:rsid w:val="00194420"/>
    <w:rsid w:val="00194A97"/>
    <w:rsid w:val="00194E81"/>
    <w:rsid w:val="001A15E7"/>
    <w:rsid w:val="001A33C9"/>
    <w:rsid w:val="001A40CF"/>
    <w:rsid w:val="001A58F3"/>
    <w:rsid w:val="001B034E"/>
    <w:rsid w:val="001B206A"/>
    <w:rsid w:val="001B4AE2"/>
    <w:rsid w:val="001B66AF"/>
    <w:rsid w:val="001C2847"/>
    <w:rsid w:val="001C3BB5"/>
    <w:rsid w:val="001C3F8C"/>
    <w:rsid w:val="001C445C"/>
    <w:rsid w:val="001C5338"/>
    <w:rsid w:val="001C6097"/>
    <w:rsid w:val="001C6F79"/>
    <w:rsid w:val="001C7126"/>
    <w:rsid w:val="001D008A"/>
    <w:rsid w:val="001D0794"/>
    <w:rsid w:val="001D3055"/>
    <w:rsid w:val="001D7777"/>
    <w:rsid w:val="001E0152"/>
    <w:rsid w:val="001E0FF5"/>
    <w:rsid w:val="001E6701"/>
    <w:rsid w:val="001E718C"/>
    <w:rsid w:val="001E7B93"/>
    <w:rsid w:val="001F0095"/>
    <w:rsid w:val="001F0ABA"/>
    <w:rsid w:val="001F1FA2"/>
    <w:rsid w:val="001F36B0"/>
    <w:rsid w:val="001F47BB"/>
    <w:rsid w:val="001F4CA3"/>
    <w:rsid w:val="001F5975"/>
    <w:rsid w:val="001F59E0"/>
    <w:rsid w:val="002002ED"/>
    <w:rsid w:val="002044DD"/>
    <w:rsid w:val="00207838"/>
    <w:rsid w:val="002101DA"/>
    <w:rsid w:val="002157D6"/>
    <w:rsid w:val="002164F8"/>
    <w:rsid w:val="002170E5"/>
    <w:rsid w:val="002179AC"/>
    <w:rsid w:val="00220D57"/>
    <w:rsid w:val="0022107C"/>
    <w:rsid w:val="00221C61"/>
    <w:rsid w:val="00221FD4"/>
    <w:rsid w:val="00223B99"/>
    <w:rsid w:val="0022629F"/>
    <w:rsid w:val="0022721A"/>
    <w:rsid w:val="00230BB9"/>
    <w:rsid w:val="002316CD"/>
    <w:rsid w:val="002318DD"/>
    <w:rsid w:val="00233830"/>
    <w:rsid w:val="00236E4C"/>
    <w:rsid w:val="00237D2E"/>
    <w:rsid w:val="00241CEF"/>
    <w:rsid w:val="0024275D"/>
    <w:rsid w:val="00244000"/>
    <w:rsid w:val="00247E2F"/>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3D85"/>
    <w:rsid w:val="002A6059"/>
    <w:rsid w:val="002A6F30"/>
    <w:rsid w:val="002A7884"/>
    <w:rsid w:val="002B3111"/>
    <w:rsid w:val="002B531C"/>
    <w:rsid w:val="002C09F5"/>
    <w:rsid w:val="002C118E"/>
    <w:rsid w:val="002C2096"/>
    <w:rsid w:val="002C3C71"/>
    <w:rsid w:val="002C7908"/>
    <w:rsid w:val="002D0328"/>
    <w:rsid w:val="002D391B"/>
    <w:rsid w:val="002D4B1F"/>
    <w:rsid w:val="002D5FD4"/>
    <w:rsid w:val="002D7297"/>
    <w:rsid w:val="002D7D15"/>
    <w:rsid w:val="002E09F3"/>
    <w:rsid w:val="002E1B2E"/>
    <w:rsid w:val="002E2643"/>
    <w:rsid w:val="002E27EB"/>
    <w:rsid w:val="002E285B"/>
    <w:rsid w:val="002E4EF4"/>
    <w:rsid w:val="002E78B6"/>
    <w:rsid w:val="002E7CB2"/>
    <w:rsid w:val="002F04AD"/>
    <w:rsid w:val="002F0F1A"/>
    <w:rsid w:val="002F0F1C"/>
    <w:rsid w:val="002F2A9D"/>
    <w:rsid w:val="002F31C2"/>
    <w:rsid w:val="002F7BF6"/>
    <w:rsid w:val="00300A3E"/>
    <w:rsid w:val="00303FDE"/>
    <w:rsid w:val="00313C5B"/>
    <w:rsid w:val="003140E8"/>
    <w:rsid w:val="003144B7"/>
    <w:rsid w:val="00321702"/>
    <w:rsid w:val="003221DA"/>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2358"/>
    <w:rsid w:val="0037442E"/>
    <w:rsid w:val="003744F5"/>
    <w:rsid w:val="0038046F"/>
    <w:rsid w:val="00382C6A"/>
    <w:rsid w:val="00385D0B"/>
    <w:rsid w:val="003875A9"/>
    <w:rsid w:val="003879C3"/>
    <w:rsid w:val="00387BDE"/>
    <w:rsid w:val="00387E79"/>
    <w:rsid w:val="003900F8"/>
    <w:rsid w:val="00390DD8"/>
    <w:rsid w:val="00394DC6"/>
    <w:rsid w:val="00397C3E"/>
    <w:rsid w:val="003A180F"/>
    <w:rsid w:val="003A5F8B"/>
    <w:rsid w:val="003B1A09"/>
    <w:rsid w:val="003B3B09"/>
    <w:rsid w:val="003B4F77"/>
    <w:rsid w:val="003B5307"/>
    <w:rsid w:val="003B6F02"/>
    <w:rsid w:val="003C0431"/>
    <w:rsid w:val="003C29BB"/>
    <w:rsid w:val="003C3EF2"/>
    <w:rsid w:val="003D3989"/>
    <w:rsid w:val="003D44B3"/>
    <w:rsid w:val="003D4CCA"/>
    <w:rsid w:val="003D52A6"/>
    <w:rsid w:val="003D6416"/>
    <w:rsid w:val="003D6425"/>
    <w:rsid w:val="003E18FC"/>
    <w:rsid w:val="003E1D48"/>
    <w:rsid w:val="003E2CF4"/>
    <w:rsid w:val="003E711F"/>
    <w:rsid w:val="003F1D2B"/>
    <w:rsid w:val="003F2EFA"/>
    <w:rsid w:val="003F4654"/>
    <w:rsid w:val="003F49A6"/>
    <w:rsid w:val="003F518F"/>
    <w:rsid w:val="003F6BA7"/>
    <w:rsid w:val="003F7445"/>
    <w:rsid w:val="00402B3D"/>
    <w:rsid w:val="00405881"/>
    <w:rsid w:val="00411DF2"/>
    <w:rsid w:val="00411E8F"/>
    <w:rsid w:val="0041412B"/>
    <w:rsid w:val="004173BA"/>
    <w:rsid w:val="004247F5"/>
    <w:rsid w:val="00425154"/>
    <w:rsid w:val="0042527B"/>
    <w:rsid w:val="0042705B"/>
    <w:rsid w:val="00427EAC"/>
    <w:rsid w:val="00433E00"/>
    <w:rsid w:val="00442EAD"/>
    <w:rsid w:val="004431B4"/>
    <w:rsid w:val="004453DD"/>
    <w:rsid w:val="00445604"/>
    <w:rsid w:val="00447BDA"/>
    <w:rsid w:val="00451158"/>
    <w:rsid w:val="00451804"/>
    <w:rsid w:val="00453C21"/>
    <w:rsid w:val="00454CDD"/>
    <w:rsid w:val="0045519B"/>
    <w:rsid w:val="0045537F"/>
    <w:rsid w:val="00457DC7"/>
    <w:rsid w:val="004640B3"/>
    <w:rsid w:val="004670CC"/>
    <w:rsid w:val="004673B3"/>
    <w:rsid w:val="00467A2F"/>
    <w:rsid w:val="004704F4"/>
    <w:rsid w:val="00472BCC"/>
    <w:rsid w:val="00477699"/>
    <w:rsid w:val="00480710"/>
    <w:rsid w:val="00481B1E"/>
    <w:rsid w:val="004846B0"/>
    <w:rsid w:val="004A25CD"/>
    <w:rsid w:val="004A26CC"/>
    <w:rsid w:val="004A282F"/>
    <w:rsid w:val="004B0DD8"/>
    <w:rsid w:val="004B2108"/>
    <w:rsid w:val="004B212A"/>
    <w:rsid w:val="004B3A2B"/>
    <w:rsid w:val="004B45F0"/>
    <w:rsid w:val="004B70D3"/>
    <w:rsid w:val="004C0219"/>
    <w:rsid w:val="004C312D"/>
    <w:rsid w:val="004C49C7"/>
    <w:rsid w:val="004D1D17"/>
    <w:rsid w:val="004D2C87"/>
    <w:rsid w:val="004D2D1B"/>
    <w:rsid w:val="004D32B8"/>
    <w:rsid w:val="004D5067"/>
    <w:rsid w:val="004D6838"/>
    <w:rsid w:val="004D72BC"/>
    <w:rsid w:val="004E171D"/>
    <w:rsid w:val="004E469D"/>
    <w:rsid w:val="004E7F4F"/>
    <w:rsid w:val="004F03B2"/>
    <w:rsid w:val="004F094F"/>
    <w:rsid w:val="004F0AF7"/>
    <w:rsid w:val="004F2DDE"/>
    <w:rsid w:val="004F3AA8"/>
    <w:rsid w:val="004F4E53"/>
    <w:rsid w:val="004F5A55"/>
    <w:rsid w:val="004F6426"/>
    <w:rsid w:val="004F7095"/>
    <w:rsid w:val="004F7826"/>
    <w:rsid w:val="004F7B33"/>
    <w:rsid w:val="0050097F"/>
    <w:rsid w:val="00505D83"/>
    <w:rsid w:val="00507A8F"/>
    <w:rsid w:val="00511872"/>
    <w:rsid w:val="00512879"/>
    <w:rsid w:val="00513EC1"/>
    <w:rsid w:val="00514B1F"/>
    <w:rsid w:val="00523C5C"/>
    <w:rsid w:val="00524884"/>
    <w:rsid w:val="00525E93"/>
    <w:rsid w:val="0052671D"/>
    <w:rsid w:val="00526AED"/>
    <w:rsid w:val="005300C0"/>
    <w:rsid w:val="00533EF6"/>
    <w:rsid w:val="00540B41"/>
    <w:rsid w:val="00540E6B"/>
    <w:rsid w:val="0054109E"/>
    <w:rsid w:val="00541935"/>
    <w:rsid w:val="00542DCB"/>
    <w:rsid w:val="00543CC0"/>
    <w:rsid w:val="00554CDB"/>
    <w:rsid w:val="0055595D"/>
    <w:rsid w:val="00556A10"/>
    <w:rsid w:val="00557F50"/>
    <w:rsid w:val="00560781"/>
    <w:rsid w:val="005645FC"/>
    <w:rsid w:val="00571459"/>
    <w:rsid w:val="00571586"/>
    <w:rsid w:val="00571D3D"/>
    <w:rsid w:val="00573194"/>
    <w:rsid w:val="00574379"/>
    <w:rsid w:val="005754F2"/>
    <w:rsid w:val="00581068"/>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5E92"/>
    <w:rsid w:val="005B63EA"/>
    <w:rsid w:val="005B7832"/>
    <w:rsid w:val="005C15A7"/>
    <w:rsid w:val="005C1A88"/>
    <w:rsid w:val="005C2457"/>
    <w:rsid w:val="005C5033"/>
    <w:rsid w:val="005C5082"/>
    <w:rsid w:val="005C5B7D"/>
    <w:rsid w:val="005D4E1B"/>
    <w:rsid w:val="005E2253"/>
    <w:rsid w:val="005E751B"/>
    <w:rsid w:val="005F2751"/>
    <w:rsid w:val="005F3354"/>
    <w:rsid w:val="005F4AD6"/>
    <w:rsid w:val="0060005E"/>
    <w:rsid w:val="0060095B"/>
    <w:rsid w:val="0060096B"/>
    <w:rsid w:val="00601266"/>
    <w:rsid w:val="00606520"/>
    <w:rsid w:val="00606D8B"/>
    <w:rsid w:val="00610221"/>
    <w:rsid w:val="00610543"/>
    <w:rsid w:val="00610A19"/>
    <w:rsid w:val="00610E73"/>
    <w:rsid w:val="00615F9B"/>
    <w:rsid w:val="00616DF2"/>
    <w:rsid w:val="00621644"/>
    <w:rsid w:val="0062385D"/>
    <w:rsid w:val="0063168D"/>
    <w:rsid w:val="0063406C"/>
    <w:rsid w:val="00635C79"/>
    <w:rsid w:val="006407E5"/>
    <w:rsid w:val="006423A7"/>
    <w:rsid w:val="006455DF"/>
    <w:rsid w:val="00645AF6"/>
    <w:rsid w:val="00647025"/>
    <w:rsid w:val="0064730A"/>
    <w:rsid w:val="006507DA"/>
    <w:rsid w:val="006531A4"/>
    <w:rsid w:val="006564FF"/>
    <w:rsid w:val="00660774"/>
    <w:rsid w:val="0066389A"/>
    <w:rsid w:val="0066495C"/>
    <w:rsid w:val="00665CC7"/>
    <w:rsid w:val="0066798B"/>
    <w:rsid w:val="006716DE"/>
    <w:rsid w:val="00672612"/>
    <w:rsid w:val="00674ECC"/>
    <w:rsid w:val="00677F18"/>
    <w:rsid w:val="0068207A"/>
    <w:rsid w:val="00684AE3"/>
    <w:rsid w:val="00691D38"/>
    <w:rsid w:val="00692E1A"/>
    <w:rsid w:val="00693483"/>
    <w:rsid w:val="00695682"/>
    <w:rsid w:val="00696892"/>
    <w:rsid w:val="006A0A0A"/>
    <w:rsid w:val="006A0BF3"/>
    <w:rsid w:val="006A31D9"/>
    <w:rsid w:val="006A3E7E"/>
    <w:rsid w:val="006A502B"/>
    <w:rsid w:val="006B0036"/>
    <w:rsid w:val="006B0DA6"/>
    <w:rsid w:val="006B3FA9"/>
    <w:rsid w:val="006B5FA3"/>
    <w:rsid w:val="006C3055"/>
    <w:rsid w:val="006C547E"/>
    <w:rsid w:val="006C5F87"/>
    <w:rsid w:val="006C6A11"/>
    <w:rsid w:val="006C7D45"/>
    <w:rsid w:val="006D1898"/>
    <w:rsid w:val="006D2B51"/>
    <w:rsid w:val="006D5575"/>
    <w:rsid w:val="006D7191"/>
    <w:rsid w:val="006E21C4"/>
    <w:rsid w:val="006E42BE"/>
    <w:rsid w:val="006E5D4D"/>
    <w:rsid w:val="006E6D16"/>
    <w:rsid w:val="006F6C67"/>
    <w:rsid w:val="00702A9C"/>
    <w:rsid w:val="00703F2A"/>
    <w:rsid w:val="0070426E"/>
    <w:rsid w:val="00704C5D"/>
    <w:rsid w:val="007072BC"/>
    <w:rsid w:val="007073D9"/>
    <w:rsid w:val="00707975"/>
    <w:rsid w:val="00715275"/>
    <w:rsid w:val="00721B44"/>
    <w:rsid w:val="007232A2"/>
    <w:rsid w:val="00726366"/>
    <w:rsid w:val="007275F8"/>
    <w:rsid w:val="007310A0"/>
    <w:rsid w:val="00731AB6"/>
    <w:rsid w:val="00733B51"/>
    <w:rsid w:val="00733B6B"/>
    <w:rsid w:val="00737C1E"/>
    <w:rsid w:val="00740808"/>
    <w:rsid w:val="00740A1B"/>
    <w:rsid w:val="00741533"/>
    <w:rsid w:val="00742478"/>
    <w:rsid w:val="007467C4"/>
    <w:rsid w:val="0075142D"/>
    <w:rsid w:val="00751B80"/>
    <w:rsid w:val="00755702"/>
    <w:rsid w:val="007560DE"/>
    <w:rsid w:val="0076170F"/>
    <w:rsid w:val="0076669C"/>
    <w:rsid w:val="00766E46"/>
    <w:rsid w:val="00771018"/>
    <w:rsid w:val="00772CCB"/>
    <w:rsid w:val="00773DA8"/>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A3926"/>
    <w:rsid w:val="007A4F3A"/>
    <w:rsid w:val="007A60FC"/>
    <w:rsid w:val="007B1C5E"/>
    <w:rsid w:val="007B3150"/>
    <w:rsid w:val="007B350E"/>
    <w:rsid w:val="007C0E65"/>
    <w:rsid w:val="007C0FBC"/>
    <w:rsid w:val="007C29C9"/>
    <w:rsid w:val="007C35B8"/>
    <w:rsid w:val="007C36E3"/>
    <w:rsid w:val="007C3ABB"/>
    <w:rsid w:val="007C7134"/>
    <w:rsid w:val="007C7ECF"/>
    <w:rsid w:val="007D3D20"/>
    <w:rsid w:val="007D44F9"/>
    <w:rsid w:val="007D742E"/>
    <w:rsid w:val="007E1BE5"/>
    <w:rsid w:val="007E3AFD"/>
    <w:rsid w:val="007E542E"/>
    <w:rsid w:val="007F7943"/>
    <w:rsid w:val="00801DAD"/>
    <w:rsid w:val="00803189"/>
    <w:rsid w:val="00804E7A"/>
    <w:rsid w:val="00805FBB"/>
    <w:rsid w:val="008128EA"/>
    <w:rsid w:val="00814292"/>
    <w:rsid w:val="00814BF3"/>
    <w:rsid w:val="00815D29"/>
    <w:rsid w:val="00816521"/>
    <w:rsid w:val="008169A4"/>
    <w:rsid w:val="00820DEC"/>
    <w:rsid w:val="00822500"/>
    <w:rsid w:val="00824868"/>
    <w:rsid w:val="008278FE"/>
    <w:rsid w:val="00827C21"/>
    <w:rsid w:val="00832598"/>
    <w:rsid w:val="008334D9"/>
    <w:rsid w:val="0083397E"/>
    <w:rsid w:val="0083534B"/>
    <w:rsid w:val="00840822"/>
    <w:rsid w:val="00842035"/>
    <w:rsid w:val="00842602"/>
    <w:rsid w:val="008449F0"/>
    <w:rsid w:val="00846F11"/>
    <w:rsid w:val="00847B45"/>
    <w:rsid w:val="008524DB"/>
    <w:rsid w:val="00860C1F"/>
    <w:rsid w:val="00863A66"/>
    <w:rsid w:val="008703D7"/>
    <w:rsid w:val="00870D47"/>
    <w:rsid w:val="008715E8"/>
    <w:rsid w:val="00874429"/>
    <w:rsid w:val="00875D22"/>
    <w:rsid w:val="00880D38"/>
    <w:rsid w:val="00883D9A"/>
    <w:rsid w:val="008862BD"/>
    <w:rsid w:val="00886A62"/>
    <w:rsid w:val="00890578"/>
    <w:rsid w:val="008919EF"/>
    <w:rsid w:val="00892B20"/>
    <w:rsid w:val="008931BC"/>
    <w:rsid w:val="008956F0"/>
    <w:rsid w:val="0089695B"/>
    <w:rsid w:val="00897740"/>
    <w:rsid w:val="008A12EC"/>
    <w:rsid w:val="008A1DF5"/>
    <w:rsid w:val="008A327A"/>
    <w:rsid w:val="008B00A3"/>
    <w:rsid w:val="008B0B33"/>
    <w:rsid w:val="008B14BE"/>
    <w:rsid w:val="008B19A6"/>
    <w:rsid w:val="008B4EFB"/>
    <w:rsid w:val="008B7615"/>
    <w:rsid w:val="008B78ED"/>
    <w:rsid w:val="008B7F09"/>
    <w:rsid w:val="008C21C8"/>
    <w:rsid w:val="008C43BC"/>
    <w:rsid w:val="008C6375"/>
    <w:rsid w:val="008C6A5B"/>
    <w:rsid w:val="008D441D"/>
    <w:rsid w:val="008D498D"/>
    <w:rsid w:val="008D6D36"/>
    <w:rsid w:val="008D791F"/>
    <w:rsid w:val="008E0582"/>
    <w:rsid w:val="008E0693"/>
    <w:rsid w:val="008E26A5"/>
    <w:rsid w:val="008E42D2"/>
    <w:rsid w:val="008E6328"/>
    <w:rsid w:val="008F3E3C"/>
    <w:rsid w:val="008F578F"/>
    <w:rsid w:val="008F5954"/>
    <w:rsid w:val="008F5D04"/>
    <w:rsid w:val="008F6B3F"/>
    <w:rsid w:val="008F709D"/>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55B83"/>
    <w:rsid w:val="00957804"/>
    <w:rsid w:val="00963366"/>
    <w:rsid w:val="00964A38"/>
    <w:rsid w:val="00966A9D"/>
    <w:rsid w:val="0096742B"/>
    <w:rsid w:val="00967C64"/>
    <w:rsid w:val="009718C5"/>
    <w:rsid w:val="00974114"/>
    <w:rsid w:val="009755DE"/>
    <w:rsid w:val="00976AFF"/>
    <w:rsid w:val="009823BE"/>
    <w:rsid w:val="009839C1"/>
    <w:rsid w:val="00986AED"/>
    <w:rsid w:val="009879E6"/>
    <w:rsid w:val="009924CF"/>
    <w:rsid w:val="00993130"/>
    <w:rsid w:val="00994100"/>
    <w:rsid w:val="009A04B7"/>
    <w:rsid w:val="009A2304"/>
    <w:rsid w:val="009A6B17"/>
    <w:rsid w:val="009A7E5C"/>
    <w:rsid w:val="009B052E"/>
    <w:rsid w:val="009B0AE4"/>
    <w:rsid w:val="009B253D"/>
    <w:rsid w:val="009B32EF"/>
    <w:rsid w:val="009B4860"/>
    <w:rsid w:val="009B4E00"/>
    <w:rsid w:val="009B4FCF"/>
    <w:rsid w:val="009C4300"/>
    <w:rsid w:val="009C4A20"/>
    <w:rsid w:val="009C74D4"/>
    <w:rsid w:val="009D346D"/>
    <w:rsid w:val="009D39B5"/>
    <w:rsid w:val="009D4C29"/>
    <w:rsid w:val="009E3766"/>
    <w:rsid w:val="009E45AC"/>
    <w:rsid w:val="009E4C0B"/>
    <w:rsid w:val="009E58E9"/>
    <w:rsid w:val="009E6803"/>
    <w:rsid w:val="009F4C0E"/>
    <w:rsid w:val="009F6AD2"/>
    <w:rsid w:val="009F7C1B"/>
    <w:rsid w:val="00A00B5B"/>
    <w:rsid w:val="00A00D8D"/>
    <w:rsid w:val="00A01BB6"/>
    <w:rsid w:val="00A079A5"/>
    <w:rsid w:val="00A108A7"/>
    <w:rsid w:val="00A13EBA"/>
    <w:rsid w:val="00A228DA"/>
    <w:rsid w:val="00A22B28"/>
    <w:rsid w:val="00A22C32"/>
    <w:rsid w:val="00A26DC0"/>
    <w:rsid w:val="00A3351E"/>
    <w:rsid w:val="00A33D0F"/>
    <w:rsid w:val="00A36867"/>
    <w:rsid w:val="00A4303C"/>
    <w:rsid w:val="00A46CAF"/>
    <w:rsid w:val="00A47099"/>
    <w:rsid w:val="00A470FD"/>
    <w:rsid w:val="00A473D4"/>
    <w:rsid w:val="00A50B5E"/>
    <w:rsid w:val="00A52A32"/>
    <w:rsid w:val="00A52B5D"/>
    <w:rsid w:val="00A54899"/>
    <w:rsid w:val="00A571FA"/>
    <w:rsid w:val="00A62DAB"/>
    <w:rsid w:val="00A6757A"/>
    <w:rsid w:val="00A726A6"/>
    <w:rsid w:val="00A74842"/>
    <w:rsid w:val="00A81440"/>
    <w:rsid w:val="00A818AD"/>
    <w:rsid w:val="00A8269A"/>
    <w:rsid w:val="00A83821"/>
    <w:rsid w:val="00A83CC8"/>
    <w:rsid w:val="00A86A50"/>
    <w:rsid w:val="00A9178A"/>
    <w:rsid w:val="00A92DEC"/>
    <w:rsid w:val="00A9515B"/>
    <w:rsid w:val="00A97535"/>
    <w:rsid w:val="00AA2BAA"/>
    <w:rsid w:val="00AA6516"/>
    <w:rsid w:val="00AA73E7"/>
    <w:rsid w:val="00AA73F1"/>
    <w:rsid w:val="00AB0E1A"/>
    <w:rsid w:val="00AB0F99"/>
    <w:rsid w:val="00AB1A30"/>
    <w:rsid w:val="00AB3C36"/>
    <w:rsid w:val="00AB3D30"/>
    <w:rsid w:val="00AB3E52"/>
    <w:rsid w:val="00AB6AF0"/>
    <w:rsid w:val="00AC34A5"/>
    <w:rsid w:val="00AC3A25"/>
    <w:rsid w:val="00AC4B09"/>
    <w:rsid w:val="00AC5A01"/>
    <w:rsid w:val="00AC6449"/>
    <w:rsid w:val="00AD10EB"/>
    <w:rsid w:val="00AD1ED3"/>
    <w:rsid w:val="00AD35F4"/>
    <w:rsid w:val="00AD3717"/>
    <w:rsid w:val="00AD74F4"/>
    <w:rsid w:val="00AE08E1"/>
    <w:rsid w:val="00AE1D83"/>
    <w:rsid w:val="00AE204F"/>
    <w:rsid w:val="00AE2741"/>
    <w:rsid w:val="00AE3FDF"/>
    <w:rsid w:val="00AE7982"/>
    <w:rsid w:val="00AF0058"/>
    <w:rsid w:val="00AF24BC"/>
    <w:rsid w:val="00AF37DA"/>
    <w:rsid w:val="00AF5890"/>
    <w:rsid w:val="00AF746A"/>
    <w:rsid w:val="00B019C1"/>
    <w:rsid w:val="00B02001"/>
    <w:rsid w:val="00B03C50"/>
    <w:rsid w:val="00B04721"/>
    <w:rsid w:val="00B055D7"/>
    <w:rsid w:val="00B0777D"/>
    <w:rsid w:val="00B07DDF"/>
    <w:rsid w:val="00B11576"/>
    <w:rsid w:val="00B1195F"/>
    <w:rsid w:val="00B12891"/>
    <w:rsid w:val="00B14D10"/>
    <w:rsid w:val="00B209C7"/>
    <w:rsid w:val="00B2107B"/>
    <w:rsid w:val="00B22C9B"/>
    <w:rsid w:val="00B237A0"/>
    <w:rsid w:val="00B26480"/>
    <w:rsid w:val="00B358AF"/>
    <w:rsid w:val="00B3644F"/>
    <w:rsid w:val="00B36C55"/>
    <w:rsid w:val="00B4057A"/>
    <w:rsid w:val="00B40894"/>
    <w:rsid w:val="00B41039"/>
    <w:rsid w:val="00B41F37"/>
    <w:rsid w:val="00B42987"/>
    <w:rsid w:val="00B444AE"/>
    <w:rsid w:val="00B45E75"/>
    <w:rsid w:val="00B47FC4"/>
    <w:rsid w:val="00B50876"/>
    <w:rsid w:val="00B51074"/>
    <w:rsid w:val="00B52856"/>
    <w:rsid w:val="00B52D9C"/>
    <w:rsid w:val="00B52E68"/>
    <w:rsid w:val="00B54839"/>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1EDA"/>
    <w:rsid w:val="00B84241"/>
    <w:rsid w:val="00B86EF0"/>
    <w:rsid w:val="00B94BAB"/>
    <w:rsid w:val="00B96969"/>
    <w:rsid w:val="00B97900"/>
    <w:rsid w:val="00BA0407"/>
    <w:rsid w:val="00BA1229"/>
    <w:rsid w:val="00BA3023"/>
    <w:rsid w:val="00BA44A8"/>
    <w:rsid w:val="00BA49C5"/>
    <w:rsid w:val="00BA74C7"/>
    <w:rsid w:val="00BB0182"/>
    <w:rsid w:val="00BB1CEF"/>
    <w:rsid w:val="00BB2F4A"/>
    <w:rsid w:val="00BB637C"/>
    <w:rsid w:val="00BB6DE2"/>
    <w:rsid w:val="00BC1006"/>
    <w:rsid w:val="00BC3946"/>
    <w:rsid w:val="00BC4123"/>
    <w:rsid w:val="00BC786E"/>
    <w:rsid w:val="00BD3693"/>
    <w:rsid w:val="00BD5C92"/>
    <w:rsid w:val="00BD7756"/>
    <w:rsid w:val="00BE50E6"/>
    <w:rsid w:val="00BE7A0C"/>
    <w:rsid w:val="00BF18EC"/>
    <w:rsid w:val="00BF2928"/>
    <w:rsid w:val="00BF5A64"/>
    <w:rsid w:val="00BF5D60"/>
    <w:rsid w:val="00BF6691"/>
    <w:rsid w:val="00C028FC"/>
    <w:rsid w:val="00C037F2"/>
    <w:rsid w:val="00C0386D"/>
    <w:rsid w:val="00C04EE2"/>
    <w:rsid w:val="00C065A1"/>
    <w:rsid w:val="00C06FB1"/>
    <w:rsid w:val="00C072AC"/>
    <w:rsid w:val="00C10ED5"/>
    <w:rsid w:val="00C12574"/>
    <w:rsid w:val="00C12A92"/>
    <w:rsid w:val="00C12CB3"/>
    <w:rsid w:val="00C151A6"/>
    <w:rsid w:val="00C24098"/>
    <w:rsid w:val="00C2571F"/>
    <w:rsid w:val="00C30A4E"/>
    <w:rsid w:val="00C32115"/>
    <w:rsid w:val="00C3483B"/>
    <w:rsid w:val="00C3641C"/>
    <w:rsid w:val="00C411F3"/>
    <w:rsid w:val="00C43620"/>
    <w:rsid w:val="00C44105"/>
    <w:rsid w:val="00C45C02"/>
    <w:rsid w:val="00C476A9"/>
    <w:rsid w:val="00C50C7E"/>
    <w:rsid w:val="00C52004"/>
    <w:rsid w:val="00C523EC"/>
    <w:rsid w:val="00C55A33"/>
    <w:rsid w:val="00C561FC"/>
    <w:rsid w:val="00C563A9"/>
    <w:rsid w:val="00C62191"/>
    <w:rsid w:val="00C62755"/>
    <w:rsid w:val="00C64D49"/>
    <w:rsid w:val="00C66692"/>
    <w:rsid w:val="00C66849"/>
    <w:rsid w:val="00C673B5"/>
    <w:rsid w:val="00C7063D"/>
    <w:rsid w:val="00C72339"/>
    <w:rsid w:val="00C76DEF"/>
    <w:rsid w:val="00C81509"/>
    <w:rsid w:val="00C820BC"/>
    <w:rsid w:val="00C82247"/>
    <w:rsid w:val="00C830BC"/>
    <w:rsid w:val="00C8524D"/>
    <w:rsid w:val="00C90904"/>
    <w:rsid w:val="00C91123"/>
    <w:rsid w:val="00C919F5"/>
    <w:rsid w:val="00C96CB0"/>
    <w:rsid w:val="00CA1595"/>
    <w:rsid w:val="00CA21C4"/>
    <w:rsid w:val="00CA5C68"/>
    <w:rsid w:val="00CA5DBF"/>
    <w:rsid w:val="00CA6CC2"/>
    <w:rsid w:val="00CA71FF"/>
    <w:rsid w:val="00CB2393"/>
    <w:rsid w:val="00CB23FB"/>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0601"/>
    <w:rsid w:val="00CF32D2"/>
    <w:rsid w:val="00CF4CFE"/>
    <w:rsid w:val="00CF55E6"/>
    <w:rsid w:val="00D00E8E"/>
    <w:rsid w:val="00D02E0F"/>
    <w:rsid w:val="00D02F79"/>
    <w:rsid w:val="00D03EE8"/>
    <w:rsid w:val="00D10250"/>
    <w:rsid w:val="00D13535"/>
    <w:rsid w:val="00D1476E"/>
    <w:rsid w:val="00D15497"/>
    <w:rsid w:val="00D170C8"/>
    <w:rsid w:val="00D17B79"/>
    <w:rsid w:val="00D205F5"/>
    <w:rsid w:val="00D21BBE"/>
    <w:rsid w:val="00D23FEA"/>
    <w:rsid w:val="00D269CA"/>
    <w:rsid w:val="00D276ED"/>
    <w:rsid w:val="00D27E23"/>
    <w:rsid w:val="00D30B48"/>
    <w:rsid w:val="00D3168A"/>
    <w:rsid w:val="00D31FBC"/>
    <w:rsid w:val="00D3213F"/>
    <w:rsid w:val="00D350D1"/>
    <w:rsid w:val="00D46FAA"/>
    <w:rsid w:val="00D477A6"/>
    <w:rsid w:val="00D47A40"/>
    <w:rsid w:val="00D51D33"/>
    <w:rsid w:val="00D52A01"/>
    <w:rsid w:val="00D57132"/>
    <w:rsid w:val="00D5757C"/>
    <w:rsid w:val="00D57BB2"/>
    <w:rsid w:val="00D57E57"/>
    <w:rsid w:val="00D611DF"/>
    <w:rsid w:val="00D65405"/>
    <w:rsid w:val="00D70752"/>
    <w:rsid w:val="00D76922"/>
    <w:rsid w:val="00D80E2D"/>
    <w:rsid w:val="00D824A6"/>
    <w:rsid w:val="00D84D5E"/>
    <w:rsid w:val="00D8560E"/>
    <w:rsid w:val="00D8758F"/>
    <w:rsid w:val="00D92170"/>
    <w:rsid w:val="00DA4EDD"/>
    <w:rsid w:val="00DA6B78"/>
    <w:rsid w:val="00DB0671"/>
    <w:rsid w:val="00DB122B"/>
    <w:rsid w:val="00DB3B10"/>
    <w:rsid w:val="00DC1D94"/>
    <w:rsid w:val="00DC4209"/>
    <w:rsid w:val="00DC42CF"/>
    <w:rsid w:val="00DC4D2A"/>
    <w:rsid w:val="00DC6191"/>
    <w:rsid w:val="00DC738A"/>
    <w:rsid w:val="00DC77A2"/>
    <w:rsid w:val="00DD382A"/>
    <w:rsid w:val="00DD592E"/>
    <w:rsid w:val="00DD67D8"/>
    <w:rsid w:val="00DD6814"/>
    <w:rsid w:val="00DD79E2"/>
    <w:rsid w:val="00DE057F"/>
    <w:rsid w:val="00DE1398"/>
    <w:rsid w:val="00DE2082"/>
    <w:rsid w:val="00DE2289"/>
    <w:rsid w:val="00DE35BE"/>
    <w:rsid w:val="00DE4487"/>
    <w:rsid w:val="00DE4522"/>
    <w:rsid w:val="00DE499C"/>
    <w:rsid w:val="00DE69DB"/>
    <w:rsid w:val="00DF09A7"/>
    <w:rsid w:val="00DF0DE8"/>
    <w:rsid w:val="00DF11FC"/>
    <w:rsid w:val="00DF1B8D"/>
    <w:rsid w:val="00DF26CF"/>
    <w:rsid w:val="00DF2B51"/>
    <w:rsid w:val="00DF405D"/>
    <w:rsid w:val="00E001D6"/>
    <w:rsid w:val="00E00897"/>
    <w:rsid w:val="00E03A76"/>
    <w:rsid w:val="00E04410"/>
    <w:rsid w:val="00E06938"/>
    <w:rsid w:val="00E07484"/>
    <w:rsid w:val="00E1067A"/>
    <w:rsid w:val="00E11351"/>
    <w:rsid w:val="00E114ED"/>
    <w:rsid w:val="00E17915"/>
    <w:rsid w:val="00E32F35"/>
    <w:rsid w:val="00E33F44"/>
    <w:rsid w:val="00E37D48"/>
    <w:rsid w:val="00E41C7C"/>
    <w:rsid w:val="00E4225C"/>
    <w:rsid w:val="00E44879"/>
    <w:rsid w:val="00E61530"/>
    <w:rsid w:val="00E72914"/>
    <w:rsid w:val="00E75AE0"/>
    <w:rsid w:val="00E75D47"/>
    <w:rsid w:val="00E76B61"/>
    <w:rsid w:val="00E83C1F"/>
    <w:rsid w:val="00E85684"/>
    <w:rsid w:val="00E86008"/>
    <w:rsid w:val="00E868F8"/>
    <w:rsid w:val="00E8794B"/>
    <w:rsid w:val="00E97656"/>
    <w:rsid w:val="00E97E67"/>
    <w:rsid w:val="00EA004A"/>
    <w:rsid w:val="00EA172C"/>
    <w:rsid w:val="00EA259B"/>
    <w:rsid w:val="00EA35A3"/>
    <w:rsid w:val="00EA3E6A"/>
    <w:rsid w:val="00EA69CF"/>
    <w:rsid w:val="00EB0B22"/>
    <w:rsid w:val="00EB18EF"/>
    <w:rsid w:val="00EB2D66"/>
    <w:rsid w:val="00EB3B79"/>
    <w:rsid w:val="00EB58F4"/>
    <w:rsid w:val="00EB7951"/>
    <w:rsid w:val="00ED6A79"/>
    <w:rsid w:val="00EE17DF"/>
    <w:rsid w:val="00EF1482"/>
    <w:rsid w:val="00EF4621"/>
    <w:rsid w:val="00EF4D52"/>
    <w:rsid w:val="00EF6312"/>
    <w:rsid w:val="00F00A64"/>
    <w:rsid w:val="00F00C4B"/>
    <w:rsid w:val="00F038B0"/>
    <w:rsid w:val="00F05F34"/>
    <w:rsid w:val="00F15627"/>
    <w:rsid w:val="00F21848"/>
    <w:rsid w:val="00F22B27"/>
    <w:rsid w:val="00F22D13"/>
    <w:rsid w:val="00F234A7"/>
    <w:rsid w:val="00F277B6"/>
    <w:rsid w:val="00F27DA5"/>
    <w:rsid w:val="00F31388"/>
    <w:rsid w:val="00F3433D"/>
    <w:rsid w:val="00F356F9"/>
    <w:rsid w:val="00F37E07"/>
    <w:rsid w:val="00F4182A"/>
    <w:rsid w:val="00F44253"/>
    <w:rsid w:val="00F449C6"/>
    <w:rsid w:val="00F464ED"/>
    <w:rsid w:val="00F54380"/>
    <w:rsid w:val="00F54B47"/>
    <w:rsid w:val="00F5538C"/>
    <w:rsid w:val="00F61247"/>
    <w:rsid w:val="00F61F61"/>
    <w:rsid w:val="00F63191"/>
    <w:rsid w:val="00F6702E"/>
    <w:rsid w:val="00F70E84"/>
    <w:rsid w:val="00F802D6"/>
    <w:rsid w:val="00F80685"/>
    <w:rsid w:val="00F93DB7"/>
    <w:rsid w:val="00F94968"/>
    <w:rsid w:val="00FA092B"/>
    <w:rsid w:val="00FA4F6C"/>
    <w:rsid w:val="00FA6EFD"/>
    <w:rsid w:val="00FA7D2C"/>
    <w:rsid w:val="00FB2A8E"/>
    <w:rsid w:val="00FB3791"/>
    <w:rsid w:val="00FB6780"/>
    <w:rsid w:val="00FB74EA"/>
    <w:rsid w:val="00FC1262"/>
    <w:rsid w:val="00FC3AB6"/>
    <w:rsid w:val="00FD0ADB"/>
    <w:rsid w:val="00FD1424"/>
    <w:rsid w:val="00FD2C9E"/>
    <w:rsid w:val="00FD334A"/>
    <w:rsid w:val="00FD4786"/>
    <w:rsid w:val="00FD4DD2"/>
    <w:rsid w:val="00FD616C"/>
    <w:rsid w:val="00FE251D"/>
    <w:rsid w:val="00FE4BA2"/>
    <w:rsid w:val="00FE53F2"/>
    <w:rsid w:val="00FE78F5"/>
    <w:rsid w:val="00FF0A00"/>
    <w:rsid w:val="00FF1C57"/>
    <w:rsid w:val="00FF2581"/>
    <w:rsid w:val="00FF2F8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attachedSchema w:val="urn:schemas:contact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contacts" w:name="GivenName"/>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22529"/>
    <o:shapelayout v:ext="edit">
      <o:idmap v:ext="edit" data="1"/>
    </o:shapelayout>
  </w:shapeDefaults>
  <w:decimalSymbol w:val="."/>
  <w:listSeparator w:val=","/>
  <w14:docId w14:val="379BF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uiPriority w:val="99"/>
    <w:rsid w:val="00CD7132"/>
    <w:rPr>
      <w:vertAlign w:val="superscript"/>
    </w:rPr>
  </w:style>
  <w:style w:type="paragraph" w:styleId="FootnoteText">
    <w:name w:val="footnote text"/>
    <w:basedOn w:val="Normal"/>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character" w:styleId="CommentReference">
    <w:name w:val="annotation reference"/>
    <w:basedOn w:val="DefaultParagraphFont"/>
    <w:uiPriority w:val="99"/>
    <w:semiHidden/>
    <w:unhideWhenUsed/>
    <w:rsid w:val="003B5307"/>
    <w:rPr>
      <w:sz w:val="16"/>
      <w:szCs w:val="16"/>
    </w:rPr>
  </w:style>
  <w:style w:type="paragraph" w:styleId="CommentText">
    <w:name w:val="annotation text"/>
    <w:basedOn w:val="Normal"/>
    <w:link w:val="CommentTextChar"/>
    <w:uiPriority w:val="99"/>
    <w:unhideWhenUsed/>
    <w:rsid w:val="003B5307"/>
    <w:rPr>
      <w:sz w:val="20"/>
      <w:szCs w:val="20"/>
    </w:rPr>
  </w:style>
  <w:style w:type="character" w:customStyle="1" w:styleId="CommentTextChar">
    <w:name w:val="Comment Text Char"/>
    <w:basedOn w:val="DefaultParagraphFont"/>
    <w:link w:val="CommentText"/>
    <w:uiPriority w:val="99"/>
    <w:rsid w:val="003B5307"/>
  </w:style>
  <w:style w:type="paragraph" w:styleId="BodyTextIndent">
    <w:name w:val="Body Text Indent"/>
    <w:basedOn w:val="Normal"/>
    <w:link w:val="BodyTextIndentChar"/>
    <w:semiHidden/>
    <w:unhideWhenUsed/>
    <w:rsid w:val="008B00A3"/>
    <w:pPr>
      <w:spacing w:after="120"/>
      <w:ind w:left="360"/>
    </w:pPr>
  </w:style>
  <w:style w:type="character" w:customStyle="1" w:styleId="BodyTextIndentChar">
    <w:name w:val="Body Text Indent Char"/>
    <w:basedOn w:val="DefaultParagraphFont"/>
    <w:link w:val="BodyTextIndent"/>
    <w:semiHidden/>
    <w:rsid w:val="008B00A3"/>
    <w:rPr>
      <w:sz w:val="24"/>
      <w:szCs w:val="24"/>
    </w:rPr>
  </w:style>
  <w:style w:type="paragraph" w:styleId="ListParagraph">
    <w:name w:val="List Paragraph"/>
    <w:basedOn w:val="Normal"/>
    <w:uiPriority w:val="34"/>
    <w:qFormat/>
    <w:rsid w:val="00BD36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097AA-5F8E-4C4E-9FDB-D3225517E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39</Pages>
  <Words>10036</Words>
  <Characters>54599</Characters>
  <Application>Microsoft Office Word</Application>
  <DocSecurity>0</DocSecurity>
  <Lines>1949</Lines>
  <Paragraphs>936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2026-10-28T13:44:00Z</dcterms:created>
  <dcterms:modified xsi:type="dcterms:W3CDTF">2026-10-28T14:32:00Z</dcterms:modified>
</cp:coreProperties>
</file>