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0"/>
        <w:gridCol w:w="1350"/>
        <w:gridCol w:w="6570"/>
      </w:tblGrid>
      <w:tr w:rsidR="000D5718" w14:paraId="17B60030" w14:textId="77777777" w:rsidTr="00585D29">
        <w:trPr>
          <w:trHeight w:val="244"/>
        </w:trPr>
        <w:tc>
          <w:tcPr>
            <w:tcW w:w="2610" w:type="dxa"/>
          </w:tcPr>
          <w:p w14:paraId="4DF5AD72" w14:textId="77777777" w:rsidR="000D5718" w:rsidRDefault="003030EF">
            <w:pPr>
              <w:pStyle w:val="TableParagraph"/>
              <w:spacing w:before="42" w:line="183" w:lineRule="exact"/>
              <w:ind w:left="126"/>
              <w:rPr>
                <w:b/>
                <w:sz w:val="17"/>
              </w:rPr>
            </w:pPr>
            <w:r>
              <w:rPr>
                <w:b/>
                <w:color w:val="3A3A3A"/>
                <w:w w:val="105"/>
                <w:sz w:val="17"/>
              </w:rPr>
              <w:t>Benefit:</w:t>
            </w:r>
          </w:p>
        </w:tc>
        <w:tc>
          <w:tcPr>
            <w:tcW w:w="1350" w:type="dxa"/>
          </w:tcPr>
          <w:p w14:paraId="650BDD4E" w14:textId="77777777" w:rsidR="000D5718" w:rsidRDefault="003030EF">
            <w:pPr>
              <w:pStyle w:val="TableParagraph"/>
              <w:spacing w:before="42" w:line="183" w:lineRule="exact"/>
              <w:ind w:left="129"/>
              <w:rPr>
                <w:b/>
                <w:sz w:val="17"/>
              </w:rPr>
            </w:pPr>
            <w:r>
              <w:rPr>
                <w:b/>
                <w:color w:val="3A3A3A"/>
                <w:w w:val="105"/>
                <w:sz w:val="17"/>
              </w:rPr>
              <w:t>Vendor:</w:t>
            </w:r>
          </w:p>
        </w:tc>
        <w:tc>
          <w:tcPr>
            <w:tcW w:w="6570" w:type="dxa"/>
          </w:tcPr>
          <w:p w14:paraId="1335F2F3" w14:textId="77777777" w:rsidR="000D5718" w:rsidRDefault="003030EF">
            <w:pPr>
              <w:pStyle w:val="TableParagraph"/>
              <w:spacing w:before="37" w:line="187" w:lineRule="exact"/>
              <w:ind w:left="127"/>
              <w:rPr>
                <w:b/>
                <w:sz w:val="17"/>
              </w:rPr>
            </w:pPr>
            <w:r>
              <w:rPr>
                <w:b/>
                <w:color w:val="3A3A3A"/>
                <w:sz w:val="17"/>
              </w:rPr>
              <w:t>Description:</w:t>
            </w:r>
          </w:p>
        </w:tc>
      </w:tr>
      <w:tr w:rsidR="00E7507A" w:rsidRPr="00E7507A" w14:paraId="26FBCA7F" w14:textId="77777777" w:rsidTr="00585D29">
        <w:trPr>
          <w:trHeight w:val="4013"/>
        </w:trPr>
        <w:tc>
          <w:tcPr>
            <w:tcW w:w="2610" w:type="dxa"/>
          </w:tcPr>
          <w:p w14:paraId="757C9D45" w14:textId="77777777" w:rsidR="000D5718" w:rsidRPr="00D20B2C" w:rsidRDefault="003030EF">
            <w:pPr>
              <w:pStyle w:val="TableParagraph"/>
              <w:spacing w:before="28"/>
              <w:ind w:left="130"/>
              <w:rPr>
                <w:sz w:val="17"/>
                <w:szCs w:val="17"/>
              </w:rPr>
            </w:pPr>
            <w:r w:rsidRPr="00D20B2C">
              <w:rPr>
                <w:sz w:val="17"/>
                <w:szCs w:val="17"/>
              </w:rPr>
              <w:t>Medical Plan</w:t>
            </w:r>
          </w:p>
          <w:p w14:paraId="47791410" w14:textId="77777777" w:rsidR="00FF2647" w:rsidRPr="00D20B2C" w:rsidRDefault="00FF2647">
            <w:pPr>
              <w:pStyle w:val="TableParagraph"/>
              <w:spacing w:before="28"/>
              <w:ind w:left="130"/>
              <w:rPr>
                <w:sz w:val="17"/>
                <w:szCs w:val="17"/>
              </w:rPr>
            </w:pPr>
          </w:p>
          <w:p w14:paraId="096450B3" w14:textId="77777777" w:rsidR="008456C0" w:rsidRPr="00D20B2C" w:rsidRDefault="008456C0" w:rsidP="0011376B">
            <w:pPr>
              <w:pStyle w:val="TableParagraph"/>
              <w:spacing w:before="28"/>
              <w:ind w:left="130"/>
              <w:rPr>
                <w:w w:val="95"/>
                <w:sz w:val="17"/>
                <w:szCs w:val="17"/>
              </w:rPr>
            </w:pPr>
            <w:r w:rsidRPr="00D20B2C">
              <w:rPr>
                <w:w w:val="95"/>
                <w:sz w:val="17"/>
                <w:szCs w:val="17"/>
              </w:rPr>
              <w:t>BCBSFL HSA &amp; HRA Plans (active team members)</w:t>
            </w:r>
          </w:p>
          <w:p w14:paraId="77158ECE" w14:textId="77777777" w:rsidR="008456C0" w:rsidRPr="00D20B2C" w:rsidRDefault="008456C0" w:rsidP="0011376B">
            <w:pPr>
              <w:pStyle w:val="TableParagraph"/>
              <w:spacing w:before="28"/>
              <w:ind w:left="130"/>
              <w:rPr>
                <w:w w:val="95"/>
                <w:sz w:val="17"/>
                <w:szCs w:val="17"/>
              </w:rPr>
            </w:pPr>
          </w:p>
          <w:p w14:paraId="4EF61A80" w14:textId="28F3DB2A" w:rsidR="008456C0" w:rsidRPr="00D20B2C" w:rsidRDefault="008456C0" w:rsidP="0011376B">
            <w:pPr>
              <w:pStyle w:val="TableParagraph"/>
              <w:spacing w:before="28"/>
              <w:ind w:left="130"/>
              <w:rPr>
                <w:w w:val="95"/>
                <w:sz w:val="17"/>
                <w:szCs w:val="17"/>
              </w:rPr>
            </w:pPr>
            <w:r w:rsidRPr="00D20B2C">
              <w:rPr>
                <w:w w:val="95"/>
                <w:sz w:val="17"/>
                <w:szCs w:val="17"/>
              </w:rPr>
              <w:t>BCBSFL PPO &amp; PPO Plus Plans</w:t>
            </w:r>
          </w:p>
          <w:p w14:paraId="3C31F5D9" w14:textId="5E611F2E" w:rsidR="00FF2647" w:rsidRPr="00D20B2C" w:rsidRDefault="008456C0" w:rsidP="0011376B">
            <w:pPr>
              <w:pStyle w:val="TableParagraph"/>
              <w:spacing w:before="28"/>
              <w:ind w:left="130"/>
              <w:rPr>
                <w:sz w:val="17"/>
                <w:szCs w:val="17"/>
              </w:rPr>
            </w:pPr>
            <w:r w:rsidRPr="00D20B2C">
              <w:rPr>
                <w:w w:val="95"/>
                <w:sz w:val="17"/>
                <w:szCs w:val="17"/>
              </w:rPr>
              <w:t>(Pre-65 retirees)</w:t>
            </w:r>
          </w:p>
        </w:tc>
        <w:tc>
          <w:tcPr>
            <w:tcW w:w="1350" w:type="dxa"/>
          </w:tcPr>
          <w:p w14:paraId="63B15973" w14:textId="247D956A" w:rsidR="000D5718" w:rsidRPr="00D20B2C" w:rsidRDefault="003030EF">
            <w:pPr>
              <w:pStyle w:val="TableParagraph"/>
              <w:ind w:left="131"/>
              <w:rPr>
                <w:sz w:val="17"/>
                <w:szCs w:val="17"/>
              </w:rPr>
            </w:pPr>
            <w:r w:rsidRPr="00D20B2C">
              <w:rPr>
                <w:w w:val="95"/>
                <w:sz w:val="17"/>
                <w:szCs w:val="17"/>
              </w:rPr>
              <w:t>BCBSFL</w:t>
            </w:r>
            <w:r w:rsidR="00FF2647" w:rsidRPr="00D20B2C">
              <w:rPr>
                <w:w w:val="95"/>
                <w:sz w:val="17"/>
                <w:szCs w:val="17"/>
              </w:rPr>
              <w:t xml:space="preserve"> </w:t>
            </w:r>
          </w:p>
        </w:tc>
        <w:tc>
          <w:tcPr>
            <w:tcW w:w="6570" w:type="dxa"/>
          </w:tcPr>
          <w:p w14:paraId="25C185E4" w14:textId="0DE65D07" w:rsidR="000D5718" w:rsidRPr="00E7507A" w:rsidRDefault="006C478C">
            <w:pPr>
              <w:pStyle w:val="TableParagraph"/>
              <w:spacing w:before="28" w:line="283" w:lineRule="auto"/>
              <w:ind w:left="122" w:right="27" w:firstLine="2"/>
              <w:rPr>
                <w:sz w:val="17"/>
                <w:szCs w:val="17"/>
              </w:rPr>
            </w:pPr>
            <w:r w:rsidRPr="00E7507A">
              <w:rPr>
                <w:w w:val="105"/>
                <w:sz w:val="17"/>
                <w:szCs w:val="17"/>
              </w:rPr>
              <w:t>TECO Peoples Gas</w:t>
            </w:r>
            <w:r w:rsidR="003030EF" w:rsidRPr="00E7507A">
              <w:rPr>
                <w:w w:val="105"/>
                <w:sz w:val="17"/>
                <w:szCs w:val="17"/>
              </w:rPr>
              <w:t xml:space="preserve"> offers two consumer-driven health plans to eligible active team members and their dependents.</w:t>
            </w:r>
          </w:p>
          <w:p w14:paraId="54DD8A0A" w14:textId="77777777" w:rsidR="000D5718" w:rsidRDefault="003030EF" w:rsidP="006372A9">
            <w:pPr>
              <w:pStyle w:val="TableParagraph"/>
              <w:spacing w:before="7" w:line="283" w:lineRule="auto"/>
              <w:ind w:left="108" w:right="84" w:firstLine="12"/>
              <w:rPr>
                <w:w w:val="105"/>
                <w:sz w:val="17"/>
                <w:szCs w:val="17"/>
              </w:rPr>
            </w:pPr>
            <w:r w:rsidRPr="00E7507A">
              <w:rPr>
                <w:sz w:val="17"/>
                <w:szCs w:val="17"/>
              </w:rPr>
              <w:t xml:space="preserve">Consumerism encourages members to be aware of the cost of services as both plans exclude co-payments. Members are responsible for the plan deductible and co- insurance for most services until the plan out-of-pocket maximum is met. Members have the option to use in or out-of-network providers, however, the plan is designed to cover less </w:t>
            </w:r>
            <w:r w:rsidR="006372A9" w:rsidRPr="00E7507A">
              <w:rPr>
                <w:sz w:val="17"/>
                <w:szCs w:val="17"/>
              </w:rPr>
              <w:t>if a</w:t>
            </w:r>
            <w:r w:rsidRPr="00E7507A">
              <w:rPr>
                <w:sz w:val="17"/>
                <w:szCs w:val="17"/>
              </w:rPr>
              <w:t xml:space="preserve"> member goes out-of- network. Both medical plans cover preventive services at 100% (in-network) to encourage wellness and a proactive approach </w:t>
            </w:r>
            <w:r w:rsidR="006372A9" w:rsidRPr="00E7507A">
              <w:rPr>
                <w:sz w:val="17"/>
                <w:szCs w:val="17"/>
              </w:rPr>
              <w:t>to staying</w:t>
            </w:r>
            <w:r w:rsidRPr="00E7507A">
              <w:rPr>
                <w:sz w:val="17"/>
                <w:szCs w:val="17"/>
              </w:rPr>
              <w:t xml:space="preserve"> healthy. Telemedicine is a convenient service included </w:t>
            </w:r>
            <w:r w:rsidR="006372A9" w:rsidRPr="00E7507A">
              <w:rPr>
                <w:sz w:val="17"/>
                <w:szCs w:val="17"/>
              </w:rPr>
              <w:t>in both</w:t>
            </w:r>
            <w:r w:rsidRPr="00E7507A">
              <w:rPr>
                <w:sz w:val="17"/>
                <w:szCs w:val="17"/>
              </w:rPr>
              <w:t xml:space="preserve"> plan options which allows members </w:t>
            </w:r>
            <w:r w:rsidR="006372A9" w:rsidRPr="00E7507A">
              <w:rPr>
                <w:sz w:val="17"/>
                <w:szCs w:val="17"/>
              </w:rPr>
              <w:t>to call</w:t>
            </w:r>
            <w:r w:rsidRPr="00E7507A">
              <w:rPr>
                <w:sz w:val="17"/>
                <w:szCs w:val="17"/>
              </w:rPr>
              <w:t xml:space="preserve"> or video conference with </w:t>
            </w:r>
            <w:r w:rsidR="006372A9" w:rsidRPr="00E7507A">
              <w:rPr>
                <w:sz w:val="17"/>
                <w:szCs w:val="17"/>
              </w:rPr>
              <w:t>a doctor as</w:t>
            </w:r>
            <w:r w:rsidRPr="00E7507A">
              <w:rPr>
                <w:sz w:val="17"/>
                <w:szCs w:val="17"/>
              </w:rPr>
              <w:t xml:space="preserve"> a lower cost alternative to an office visit. The plans include coverage for behavioral and mental health as well as dedicated</w:t>
            </w:r>
            <w:r w:rsidRPr="00E7507A">
              <w:rPr>
                <w:spacing w:val="35"/>
                <w:sz w:val="17"/>
                <w:szCs w:val="17"/>
              </w:rPr>
              <w:t xml:space="preserve"> </w:t>
            </w:r>
            <w:r w:rsidR="006372A9" w:rsidRPr="00E7507A">
              <w:rPr>
                <w:sz w:val="17"/>
                <w:szCs w:val="17"/>
              </w:rPr>
              <w:t xml:space="preserve">clinical </w:t>
            </w:r>
            <w:r w:rsidRPr="00E7507A">
              <w:rPr>
                <w:w w:val="105"/>
                <w:sz w:val="17"/>
                <w:szCs w:val="17"/>
              </w:rPr>
              <w:t>support for high-risk medical conditions.</w:t>
            </w:r>
          </w:p>
          <w:p w14:paraId="3719A5BC" w14:textId="77777777" w:rsidR="0011376B" w:rsidRPr="00D20B2C" w:rsidRDefault="0011376B" w:rsidP="006372A9">
            <w:pPr>
              <w:pStyle w:val="TableParagraph"/>
              <w:spacing w:before="7" w:line="283" w:lineRule="auto"/>
              <w:ind w:left="108" w:right="84" w:firstLine="12"/>
              <w:rPr>
                <w:w w:val="105"/>
                <w:sz w:val="17"/>
                <w:szCs w:val="17"/>
              </w:rPr>
            </w:pPr>
          </w:p>
          <w:p w14:paraId="50C93911" w14:textId="77777777" w:rsidR="0011376B" w:rsidRPr="00D20B2C" w:rsidRDefault="0011376B" w:rsidP="006372A9">
            <w:pPr>
              <w:pStyle w:val="TableParagraph"/>
              <w:spacing w:before="7" w:line="283" w:lineRule="auto"/>
              <w:ind w:left="108" w:right="84" w:firstLine="12"/>
              <w:rPr>
                <w:w w:val="105"/>
                <w:sz w:val="17"/>
                <w:szCs w:val="17"/>
              </w:rPr>
            </w:pPr>
            <w:r w:rsidRPr="00D20B2C">
              <w:rPr>
                <w:w w:val="105"/>
                <w:sz w:val="17"/>
                <w:szCs w:val="17"/>
              </w:rPr>
              <w:t>Pre-65 retirees:</w:t>
            </w:r>
          </w:p>
          <w:p w14:paraId="34687922" w14:textId="7E26FB7D" w:rsidR="0011376B" w:rsidRPr="00E7507A" w:rsidRDefault="0011376B" w:rsidP="00585D29">
            <w:pPr>
              <w:pStyle w:val="TableParagraph"/>
              <w:spacing w:before="28"/>
              <w:ind w:left="130"/>
              <w:rPr>
                <w:sz w:val="17"/>
                <w:szCs w:val="17"/>
              </w:rPr>
            </w:pPr>
            <w:r w:rsidRPr="00D20B2C">
              <w:rPr>
                <w:sz w:val="17"/>
                <w:szCs w:val="17"/>
              </w:rPr>
              <w:t>TECO Energy Group Post-retirement Health and Welfare Plan (a retiree medical plan)</w:t>
            </w:r>
          </w:p>
        </w:tc>
      </w:tr>
      <w:tr w:rsidR="00D0077F" w:rsidRPr="00E7507A" w14:paraId="1E315FAD" w14:textId="77777777" w:rsidTr="00585D29">
        <w:trPr>
          <w:trHeight w:val="2168"/>
        </w:trPr>
        <w:tc>
          <w:tcPr>
            <w:tcW w:w="2610" w:type="dxa"/>
          </w:tcPr>
          <w:p w14:paraId="5B433A4A" w14:textId="77777777" w:rsidR="00D0077F" w:rsidRPr="00D20B2C" w:rsidRDefault="00D0077F">
            <w:pPr>
              <w:pStyle w:val="TableParagraph"/>
              <w:spacing w:before="28"/>
              <w:ind w:left="130"/>
              <w:rPr>
                <w:sz w:val="17"/>
                <w:szCs w:val="17"/>
              </w:rPr>
            </w:pPr>
            <w:r w:rsidRPr="00D20B2C">
              <w:rPr>
                <w:sz w:val="17"/>
                <w:szCs w:val="17"/>
              </w:rPr>
              <w:t>Medical Plan</w:t>
            </w:r>
          </w:p>
          <w:p w14:paraId="10E9FB50" w14:textId="77777777" w:rsidR="00FF2647" w:rsidRPr="00D20B2C" w:rsidRDefault="00FF2647">
            <w:pPr>
              <w:pStyle w:val="TableParagraph"/>
              <w:spacing w:before="28"/>
              <w:ind w:left="130"/>
              <w:rPr>
                <w:sz w:val="17"/>
                <w:szCs w:val="17"/>
              </w:rPr>
            </w:pPr>
          </w:p>
          <w:p w14:paraId="601401CD" w14:textId="3829AE6E" w:rsidR="00FF2647" w:rsidRPr="00D20B2C" w:rsidRDefault="00056933" w:rsidP="001844AE">
            <w:pPr>
              <w:pStyle w:val="TableParagraph"/>
              <w:spacing w:before="28"/>
              <w:ind w:left="130"/>
              <w:rPr>
                <w:sz w:val="17"/>
                <w:szCs w:val="17"/>
              </w:rPr>
            </w:pPr>
            <w:r w:rsidRPr="00D20B2C">
              <w:rPr>
                <w:w w:val="95"/>
                <w:sz w:val="17"/>
                <w:szCs w:val="17"/>
              </w:rPr>
              <w:t>Aetna Medicare Advantage Plan (post-65 retirees)</w:t>
            </w:r>
          </w:p>
        </w:tc>
        <w:tc>
          <w:tcPr>
            <w:tcW w:w="1350" w:type="dxa"/>
          </w:tcPr>
          <w:p w14:paraId="7A960F87" w14:textId="151094D0" w:rsidR="00D0077F" w:rsidRPr="00D20B2C" w:rsidRDefault="00D0077F">
            <w:pPr>
              <w:pStyle w:val="TableParagraph"/>
              <w:ind w:left="131"/>
              <w:rPr>
                <w:w w:val="95"/>
                <w:sz w:val="17"/>
                <w:szCs w:val="17"/>
              </w:rPr>
            </w:pPr>
            <w:r w:rsidRPr="00D20B2C">
              <w:rPr>
                <w:w w:val="95"/>
                <w:sz w:val="17"/>
                <w:szCs w:val="17"/>
              </w:rPr>
              <w:t xml:space="preserve">Aetna </w:t>
            </w:r>
          </w:p>
        </w:tc>
        <w:tc>
          <w:tcPr>
            <w:tcW w:w="6570" w:type="dxa"/>
          </w:tcPr>
          <w:p w14:paraId="7AC8BB2E" w14:textId="11B2F1FC" w:rsidR="0011376B" w:rsidRPr="00D20B2C" w:rsidRDefault="0011376B" w:rsidP="0011376B">
            <w:pPr>
              <w:pStyle w:val="TableParagraph"/>
              <w:spacing w:before="28" w:line="283" w:lineRule="auto"/>
              <w:ind w:left="122" w:right="27" w:firstLine="2"/>
              <w:rPr>
                <w:w w:val="105"/>
                <w:sz w:val="17"/>
                <w:szCs w:val="17"/>
              </w:rPr>
            </w:pPr>
            <w:r w:rsidRPr="00D20B2C">
              <w:rPr>
                <w:w w:val="105"/>
                <w:sz w:val="17"/>
                <w:szCs w:val="17"/>
              </w:rPr>
              <w:t xml:space="preserve">TECO Peoples Gas offers a Medicare Advantage Plan for Medicare-eligible retirees. </w:t>
            </w:r>
            <w:r w:rsidR="00FF513B" w:rsidRPr="00D20B2C">
              <w:rPr>
                <w:w w:val="105"/>
                <w:sz w:val="17"/>
                <w:szCs w:val="17"/>
              </w:rPr>
              <w:t>If a retiree is</w:t>
            </w:r>
            <w:r w:rsidR="00FB2B64" w:rsidRPr="00D20B2C">
              <w:rPr>
                <w:w w:val="105"/>
                <w:sz w:val="17"/>
                <w:szCs w:val="17"/>
              </w:rPr>
              <w:t xml:space="preserve"> enrolled in a BCBSFL medical plan, they</w:t>
            </w:r>
            <w:r w:rsidRPr="00D20B2C">
              <w:rPr>
                <w:w w:val="105"/>
                <w:sz w:val="17"/>
                <w:szCs w:val="17"/>
              </w:rPr>
              <w:t xml:space="preserve"> are automatically enrolled in the </w:t>
            </w:r>
            <w:hyperlink r:id="rId8" w:history="1">
              <w:r w:rsidRPr="00D20B2C">
                <w:rPr>
                  <w:w w:val="105"/>
                  <w:sz w:val="17"/>
                  <w:szCs w:val="17"/>
                </w:rPr>
                <w:t>Aetna Medicare Advantage Plan</w:t>
              </w:r>
            </w:hyperlink>
            <w:r w:rsidR="00FB2B64" w:rsidRPr="00D20B2C">
              <w:rPr>
                <w:w w:val="105"/>
                <w:sz w:val="17"/>
                <w:szCs w:val="17"/>
              </w:rPr>
              <w:t xml:space="preserve"> </w:t>
            </w:r>
            <w:r w:rsidR="00DD6D6D" w:rsidRPr="00D20B2C">
              <w:rPr>
                <w:w w:val="105"/>
                <w:sz w:val="17"/>
                <w:szCs w:val="17"/>
              </w:rPr>
              <w:t>o</w:t>
            </w:r>
            <w:r w:rsidRPr="00D20B2C">
              <w:rPr>
                <w:w w:val="105"/>
                <w:sz w:val="17"/>
                <w:szCs w:val="17"/>
              </w:rPr>
              <w:t xml:space="preserve">nce </w:t>
            </w:r>
            <w:r w:rsidR="00DD6D6D" w:rsidRPr="00D20B2C">
              <w:rPr>
                <w:w w:val="105"/>
                <w:sz w:val="17"/>
                <w:szCs w:val="17"/>
              </w:rPr>
              <w:t xml:space="preserve">they </w:t>
            </w:r>
            <w:r w:rsidR="00FC03B2" w:rsidRPr="00D20B2C">
              <w:rPr>
                <w:w w:val="105"/>
                <w:sz w:val="17"/>
                <w:szCs w:val="17"/>
              </w:rPr>
              <w:t>become</w:t>
            </w:r>
            <w:r w:rsidRPr="00D20B2C">
              <w:rPr>
                <w:w w:val="105"/>
                <w:sz w:val="17"/>
                <w:szCs w:val="17"/>
              </w:rPr>
              <w:t xml:space="preserve"> eligible for Medicare (either by reaching age 65 or due to a disability), the </w:t>
            </w:r>
            <w:hyperlink r:id="rId9" w:tgtFrame="_blank" w:history="1">
              <w:r w:rsidRPr="00D20B2C">
                <w:rPr>
                  <w:w w:val="105"/>
                  <w:sz w:val="17"/>
                  <w:szCs w:val="17"/>
                </w:rPr>
                <w:t>Aetna Medicare Advantage Plan </w:t>
              </w:r>
            </w:hyperlink>
            <w:r w:rsidRPr="00D20B2C">
              <w:rPr>
                <w:w w:val="105"/>
                <w:sz w:val="17"/>
                <w:szCs w:val="17"/>
              </w:rPr>
              <w:t>will become the primary healthcare coverage</w:t>
            </w:r>
            <w:r w:rsidR="00471C17" w:rsidRPr="00D20B2C">
              <w:rPr>
                <w:w w:val="105"/>
                <w:sz w:val="17"/>
                <w:szCs w:val="17"/>
              </w:rPr>
              <w:t>.</w:t>
            </w:r>
          </w:p>
          <w:p w14:paraId="1EBE892D" w14:textId="77777777" w:rsidR="00FF513B" w:rsidRPr="00D20B2C" w:rsidRDefault="00FF513B">
            <w:pPr>
              <w:pStyle w:val="TableParagraph"/>
              <w:spacing w:before="28" w:line="283" w:lineRule="auto"/>
              <w:ind w:left="122" w:right="27" w:firstLine="2"/>
              <w:rPr>
                <w:w w:val="105"/>
                <w:sz w:val="17"/>
                <w:szCs w:val="17"/>
              </w:rPr>
            </w:pPr>
          </w:p>
          <w:p w14:paraId="0EA14B48" w14:textId="61D78215" w:rsidR="00FF513B" w:rsidRPr="00D20B2C" w:rsidRDefault="00FF513B" w:rsidP="00FF513B">
            <w:pPr>
              <w:pStyle w:val="TableParagraph"/>
              <w:spacing w:before="7" w:line="283" w:lineRule="auto"/>
              <w:ind w:left="108" w:right="84" w:firstLine="12"/>
              <w:rPr>
                <w:w w:val="105"/>
                <w:sz w:val="17"/>
                <w:szCs w:val="17"/>
              </w:rPr>
            </w:pPr>
            <w:r w:rsidRPr="00D20B2C">
              <w:rPr>
                <w:w w:val="105"/>
                <w:sz w:val="17"/>
                <w:szCs w:val="17"/>
              </w:rPr>
              <w:t>Post-65 retirees (retired on or after 7/1/2001):</w:t>
            </w:r>
          </w:p>
          <w:p w14:paraId="69DEAA1F" w14:textId="754DCEC3" w:rsidR="00FF513B" w:rsidRPr="00D20B2C" w:rsidRDefault="00FF513B" w:rsidP="00FC03B2">
            <w:pPr>
              <w:pStyle w:val="TableParagraph"/>
              <w:spacing w:before="28"/>
              <w:ind w:left="130"/>
              <w:rPr>
                <w:w w:val="105"/>
                <w:sz w:val="17"/>
                <w:szCs w:val="17"/>
              </w:rPr>
            </w:pPr>
            <w:r w:rsidRPr="00D20B2C">
              <w:rPr>
                <w:sz w:val="17"/>
                <w:szCs w:val="17"/>
              </w:rPr>
              <w:t>TECO Energy Group Post-retirement Health and Welfare Plan (a retiree medical plan)</w:t>
            </w:r>
          </w:p>
        </w:tc>
      </w:tr>
      <w:tr w:rsidR="00E7507A" w:rsidRPr="00E7507A" w14:paraId="35A8E034" w14:textId="77777777" w:rsidTr="00585D29">
        <w:trPr>
          <w:trHeight w:val="1250"/>
        </w:trPr>
        <w:tc>
          <w:tcPr>
            <w:tcW w:w="2610" w:type="dxa"/>
          </w:tcPr>
          <w:p w14:paraId="24942602" w14:textId="77777777" w:rsidR="006372A9" w:rsidRPr="00E7507A" w:rsidRDefault="006372A9">
            <w:pPr>
              <w:pStyle w:val="TableParagraph"/>
              <w:ind w:left="105"/>
              <w:rPr>
                <w:sz w:val="17"/>
                <w:szCs w:val="17"/>
              </w:rPr>
            </w:pPr>
            <w:r w:rsidRPr="00E7507A">
              <w:rPr>
                <w:sz w:val="17"/>
                <w:szCs w:val="17"/>
              </w:rPr>
              <w:t>Employee Assistance Program</w:t>
            </w:r>
          </w:p>
        </w:tc>
        <w:tc>
          <w:tcPr>
            <w:tcW w:w="1350" w:type="dxa"/>
          </w:tcPr>
          <w:p w14:paraId="6282D339" w14:textId="29431193" w:rsidR="006372A9" w:rsidRPr="00E7507A" w:rsidRDefault="006372A9">
            <w:pPr>
              <w:pStyle w:val="TableParagraph"/>
              <w:ind w:left="107"/>
              <w:rPr>
                <w:bCs/>
                <w:sz w:val="17"/>
                <w:szCs w:val="17"/>
              </w:rPr>
            </w:pPr>
            <w:r w:rsidRPr="00E7507A">
              <w:rPr>
                <w:bCs/>
                <w:sz w:val="17"/>
                <w:szCs w:val="17"/>
              </w:rPr>
              <w:t>Lifework</w:t>
            </w:r>
            <w:r w:rsidR="00871948">
              <w:rPr>
                <w:bCs/>
                <w:sz w:val="17"/>
                <w:szCs w:val="17"/>
              </w:rPr>
              <w:t>s</w:t>
            </w:r>
          </w:p>
        </w:tc>
        <w:tc>
          <w:tcPr>
            <w:tcW w:w="6570" w:type="dxa"/>
          </w:tcPr>
          <w:p w14:paraId="79FE8E60" w14:textId="0131B608" w:rsidR="006372A9" w:rsidRPr="00D20B2C" w:rsidRDefault="006372A9" w:rsidP="006372A9">
            <w:pPr>
              <w:pStyle w:val="TableParagraph"/>
              <w:spacing w:line="283" w:lineRule="auto"/>
              <w:ind w:left="103" w:right="167" w:hanging="2"/>
              <w:rPr>
                <w:sz w:val="17"/>
                <w:szCs w:val="17"/>
              </w:rPr>
            </w:pPr>
            <w:r w:rsidRPr="00D20B2C">
              <w:rPr>
                <w:sz w:val="17"/>
                <w:szCs w:val="17"/>
              </w:rPr>
              <w:t xml:space="preserve">The EAP is a confidential assessment, counselling, and referral program offered to all </w:t>
            </w:r>
            <w:r w:rsidR="006C478C" w:rsidRPr="00D20B2C">
              <w:rPr>
                <w:sz w:val="17"/>
                <w:szCs w:val="17"/>
              </w:rPr>
              <w:t>TECO Peoples Gas</w:t>
            </w:r>
            <w:r w:rsidRPr="00D20B2C">
              <w:rPr>
                <w:sz w:val="17"/>
                <w:szCs w:val="17"/>
              </w:rPr>
              <w:t xml:space="preserve"> team members and their eligible dependents free of charge. It is designed to address a broad range of difficult issues that typically effect a person's ability to do their job if he or she does not get help. The program is</w:t>
            </w:r>
            <w:r w:rsidRPr="00D20B2C">
              <w:rPr>
                <w:spacing w:val="3"/>
                <w:sz w:val="17"/>
                <w:szCs w:val="17"/>
              </w:rPr>
              <w:t xml:space="preserve"> </w:t>
            </w:r>
            <w:r w:rsidRPr="00D20B2C">
              <w:rPr>
                <w:sz w:val="17"/>
                <w:szCs w:val="17"/>
              </w:rPr>
              <w:t>available 24 hours a day, 7 days a week.</w:t>
            </w:r>
          </w:p>
        </w:tc>
      </w:tr>
      <w:tr w:rsidR="00E7507A" w:rsidRPr="00E7507A" w14:paraId="0C15CE50" w14:textId="77777777" w:rsidTr="00585D29">
        <w:trPr>
          <w:trHeight w:val="2150"/>
        </w:trPr>
        <w:tc>
          <w:tcPr>
            <w:tcW w:w="2610" w:type="dxa"/>
          </w:tcPr>
          <w:p w14:paraId="23522ED3" w14:textId="77777777" w:rsidR="000D5718" w:rsidRPr="00E7507A" w:rsidRDefault="003030EF">
            <w:pPr>
              <w:pStyle w:val="TableParagraph"/>
              <w:rPr>
                <w:sz w:val="17"/>
                <w:szCs w:val="17"/>
              </w:rPr>
            </w:pPr>
            <w:r w:rsidRPr="00E7507A">
              <w:rPr>
                <w:sz w:val="17"/>
                <w:szCs w:val="17"/>
              </w:rPr>
              <w:t>Pharmacy Plan</w:t>
            </w:r>
          </w:p>
        </w:tc>
        <w:tc>
          <w:tcPr>
            <w:tcW w:w="1350" w:type="dxa"/>
          </w:tcPr>
          <w:p w14:paraId="22DB14B8" w14:textId="77777777" w:rsidR="000D5718" w:rsidRPr="00E7507A" w:rsidRDefault="003030EF">
            <w:pPr>
              <w:pStyle w:val="TableParagraph"/>
              <w:rPr>
                <w:sz w:val="17"/>
                <w:szCs w:val="17"/>
              </w:rPr>
            </w:pPr>
            <w:r w:rsidRPr="00E7507A">
              <w:rPr>
                <w:sz w:val="17"/>
                <w:szCs w:val="17"/>
              </w:rPr>
              <w:t>Express Scripts</w:t>
            </w:r>
          </w:p>
        </w:tc>
        <w:tc>
          <w:tcPr>
            <w:tcW w:w="6570" w:type="dxa"/>
          </w:tcPr>
          <w:p w14:paraId="7CA2C969" w14:textId="7B1207C0" w:rsidR="000D5718" w:rsidRPr="00E7507A" w:rsidRDefault="006C478C" w:rsidP="006372A9">
            <w:pPr>
              <w:pStyle w:val="TableParagraph"/>
              <w:spacing w:line="283" w:lineRule="auto"/>
              <w:ind w:left="90" w:right="59" w:firstLine="6"/>
              <w:rPr>
                <w:sz w:val="17"/>
                <w:szCs w:val="17"/>
              </w:rPr>
            </w:pPr>
            <w:r w:rsidRPr="00E7507A">
              <w:rPr>
                <w:w w:val="105"/>
                <w:sz w:val="17"/>
                <w:szCs w:val="17"/>
              </w:rPr>
              <w:t>TECO Peoples Gas</w:t>
            </w:r>
            <w:r w:rsidR="003030EF" w:rsidRPr="00E7507A">
              <w:rPr>
                <w:w w:val="105"/>
                <w:sz w:val="17"/>
                <w:szCs w:val="17"/>
              </w:rPr>
              <w:t xml:space="preserve"> team members and their eligible dependents are automatically enrolled in the pharmacy plan when they choose to enroll in one of the company- sponsored medical plan options. The pharmacy plan allows members the choice to purchase medications at retail pharmacies or use the Express Scripts home delivery (mail order) service. The plan has programs built in, such as the generics preferred program and the preferred drug step therapy program which guides members to use lower-cost</w:t>
            </w:r>
            <w:r w:rsidR="006372A9" w:rsidRPr="00E7507A">
              <w:rPr>
                <w:w w:val="105"/>
                <w:sz w:val="17"/>
                <w:szCs w:val="17"/>
              </w:rPr>
              <w:t xml:space="preserve"> </w:t>
            </w:r>
            <w:r w:rsidR="003030EF" w:rsidRPr="00E7507A">
              <w:rPr>
                <w:w w:val="105"/>
                <w:sz w:val="17"/>
                <w:szCs w:val="17"/>
              </w:rPr>
              <w:t>medications. In addition, the plan requires</w:t>
            </w:r>
            <w:r w:rsidR="003030EF" w:rsidRPr="00E7507A">
              <w:rPr>
                <w:w w:val="110"/>
                <w:sz w:val="17"/>
                <w:szCs w:val="17"/>
              </w:rPr>
              <w:t xml:space="preserve"> prior authorizations to ensure certain medications are prescribed accordingly.</w:t>
            </w:r>
          </w:p>
        </w:tc>
      </w:tr>
    </w:tbl>
    <w:p w14:paraId="3B988EA2" w14:textId="77777777" w:rsidR="000D5718" w:rsidRPr="00E7507A" w:rsidRDefault="000D5718">
      <w:pPr>
        <w:spacing w:line="192" w:lineRule="exact"/>
        <w:rPr>
          <w:sz w:val="17"/>
          <w:szCs w:val="17"/>
        </w:rPr>
        <w:sectPr w:rsidR="000D5718" w:rsidRPr="00E7507A" w:rsidSect="001F44E4">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728" w:right="1426" w:bottom="1152" w:left="1714" w:header="576" w:footer="1123" w:gutter="0"/>
          <w:pgNumType w:start="1"/>
          <w:cols w:space="720"/>
        </w:sectPr>
      </w:pPr>
    </w:p>
    <w:p w14:paraId="66A49FD6" w14:textId="77777777" w:rsidR="000D5718" w:rsidRPr="00E7507A" w:rsidRDefault="000D5718">
      <w:pPr>
        <w:pStyle w:val="BodyText"/>
        <w:spacing w:before="3"/>
        <w:rPr>
          <w:rFonts w:ascii="Arial" w:hAnsi="Arial" w:cs="Arial"/>
          <w:b w:val="0"/>
          <w:sz w:val="17"/>
          <w:szCs w:val="17"/>
        </w:rPr>
      </w:pPr>
    </w:p>
    <w:tbl>
      <w:tblPr>
        <w:tblW w:w="0" w:type="auto"/>
        <w:tblInd w:w="7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8" w:type="dxa"/>
          <w:left w:w="29" w:type="dxa"/>
          <w:right w:w="0" w:type="dxa"/>
        </w:tblCellMar>
        <w:tblLook w:val="01E0" w:firstRow="1" w:lastRow="1" w:firstColumn="1" w:lastColumn="1" w:noHBand="0" w:noVBand="0"/>
      </w:tblPr>
      <w:tblGrid>
        <w:gridCol w:w="2805"/>
        <w:gridCol w:w="1440"/>
        <w:gridCol w:w="5527"/>
      </w:tblGrid>
      <w:tr w:rsidR="00E7507A" w:rsidRPr="00E7507A" w14:paraId="22AEAC7A" w14:textId="77777777" w:rsidTr="00585D29">
        <w:trPr>
          <w:trHeight w:val="2519"/>
        </w:trPr>
        <w:tc>
          <w:tcPr>
            <w:tcW w:w="2805" w:type="dxa"/>
          </w:tcPr>
          <w:p w14:paraId="589A8029" w14:textId="77777777" w:rsidR="000D5718" w:rsidRPr="00E7507A" w:rsidRDefault="003030EF">
            <w:pPr>
              <w:pStyle w:val="TableParagraph"/>
              <w:spacing w:before="39"/>
              <w:ind w:left="135"/>
              <w:rPr>
                <w:sz w:val="17"/>
                <w:szCs w:val="17"/>
              </w:rPr>
            </w:pPr>
            <w:r w:rsidRPr="00E7507A">
              <w:rPr>
                <w:w w:val="105"/>
                <w:sz w:val="17"/>
                <w:szCs w:val="17"/>
              </w:rPr>
              <w:t>Dental Plan</w:t>
            </w:r>
          </w:p>
        </w:tc>
        <w:tc>
          <w:tcPr>
            <w:tcW w:w="1440" w:type="dxa"/>
          </w:tcPr>
          <w:p w14:paraId="3A339729" w14:textId="77777777" w:rsidR="000D5718" w:rsidRPr="00E7507A" w:rsidRDefault="003030EF">
            <w:pPr>
              <w:pStyle w:val="TableParagraph"/>
              <w:spacing w:before="44"/>
              <w:ind w:left="139"/>
              <w:rPr>
                <w:sz w:val="17"/>
                <w:szCs w:val="17"/>
              </w:rPr>
            </w:pPr>
            <w:r w:rsidRPr="00E7507A">
              <w:rPr>
                <w:w w:val="105"/>
                <w:sz w:val="17"/>
                <w:szCs w:val="17"/>
              </w:rPr>
              <w:t>Aetna, Inc.</w:t>
            </w:r>
          </w:p>
        </w:tc>
        <w:tc>
          <w:tcPr>
            <w:tcW w:w="5527" w:type="dxa"/>
            <w:tcBorders>
              <w:right w:val="single" w:sz="2" w:space="0" w:color="000000"/>
            </w:tcBorders>
          </w:tcPr>
          <w:p w14:paraId="683AD9CE" w14:textId="301FCA22" w:rsidR="000D5718" w:rsidRPr="00E7507A" w:rsidRDefault="006C478C">
            <w:pPr>
              <w:pStyle w:val="TableParagraph"/>
              <w:spacing w:before="44" w:line="300" w:lineRule="auto"/>
              <w:ind w:left="124" w:right="59" w:firstLine="7"/>
              <w:rPr>
                <w:sz w:val="17"/>
                <w:szCs w:val="17"/>
              </w:rPr>
            </w:pPr>
            <w:r w:rsidRPr="00E7507A">
              <w:rPr>
                <w:w w:val="110"/>
                <w:sz w:val="17"/>
                <w:szCs w:val="17"/>
              </w:rPr>
              <w:t>TECO Peoples Gas</w:t>
            </w:r>
            <w:r w:rsidR="003030EF" w:rsidRPr="00E7507A">
              <w:rPr>
                <w:w w:val="110"/>
                <w:sz w:val="17"/>
                <w:szCs w:val="17"/>
              </w:rPr>
              <w:t xml:space="preserve"> team members can choose between two dental plan options with the Company paying most of the cost. The Preferred</w:t>
            </w:r>
            <w:r w:rsidR="003030EF" w:rsidRPr="00E7507A">
              <w:rPr>
                <w:spacing w:val="-14"/>
                <w:w w:val="110"/>
                <w:sz w:val="17"/>
                <w:szCs w:val="17"/>
              </w:rPr>
              <w:t xml:space="preserve"> </w:t>
            </w:r>
            <w:r w:rsidR="003030EF" w:rsidRPr="00E7507A">
              <w:rPr>
                <w:w w:val="110"/>
                <w:sz w:val="17"/>
                <w:szCs w:val="17"/>
              </w:rPr>
              <w:t>Provider</w:t>
            </w:r>
            <w:r w:rsidR="003030EF" w:rsidRPr="00E7507A">
              <w:rPr>
                <w:spacing w:val="-13"/>
                <w:w w:val="110"/>
                <w:sz w:val="17"/>
                <w:szCs w:val="17"/>
              </w:rPr>
              <w:t xml:space="preserve"> </w:t>
            </w:r>
            <w:r w:rsidR="003030EF" w:rsidRPr="00E7507A">
              <w:rPr>
                <w:w w:val="110"/>
                <w:sz w:val="17"/>
                <w:szCs w:val="17"/>
              </w:rPr>
              <w:t>(PPO)</w:t>
            </w:r>
            <w:r w:rsidR="003030EF" w:rsidRPr="00E7507A">
              <w:rPr>
                <w:spacing w:val="-9"/>
                <w:w w:val="110"/>
                <w:sz w:val="17"/>
                <w:szCs w:val="17"/>
              </w:rPr>
              <w:t xml:space="preserve"> </w:t>
            </w:r>
            <w:r w:rsidR="003030EF" w:rsidRPr="00E7507A">
              <w:rPr>
                <w:w w:val="110"/>
                <w:sz w:val="17"/>
                <w:szCs w:val="17"/>
              </w:rPr>
              <w:t>dental</w:t>
            </w:r>
            <w:r w:rsidR="003030EF" w:rsidRPr="00E7507A">
              <w:rPr>
                <w:spacing w:val="-16"/>
                <w:w w:val="110"/>
                <w:sz w:val="17"/>
                <w:szCs w:val="17"/>
              </w:rPr>
              <w:t xml:space="preserve"> </w:t>
            </w:r>
            <w:r w:rsidR="003030EF" w:rsidRPr="00E7507A">
              <w:rPr>
                <w:w w:val="110"/>
                <w:sz w:val="17"/>
                <w:szCs w:val="17"/>
              </w:rPr>
              <w:t>plan</w:t>
            </w:r>
            <w:r w:rsidR="003030EF" w:rsidRPr="00E7507A">
              <w:rPr>
                <w:spacing w:val="-20"/>
                <w:w w:val="110"/>
                <w:sz w:val="17"/>
                <w:szCs w:val="17"/>
              </w:rPr>
              <w:t xml:space="preserve"> </w:t>
            </w:r>
            <w:r w:rsidR="003030EF" w:rsidRPr="00E7507A">
              <w:rPr>
                <w:w w:val="110"/>
                <w:sz w:val="17"/>
                <w:szCs w:val="17"/>
              </w:rPr>
              <w:t>option allows members the flexibility to go in or out of network with the plan covering more for in-network care. The Exclusive Provide Plan</w:t>
            </w:r>
            <w:r w:rsidR="003030EF" w:rsidRPr="00E7507A">
              <w:rPr>
                <w:spacing w:val="-13"/>
                <w:w w:val="110"/>
                <w:sz w:val="17"/>
                <w:szCs w:val="17"/>
              </w:rPr>
              <w:t xml:space="preserve"> </w:t>
            </w:r>
            <w:r w:rsidR="003030EF" w:rsidRPr="00E7507A">
              <w:rPr>
                <w:w w:val="110"/>
                <w:sz w:val="17"/>
                <w:szCs w:val="17"/>
              </w:rPr>
              <w:t>(EPP)</w:t>
            </w:r>
            <w:r w:rsidR="003030EF" w:rsidRPr="00E7507A">
              <w:rPr>
                <w:spacing w:val="-8"/>
                <w:w w:val="110"/>
                <w:sz w:val="17"/>
                <w:szCs w:val="17"/>
              </w:rPr>
              <w:t xml:space="preserve"> </w:t>
            </w:r>
            <w:r w:rsidR="003030EF" w:rsidRPr="00E7507A">
              <w:rPr>
                <w:w w:val="110"/>
                <w:sz w:val="17"/>
                <w:szCs w:val="17"/>
              </w:rPr>
              <w:t>is</w:t>
            </w:r>
            <w:r w:rsidR="003030EF" w:rsidRPr="00E7507A">
              <w:rPr>
                <w:spacing w:val="-13"/>
                <w:w w:val="110"/>
                <w:sz w:val="17"/>
                <w:szCs w:val="17"/>
              </w:rPr>
              <w:t xml:space="preserve"> </w:t>
            </w:r>
            <w:r w:rsidR="003030EF" w:rsidRPr="00E7507A">
              <w:rPr>
                <w:w w:val="110"/>
                <w:sz w:val="17"/>
                <w:szCs w:val="17"/>
              </w:rPr>
              <w:t>an</w:t>
            </w:r>
            <w:r w:rsidR="003030EF" w:rsidRPr="00E7507A">
              <w:rPr>
                <w:spacing w:val="-16"/>
                <w:w w:val="110"/>
                <w:sz w:val="17"/>
                <w:szCs w:val="17"/>
              </w:rPr>
              <w:t xml:space="preserve"> </w:t>
            </w:r>
            <w:r w:rsidR="003030EF" w:rsidRPr="00E7507A">
              <w:rPr>
                <w:w w:val="110"/>
                <w:sz w:val="17"/>
                <w:szCs w:val="17"/>
              </w:rPr>
              <w:t>in-network</w:t>
            </w:r>
            <w:r w:rsidR="003030EF" w:rsidRPr="00E7507A">
              <w:rPr>
                <w:spacing w:val="1"/>
                <w:w w:val="110"/>
                <w:sz w:val="17"/>
                <w:szCs w:val="17"/>
              </w:rPr>
              <w:t xml:space="preserve"> </w:t>
            </w:r>
            <w:r w:rsidR="003030EF" w:rsidRPr="00E7507A">
              <w:rPr>
                <w:w w:val="110"/>
                <w:sz w:val="17"/>
                <w:szCs w:val="17"/>
              </w:rPr>
              <w:t>benefit</w:t>
            </w:r>
            <w:r w:rsidR="003030EF" w:rsidRPr="00E7507A">
              <w:rPr>
                <w:spacing w:val="-8"/>
                <w:w w:val="110"/>
                <w:sz w:val="17"/>
                <w:szCs w:val="17"/>
              </w:rPr>
              <w:t xml:space="preserve"> </w:t>
            </w:r>
            <w:r w:rsidR="003030EF" w:rsidRPr="00E7507A">
              <w:rPr>
                <w:w w:val="110"/>
                <w:sz w:val="17"/>
                <w:szCs w:val="17"/>
              </w:rPr>
              <w:t>only.</w:t>
            </w:r>
          </w:p>
          <w:p w14:paraId="34C2B2D7" w14:textId="4CB3E72C" w:rsidR="000D5718" w:rsidRPr="00E7507A" w:rsidRDefault="003030EF">
            <w:pPr>
              <w:pStyle w:val="TableParagraph"/>
              <w:spacing w:before="1" w:line="302" w:lineRule="auto"/>
              <w:ind w:left="119" w:right="51" w:firstLine="3"/>
              <w:rPr>
                <w:sz w:val="17"/>
                <w:szCs w:val="17"/>
              </w:rPr>
            </w:pPr>
            <w:r w:rsidRPr="00E7507A">
              <w:rPr>
                <w:w w:val="110"/>
                <w:sz w:val="17"/>
                <w:szCs w:val="17"/>
              </w:rPr>
              <w:t xml:space="preserve">Members must use in-network dental </w:t>
            </w:r>
            <w:r w:rsidR="00E7507A" w:rsidRPr="00E7507A">
              <w:rPr>
                <w:w w:val="110"/>
                <w:sz w:val="17"/>
                <w:szCs w:val="17"/>
              </w:rPr>
              <w:t>providers,</w:t>
            </w:r>
            <w:r w:rsidR="00E7507A">
              <w:rPr>
                <w:w w:val="110"/>
                <w:sz w:val="17"/>
                <w:szCs w:val="17"/>
              </w:rPr>
              <w:t xml:space="preserve"> </w:t>
            </w:r>
            <w:r w:rsidRPr="00E7507A">
              <w:rPr>
                <w:w w:val="110"/>
                <w:sz w:val="17"/>
                <w:szCs w:val="17"/>
              </w:rPr>
              <w:t>or the plan will not pay. Both plans cover preventive services to encourage wellness and a proactive</w:t>
            </w:r>
          </w:p>
          <w:p w14:paraId="2C53B760" w14:textId="77777777" w:rsidR="000D5718" w:rsidRPr="00E7507A" w:rsidRDefault="003030EF">
            <w:pPr>
              <w:pStyle w:val="TableParagraph"/>
              <w:spacing w:before="0" w:line="175" w:lineRule="exact"/>
              <w:ind w:left="124"/>
              <w:rPr>
                <w:sz w:val="17"/>
                <w:szCs w:val="17"/>
              </w:rPr>
            </w:pPr>
            <w:r w:rsidRPr="00E7507A">
              <w:rPr>
                <w:w w:val="110"/>
                <w:sz w:val="17"/>
                <w:szCs w:val="17"/>
              </w:rPr>
              <w:t>approach to staying healthy.</w:t>
            </w:r>
          </w:p>
        </w:tc>
      </w:tr>
      <w:tr w:rsidR="00856A2A" w:rsidRPr="00E7507A" w14:paraId="36F59267" w14:textId="77777777" w:rsidTr="00585D29">
        <w:trPr>
          <w:trHeight w:val="1637"/>
        </w:trPr>
        <w:tc>
          <w:tcPr>
            <w:tcW w:w="2805" w:type="dxa"/>
          </w:tcPr>
          <w:p w14:paraId="40970E86" w14:textId="563C611B" w:rsidR="00856A2A" w:rsidRPr="00922B6C" w:rsidRDefault="00856A2A">
            <w:pPr>
              <w:pStyle w:val="TableParagraph"/>
              <w:spacing w:before="39"/>
              <w:ind w:left="120"/>
              <w:rPr>
                <w:w w:val="105"/>
                <w:sz w:val="17"/>
                <w:szCs w:val="17"/>
              </w:rPr>
            </w:pPr>
            <w:r w:rsidRPr="00922B6C">
              <w:rPr>
                <w:w w:val="105"/>
                <w:sz w:val="17"/>
                <w:szCs w:val="17"/>
              </w:rPr>
              <w:t>Flexible Benefits Plan</w:t>
            </w:r>
          </w:p>
        </w:tc>
        <w:tc>
          <w:tcPr>
            <w:tcW w:w="1440" w:type="dxa"/>
          </w:tcPr>
          <w:p w14:paraId="7E151227" w14:textId="501A90D8" w:rsidR="00856A2A" w:rsidRPr="00922B6C" w:rsidRDefault="00856A2A">
            <w:pPr>
              <w:pStyle w:val="TableParagraph"/>
              <w:spacing w:before="39"/>
              <w:ind w:left="116"/>
              <w:rPr>
                <w:w w:val="105"/>
                <w:sz w:val="17"/>
                <w:szCs w:val="17"/>
              </w:rPr>
            </w:pPr>
            <w:r w:rsidRPr="00922B6C">
              <w:rPr>
                <w:w w:val="105"/>
                <w:sz w:val="17"/>
                <w:szCs w:val="17"/>
              </w:rPr>
              <w:t>Chard Snyder</w:t>
            </w:r>
          </w:p>
        </w:tc>
        <w:tc>
          <w:tcPr>
            <w:tcW w:w="5527" w:type="dxa"/>
          </w:tcPr>
          <w:p w14:paraId="09665C74" w14:textId="164F90CB" w:rsidR="00856A2A" w:rsidRPr="00922B6C" w:rsidRDefault="00856A2A" w:rsidP="001F44E4">
            <w:pPr>
              <w:pStyle w:val="TableParagraph"/>
              <w:spacing w:before="44" w:line="300" w:lineRule="auto"/>
              <w:ind w:left="114" w:right="119" w:firstLine="2"/>
              <w:rPr>
                <w:w w:val="110"/>
                <w:sz w:val="17"/>
                <w:szCs w:val="17"/>
              </w:rPr>
            </w:pPr>
            <w:r w:rsidRPr="00922B6C">
              <w:rPr>
                <w:w w:val="110"/>
                <w:sz w:val="17"/>
                <w:szCs w:val="17"/>
              </w:rPr>
              <w:t xml:space="preserve">TECO Peoples Gas team members are offered three types of Flexible Spending Accounts </w:t>
            </w:r>
            <w:r w:rsidRPr="00922B6C">
              <w:rPr>
                <w:w w:val="105"/>
                <w:sz w:val="17"/>
                <w:szCs w:val="17"/>
              </w:rPr>
              <w:t>(FSA);</w:t>
            </w:r>
            <w:r w:rsidRPr="00922B6C">
              <w:rPr>
                <w:spacing w:val="-26"/>
                <w:w w:val="105"/>
                <w:sz w:val="17"/>
                <w:szCs w:val="17"/>
              </w:rPr>
              <w:t xml:space="preserve"> </w:t>
            </w:r>
            <w:r w:rsidRPr="00922B6C">
              <w:rPr>
                <w:w w:val="105"/>
                <w:sz w:val="17"/>
                <w:szCs w:val="17"/>
              </w:rPr>
              <w:t>Healthcare</w:t>
            </w:r>
            <w:r w:rsidRPr="00922B6C">
              <w:rPr>
                <w:spacing w:val="-24"/>
                <w:w w:val="105"/>
                <w:sz w:val="17"/>
                <w:szCs w:val="17"/>
              </w:rPr>
              <w:t xml:space="preserve"> </w:t>
            </w:r>
            <w:r w:rsidRPr="00922B6C">
              <w:rPr>
                <w:w w:val="105"/>
                <w:sz w:val="17"/>
                <w:szCs w:val="17"/>
              </w:rPr>
              <w:t>FSA,</w:t>
            </w:r>
            <w:r w:rsidRPr="00922B6C">
              <w:rPr>
                <w:spacing w:val="-26"/>
                <w:w w:val="105"/>
                <w:sz w:val="17"/>
                <w:szCs w:val="17"/>
              </w:rPr>
              <w:t xml:space="preserve"> </w:t>
            </w:r>
            <w:r w:rsidRPr="00922B6C">
              <w:rPr>
                <w:w w:val="105"/>
                <w:sz w:val="17"/>
                <w:szCs w:val="17"/>
              </w:rPr>
              <w:t>Dependent</w:t>
            </w:r>
            <w:r w:rsidRPr="00922B6C">
              <w:rPr>
                <w:spacing w:val="-20"/>
                <w:w w:val="105"/>
                <w:sz w:val="17"/>
                <w:szCs w:val="17"/>
              </w:rPr>
              <w:t xml:space="preserve"> </w:t>
            </w:r>
            <w:r w:rsidRPr="00922B6C">
              <w:rPr>
                <w:w w:val="105"/>
                <w:sz w:val="17"/>
                <w:szCs w:val="17"/>
              </w:rPr>
              <w:t>Care</w:t>
            </w:r>
            <w:r w:rsidRPr="00922B6C">
              <w:rPr>
                <w:spacing w:val="-26"/>
                <w:w w:val="105"/>
                <w:sz w:val="17"/>
                <w:szCs w:val="17"/>
              </w:rPr>
              <w:t xml:space="preserve"> </w:t>
            </w:r>
            <w:r w:rsidRPr="00922B6C">
              <w:rPr>
                <w:w w:val="105"/>
                <w:sz w:val="17"/>
                <w:szCs w:val="17"/>
              </w:rPr>
              <w:t xml:space="preserve">FSA </w:t>
            </w:r>
            <w:r w:rsidRPr="00922B6C">
              <w:rPr>
                <w:w w:val="110"/>
                <w:sz w:val="17"/>
                <w:szCs w:val="17"/>
              </w:rPr>
              <w:t>and</w:t>
            </w:r>
            <w:r w:rsidRPr="00922B6C">
              <w:rPr>
                <w:spacing w:val="-33"/>
                <w:w w:val="110"/>
                <w:sz w:val="17"/>
                <w:szCs w:val="17"/>
              </w:rPr>
              <w:t xml:space="preserve"> </w:t>
            </w:r>
            <w:r w:rsidRPr="00922B6C">
              <w:rPr>
                <w:w w:val="110"/>
                <w:sz w:val="17"/>
                <w:szCs w:val="17"/>
              </w:rPr>
              <w:t>Transportation</w:t>
            </w:r>
            <w:r w:rsidRPr="00922B6C">
              <w:rPr>
                <w:spacing w:val="-34"/>
                <w:w w:val="110"/>
                <w:sz w:val="17"/>
                <w:szCs w:val="17"/>
              </w:rPr>
              <w:t xml:space="preserve"> </w:t>
            </w:r>
            <w:r w:rsidRPr="00922B6C">
              <w:rPr>
                <w:w w:val="110"/>
                <w:sz w:val="17"/>
                <w:szCs w:val="17"/>
              </w:rPr>
              <w:t>and</w:t>
            </w:r>
            <w:r w:rsidRPr="00922B6C">
              <w:rPr>
                <w:spacing w:val="-32"/>
                <w:w w:val="110"/>
                <w:sz w:val="17"/>
                <w:szCs w:val="17"/>
              </w:rPr>
              <w:t xml:space="preserve"> </w:t>
            </w:r>
            <w:r w:rsidRPr="00922B6C">
              <w:rPr>
                <w:w w:val="110"/>
                <w:sz w:val="17"/>
                <w:szCs w:val="17"/>
              </w:rPr>
              <w:t>Parking</w:t>
            </w:r>
            <w:r w:rsidRPr="00922B6C">
              <w:rPr>
                <w:spacing w:val="-33"/>
                <w:w w:val="110"/>
                <w:sz w:val="17"/>
                <w:szCs w:val="17"/>
              </w:rPr>
              <w:t xml:space="preserve"> </w:t>
            </w:r>
            <w:r w:rsidRPr="00922B6C">
              <w:rPr>
                <w:w w:val="110"/>
                <w:sz w:val="17"/>
                <w:szCs w:val="17"/>
              </w:rPr>
              <w:t>FSA.</w:t>
            </w:r>
            <w:r w:rsidRPr="00922B6C">
              <w:rPr>
                <w:spacing w:val="-31"/>
                <w:w w:val="110"/>
                <w:sz w:val="17"/>
                <w:szCs w:val="17"/>
              </w:rPr>
              <w:t xml:space="preserve"> </w:t>
            </w:r>
            <w:r w:rsidRPr="00922B6C">
              <w:rPr>
                <w:w w:val="110"/>
                <w:sz w:val="17"/>
                <w:szCs w:val="17"/>
              </w:rPr>
              <w:t>These FSAs allow team members to pay for IRS approved healthcare, work-related dependent care, and transportation</w:t>
            </w:r>
            <w:r w:rsidRPr="00922B6C">
              <w:rPr>
                <w:spacing w:val="-21"/>
                <w:w w:val="110"/>
                <w:sz w:val="17"/>
                <w:szCs w:val="17"/>
              </w:rPr>
              <w:t xml:space="preserve"> </w:t>
            </w:r>
            <w:r w:rsidRPr="00922B6C">
              <w:rPr>
                <w:w w:val="110"/>
                <w:sz w:val="17"/>
                <w:szCs w:val="17"/>
              </w:rPr>
              <w:t>and parking expenses with tax-free dollars.</w:t>
            </w:r>
          </w:p>
        </w:tc>
      </w:tr>
      <w:tr w:rsidR="00E7507A" w:rsidRPr="00E7507A" w14:paraId="5C4132F9" w14:textId="77777777" w:rsidTr="001F44E4">
        <w:trPr>
          <w:trHeight w:val="1727"/>
        </w:trPr>
        <w:tc>
          <w:tcPr>
            <w:tcW w:w="2805" w:type="dxa"/>
          </w:tcPr>
          <w:p w14:paraId="2C1211F3" w14:textId="77777777" w:rsidR="000D5718" w:rsidRPr="00922B6C" w:rsidRDefault="003030EF">
            <w:pPr>
              <w:pStyle w:val="TableParagraph"/>
              <w:spacing w:before="44"/>
              <w:ind w:left="112"/>
              <w:rPr>
                <w:sz w:val="17"/>
                <w:szCs w:val="17"/>
              </w:rPr>
            </w:pPr>
            <w:bookmarkStart w:id="0" w:name="_Hlk129089231"/>
            <w:r w:rsidRPr="00922B6C">
              <w:rPr>
                <w:w w:val="105"/>
                <w:sz w:val="17"/>
                <w:szCs w:val="17"/>
              </w:rPr>
              <w:t>Life Insurance Plan</w:t>
            </w:r>
          </w:p>
        </w:tc>
        <w:tc>
          <w:tcPr>
            <w:tcW w:w="1440" w:type="dxa"/>
          </w:tcPr>
          <w:p w14:paraId="4C4765F4" w14:textId="77777777" w:rsidR="000D5718" w:rsidRPr="00922B6C" w:rsidRDefault="003030EF">
            <w:pPr>
              <w:pStyle w:val="TableParagraph"/>
              <w:spacing w:before="44"/>
              <w:ind w:left="112"/>
              <w:rPr>
                <w:sz w:val="17"/>
                <w:szCs w:val="17"/>
              </w:rPr>
            </w:pPr>
            <w:r w:rsidRPr="00922B6C">
              <w:rPr>
                <w:w w:val="105"/>
                <w:sz w:val="17"/>
                <w:szCs w:val="17"/>
              </w:rPr>
              <w:t>Lincoln Financial</w:t>
            </w:r>
          </w:p>
        </w:tc>
        <w:tc>
          <w:tcPr>
            <w:tcW w:w="5527" w:type="dxa"/>
          </w:tcPr>
          <w:p w14:paraId="44D5E1B8" w14:textId="057277C4" w:rsidR="000D5718" w:rsidRPr="00922B6C" w:rsidRDefault="00922B6C" w:rsidP="001F44E4">
            <w:pPr>
              <w:pStyle w:val="TableParagraph"/>
              <w:spacing w:before="44" w:line="300" w:lineRule="auto"/>
              <w:ind w:left="109" w:right="103" w:firstLine="2"/>
              <w:rPr>
                <w:sz w:val="17"/>
                <w:szCs w:val="17"/>
              </w:rPr>
            </w:pPr>
            <w:r w:rsidRPr="00922B6C">
              <w:rPr>
                <w:sz w:val="17"/>
                <w:szCs w:val="17"/>
              </w:rPr>
              <w:t>TECO Peoples Gas provides a basic life insurance policy and a basic AD&amp;D policy automatically paid in full by the Company for all active full-time and part-time active team members. In addition, TECO Peoples Gas team members can purchase supplemental life insurance and accidental death and dismemberment coverage at</w:t>
            </w:r>
            <w:r w:rsidRPr="00922B6C">
              <w:rPr>
                <w:spacing w:val="-10"/>
                <w:sz w:val="17"/>
                <w:szCs w:val="17"/>
              </w:rPr>
              <w:t xml:space="preserve"> </w:t>
            </w:r>
            <w:r w:rsidRPr="00922B6C">
              <w:rPr>
                <w:sz w:val="17"/>
                <w:szCs w:val="17"/>
              </w:rPr>
              <w:t>a</w:t>
            </w:r>
            <w:r w:rsidRPr="00922B6C">
              <w:rPr>
                <w:spacing w:val="-18"/>
                <w:sz w:val="17"/>
                <w:szCs w:val="17"/>
              </w:rPr>
              <w:t xml:space="preserve"> </w:t>
            </w:r>
            <w:r w:rsidRPr="00922B6C">
              <w:rPr>
                <w:sz w:val="17"/>
                <w:szCs w:val="17"/>
              </w:rPr>
              <w:t>group</w:t>
            </w:r>
            <w:r w:rsidRPr="00922B6C">
              <w:rPr>
                <w:spacing w:val="-14"/>
                <w:sz w:val="17"/>
                <w:szCs w:val="17"/>
              </w:rPr>
              <w:t xml:space="preserve"> </w:t>
            </w:r>
            <w:r w:rsidRPr="00922B6C">
              <w:rPr>
                <w:sz w:val="17"/>
                <w:szCs w:val="17"/>
              </w:rPr>
              <w:t>rate</w:t>
            </w:r>
            <w:r w:rsidRPr="00922B6C">
              <w:rPr>
                <w:spacing w:val="-22"/>
                <w:sz w:val="17"/>
                <w:szCs w:val="17"/>
              </w:rPr>
              <w:t xml:space="preserve"> </w:t>
            </w:r>
            <w:r w:rsidRPr="00922B6C">
              <w:rPr>
                <w:sz w:val="17"/>
                <w:szCs w:val="17"/>
              </w:rPr>
              <w:t>cost.</w:t>
            </w:r>
            <w:r w:rsidRPr="00922B6C">
              <w:rPr>
                <w:spacing w:val="-21"/>
                <w:sz w:val="17"/>
                <w:szCs w:val="17"/>
              </w:rPr>
              <w:t xml:space="preserve"> </w:t>
            </w:r>
            <w:r w:rsidRPr="00922B6C">
              <w:rPr>
                <w:sz w:val="17"/>
                <w:szCs w:val="17"/>
              </w:rPr>
              <w:t>Spouse</w:t>
            </w:r>
            <w:r w:rsidRPr="00922B6C">
              <w:rPr>
                <w:spacing w:val="-13"/>
                <w:sz w:val="17"/>
                <w:szCs w:val="17"/>
              </w:rPr>
              <w:t xml:space="preserve"> </w:t>
            </w:r>
            <w:r w:rsidRPr="00922B6C">
              <w:rPr>
                <w:sz w:val="17"/>
                <w:szCs w:val="17"/>
              </w:rPr>
              <w:t>and</w:t>
            </w:r>
            <w:r w:rsidRPr="00922B6C">
              <w:rPr>
                <w:spacing w:val="-20"/>
                <w:sz w:val="17"/>
                <w:szCs w:val="17"/>
              </w:rPr>
              <w:t xml:space="preserve"> </w:t>
            </w:r>
            <w:r w:rsidRPr="00922B6C">
              <w:rPr>
                <w:sz w:val="17"/>
                <w:szCs w:val="17"/>
              </w:rPr>
              <w:t>dependent child</w:t>
            </w:r>
            <w:r w:rsidRPr="00922B6C">
              <w:rPr>
                <w:spacing w:val="-10"/>
                <w:sz w:val="17"/>
                <w:szCs w:val="17"/>
              </w:rPr>
              <w:t xml:space="preserve"> </w:t>
            </w:r>
            <w:r w:rsidRPr="00922B6C">
              <w:rPr>
                <w:sz w:val="17"/>
                <w:szCs w:val="17"/>
              </w:rPr>
              <w:t>life</w:t>
            </w:r>
            <w:r w:rsidRPr="00922B6C">
              <w:rPr>
                <w:spacing w:val="-11"/>
                <w:sz w:val="17"/>
                <w:szCs w:val="17"/>
              </w:rPr>
              <w:t xml:space="preserve"> </w:t>
            </w:r>
            <w:r w:rsidRPr="00922B6C">
              <w:rPr>
                <w:sz w:val="17"/>
                <w:szCs w:val="17"/>
              </w:rPr>
              <w:t>insurance</w:t>
            </w:r>
            <w:r w:rsidRPr="00922B6C">
              <w:rPr>
                <w:spacing w:val="-5"/>
                <w:sz w:val="17"/>
                <w:szCs w:val="17"/>
              </w:rPr>
              <w:t xml:space="preserve"> </w:t>
            </w:r>
            <w:r w:rsidRPr="00922B6C">
              <w:rPr>
                <w:sz w:val="17"/>
                <w:szCs w:val="17"/>
              </w:rPr>
              <w:t>coverage</w:t>
            </w:r>
            <w:r w:rsidRPr="00922B6C">
              <w:rPr>
                <w:spacing w:val="-4"/>
                <w:sz w:val="17"/>
                <w:szCs w:val="17"/>
              </w:rPr>
              <w:t xml:space="preserve"> </w:t>
            </w:r>
            <w:r w:rsidRPr="00922B6C">
              <w:rPr>
                <w:sz w:val="17"/>
                <w:szCs w:val="17"/>
              </w:rPr>
              <w:t>is</w:t>
            </w:r>
            <w:r w:rsidRPr="00922B6C">
              <w:rPr>
                <w:spacing w:val="-11"/>
                <w:sz w:val="17"/>
                <w:szCs w:val="17"/>
              </w:rPr>
              <w:t xml:space="preserve"> </w:t>
            </w:r>
            <w:r w:rsidRPr="00922B6C">
              <w:rPr>
                <w:sz w:val="17"/>
                <w:szCs w:val="17"/>
              </w:rPr>
              <w:t>also available.</w:t>
            </w:r>
          </w:p>
        </w:tc>
      </w:tr>
      <w:tr w:rsidR="00E7507A" w:rsidRPr="00E7507A" w14:paraId="75C67869" w14:textId="77777777" w:rsidTr="00585D29">
        <w:trPr>
          <w:trHeight w:val="1250"/>
        </w:trPr>
        <w:tc>
          <w:tcPr>
            <w:tcW w:w="2805" w:type="dxa"/>
          </w:tcPr>
          <w:p w14:paraId="4C4D6036" w14:textId="77777777" w:rsidR="000D5718" w:rsidRPr="00922B6C" w:rsidRDefault="003030EF">
            <w:pPr>
              <w:pStyle w:val="TableParagraph"/>
              <w:spacing w:before="35"/>
              <w:ind w:left="102"/>
              <w:rPr>
                <w:sz w:val="17"/>
                <w:szCs w:val="17"/>
              </w:rPr>
            </w:pPr>
            <w:r w:rsidRPr="00922B6C">
              <w:rPr>
                <w:w w:val="105"/>
                <w:sz w:val="17"/>
                <w:szCs w:val="17"/>
              </w:rPr>
              <w:t>Long Term Care Insurance Program</w:t>
            </w:r>
          </w:p>
        </w:tc>
        <w:tc>
          <w:tcPr>
            <w:tcW w:w="1440" w:type="dxa"/>
          </w:tcPr>
          <w:p w14:paraId="4F70C4B8" w14:textId="77777777" w:rsidR="000D5718" w:rsidRPr="00922B6C" w:rsidRDefault="003030EF">
            <w:pPr>
              <w:pStyle w:val="TableParagraph"/>
              <w:spacing w:before="39"/>
              <w:rPr>
                <w:sz w:val="17"/>
                <w:szCs w:val="17"/>
              </w:rPr>
            </w:pPr>
            <w:r w:rsidRPr="00922B6C">
              <w:rPr>
                <w:w w:val="110"/>
                <w:sz w:val="17"/>
                <w:szCs w:val="17"/>
              </w:rPr>
              <w:t>UNUM</w:t>
            </w:r>
          </w:p>
        </w:tc>
        <w:tc>
          <w:tcPr>
            <w:tcW w:w="5527" w:type="dxa"/>
          </w:tcPr>
          <w:p w14:paraId="34379D2A" w14:textId="37AB61BC" w:rsidR="000D5718" w:rsidRPr="00922B6C" w:rsidRDefault="006C478C">
            <w:pPr>
              <w:pStyle w:val="TableParagraph"/>
              <w:spacing w:before="39" w:line="300" w:lineRule="auto"/>
              <w:ind w:right="256" w:firstLine="1"/>
              <w:rPr>
                <w:sz w:val="17"/>
                <w:szCs w:val="17"/>
              </w:rPr>
            </w:pPr>
            <w:r w:rsidRPr="00922B6C">
              <w:rPr>
                <w:w w:val="110"/>
                <w:sz w:val="17"/>
                <w:szCs w:val="17"/>
              </w:rPr>
              <w:t xml:space="preserve">TECO Peoples Gas </w:t>
            </w:r>
            <w:r w:rsidR="003030EF" w:rsidRPr="00922B6C">
              <w:rPr>
                <w:w w:val="110"/>
                <w:sz w:val="17"/>
                <w:szCs w:val="17"/>
              </w:rPr>
              <w:t>provides</w:t>
            </w:r>
            <w:r w:rsidR="003030EF" w:rsidRPr="00922B6C">
              <w:rPr>
                <w:spacing w:val="-24"/>
                <w:w w:val="110"/>
                <w:sz w:val="17"/>
                <w:szCs w:val="17"/>
              </w:rPr>
              <w:t xml:space="preserve"> </w:t>
            </w:r>
            <w:r w:rsidR="003030EF" w:rsidRPr="00922B6C">
              <w:rPr>
                <w:w w:val="110"/>
                <w:sz w:val="17"/>
                <w:szCs w:val="17"/>
              </w:rPr>
              <w:t>a</w:t>
            </w:r>
            <w:r w:rsidR="003030EF" w:rsidRPr="00922B6C">
              <w:rPr>
                <w:spacing w:val="-24"/>
                <w:w w:val="110"/>
                <w:sz w:val="17"/>
                <w:szCs w:val="17"/>
              </w:rPr>
              <w:t xml:space="preserve"> </w:t>
            </w:r>
            <w:r w:rsidR="003030EF" w:rsidRPr="00922B6C">
              <w:rPr>
                <w:w w:val="110"/>
                <w:sz w:val="17"/>
                <w:szCs w:val="17"/>
              </w:rPr>
              <w:t>basic</w:t>
            </w:r>
            <w:r w:rsidR="003030EF" w:rsidRPr="00922B6C">
              <w:rPr>
                <w:spacing w:val="-23"/>
                <w:w w:val="110"/>
                <w:sz w:val="17"/>
                <w:szCs w:val="17"/>
              </w:rPr>
              <w:t xml:space="preserve"> </w:t>
            </w:r>
            <w:r w:rsidR="003030EF" w:rsidRPr="00922B6C">
              <w:rPr>
                <w:w w:val="110"/>
                <w:sz w:val="17"/>
                <w:szCs w:val="17"/>
              </w:rPr>
              <w:t>long-term care (LTC) policy to all eligible team members at no cost. In addition,</w:t>
            </w:r>
            <w:r w:rsidRPr="00922B6C">
              <w:rPr>
                <w:sz w:val="17"/>
                <w:szCs w:val="17"/>
              </w:rPr>
              <w:t xml:space="preserve"> </w:t>
            </w:r>
            <w:r w:rsidRPr="00922B6C">
              <w:rPr>
                <w:w w:val="110"/>
                <w:sz w:val="17"/>
                <w:szCs w:val="17"/>
              </w:rPr>
              <w:t xml:space="preserve">TECO Peoples Gas </w:t>
            </w:r>
            <w:r w:rsidR="003030EF" w:rsidRPr="00922B6C">
              <w:rPr>
                <w:w w:val="110"/>
                <w:sz w:val="17"/>
                <w:szCs w:val="17"/>
              </w:rPr>
              <w:t>team members can purchase supplemental</w:t>
            </w:r>
            <w:r w:rsidR="003030EF" w:rsidRPr="00922B6C">
              <w:rPr>
                <w:spacing w:val="-14"/>
                <w:w w:val="110"/>
                <w:sz w:val="17"/>
                <w:szCs w:val="17"/>
              </w:rPr>
              <w:t xml:space="preserve"> </w:t>
            </w:r>
            <w:r w:rsidR="003030EF" w:rsidRPr="00922B6C">
              <w:rPr>
                <w:w w:val="110"/>
                <w:sz w:val="17"/>
                <w:szCs w:val="17"/>
              </w:rPr>
              <w:t>LTC</w:t>
            </w:r>
            <w:r w:rsidR="003030EF" w:rsidRPr="00922B6C">
              <w:rPr>
                <w:spacing w:val="-23"/>
                <w:w w:val="110"/>
                <w:sz w:val="17"/>
                <w:szCs w:val="17"/>
              </w:rPr>
              <w:t xml:space="preserve"> </w:t>
            </w:r>
            <w:r w:rsidR="003030EF" w:rsidRPr="00922B6C">
              <w:rPr>
                <w:w w:val="110"/>
                <w:sz w:val="17"/>
                <w:szCs w:val="17"/>
              </w:rPr>
              <w:t>directly</w:t>
            </w:r>
            <w:r w:rsidR="003030EF" w:rsidRPr="00922B6C">
              <w:rPr>
                <w:spacing w:val="-20"/>
                <w:w w:val="110"/>
                <w:sz w:val="17"/>
                <w:szCs w:val="17"/>
              </w:rPr>
              <w:t xml:space="preserve"> </w:t>
            </w:r>
            <w:r w:rsidR="003030EF" w:rsidRPr="00922B6C">
              <w:rPr>
                <w:w w:val="110"/>
                <w:sz w:val="17"/>
                <w:szCs w:val="17"/>
              </w:rPr>
              <w:t>through</w:t>
            </w:r>
            <w:r w:rsidR="003030EF" w:rsidRPr="00922B6C">
              <w:rPr>
                <w:spacing w:val="-18"/>
                <w:w w:val="110"/>
                <w:sz w:val="17"/>
                <w:szCs w:val="17"/>
              </w:rPr>
              <w:t xml:space="preserve"> </w:t>
            </w:r>
            <w:r w:rsidR="003030EF" w:rsidRPr="00922B6C">
              <w:rPr>
                <w:w w:val="110"/>
                <w:sz w:val="17"/>
                <w:szCs w:val="17"/>
              </w:rPr>
              <w:t>UNUM</w:t>
            </w:r>
          </w:p>
          <w:p w14:paraId="54951153" w14:textId="77777777" w:rsidR="000D5718" w:rsidRPr="00922B6C" w:rsidRDefault="003030EF">
            <w:pPr>
              <w:pStyle w:val="TableParagraph"/>
              <w:spacing w:before="0" w:line="179" w:lineRule="exact"/>
              <w:ind w:left="100"/>
              <w:rPr>
                <w:sz w:val="17"/>
                <w:szCs w:val="17"/>
              </w:rPr>
            </w:pPr>
            <w:r w:rsidRPr="00922B6C">
              <w:rPr>
                <w:w w:val="110"/>
                <w:sz w:val="17"/>
                <w:szCs w:val="17"/>
              </w:rPr>
              <w:t>at group rate cost.</w:t>
            </w:r>
          </w:p>
        </w:tc>
      </w:tr>
      <w:tr w:rsidR="00E7507A" w:rsidRPr="00E7507A" w14:paraId="6701ED93" w14:textId="77777777" w:rsidTr="001F44E4">
        <w:trPr>
          <w:trHeight w:val="566"/>
        </w:trPr>
        <w:tc>
          <w:tcPr>
            <w:tcW w:w="2805" w:type="dxa"/>
          </w:tcPr>
          <w:p w14:paraId="5A065D7D" w14:textId="77777777" w:rsidR="006372A9" w:rsidRPr="00922B6C" w:rsidRDefault="006372A9" w:rsidP="006372A9">
            <w:pPr>
              <w:pStyle w:val="TableParagraph"/>
              <w:spacing w:before="35"/>
              <w:ind w:left="95"/>
              <w:rPr>
                <w:sz w:val="17"/>
                <w:szCs w:val="17"/>
              </w:rPr>
            </w:pPr>
            <w:r w:rsidRPr="00922B6C">
              <w:rPr>
                <w:w w:val="105"/>
                <w:sz w:val="17"/>
                <w:szCs w:val="17"/>
              </w:rPr>
              <w:t>Vision Coverage</w:t>
            </w:r>
          </w:p>
        </w:tc>
        <w:tc>
          <w:tcPr>
            <w:tcW w:w="1440" w:type="dxa"/>
          </w:tcPr>
          <w:p w14:paraId="6A0AD248" w14:textId="296DF539" w:rsidR="006372A9" w:rsidRPr="00922B6C" w:rsidRDefault="00936BA5" w:rsidP="003030EF">
            <w:pPr>
              <w:pStyle w:val="TableParagraph"/>
              <w:spacing w:before="0" w:line="276" w:lineRule="auto"/>
              <w:ind w:left="147" w:right="220"/>
              <w:rPr>
                <w:i/>
                <w:sz w:val="17"/>
                <w:szCs w:val="17"/>
              </w:rPr>
            </w:pPr>
            <w:r w:rsidRPr="00922B6C">
              <w:rPr>
                <w:w w:val="110"/>
                <w:sz w:val="17"/>
                <w:szCs w:val="17"/>
              </w:rPr>
              <w:t>VSP Vision</w:t>
            </w:r>
          </w:p>
        </w:tc>
        <w:tc>
          <w:tcPr>
            <w:tcW w:w="5527" w:type="dxa"/>
          </w:tcPr>
          <w:p w14:paraId="3C320BF8" w14:textId="5F8295B5" w:rsidR="006372A9" w:rsidRPr="00922B6C" w:rsidRDefault="006C478C" w:rsidP="006372A9">
            <w:pPr>
              <w:pStyle w:val="TableParagraph"/>
              <w:spacing w:before="2" w:line="246" w:lineRule="exact"/>
              <w:ind w:left="99" w:right="172" w:hanging="3"/>
              <w:rPr>
                <w:sz w:val="17"/>
                <w:szCs w:val="17"/>
              </w:rPr>
            </w:pPr>
            <w:r w:rsidRPr="00922B6C">
              <w:rPr>
                <w:w w:val="105"/>
                <w:sz w:val="17"/>
                <w:szCs w:val="17"/>
              </w:rPr>
              <w:t>TECO Peoples Gas</w:t>
            </w:r>
            <w:r w:rsidR="006372A9" w:rsidRPr="00922B6C">
              <w:rPr>
                <w:w w:val="105"/>
                <w:sz w:val="17"/>
                <w:szCs w:val="17"/>
              </w:rPr>
              <w:t xml:space="preserve"> team members can purchase a vision plan at a group rate cost.</w:t>
            </w:r>
          </w:p>
        </w:tc>
      </w:tr>
      <w:tr w:rsidR="00E7507A" w:rsidRPr="00E7507A" w14:paraId="47F9B3EE" w14:textId="77777777" w:rsidTr="001F44E4">
        <w:trPr>
          <w:trHeight w:val="1196"/>
        </w:trPr>
        <w:tc>
          <w:tcPr>
            <w:tcW w:w="2805" w:type="dxa"/>
          </w:tcPr>
          <w:p w14:paraId="5004215A" w14:textId="77777777" w:rsidR="000D5718" w:rsidRPr="00922B6C" w:rsidRDefault="003030EF">
            <w:pPr>
              <w:pStyle w:val="TableParagraph"/>
              <w:spacing w:before="25"/>
              <w:ind w:left="91"/>
              <w:rPr>
                <w:sz w:val="17"/>
                <w:szCs w:val="17"/>
              </w:rPr>
            </w:pPr>
            <w:r w:rsidRPr="00922B6C">
              <w:rPr>
                <w:w w:val="105"/>
                <w:sz w:val="17"/>
                <w:szCs w:val="17"/>
              </w:rPr>
              <w:t>Group Retirement Plan</w:t>
            </w:r>
          </w:p>
        </w:tc>
        <w:tc>
          <w:tcPr>
            <w:tcW w:w="1440" w:type="dxa"/>
          </w:tcPr>
          <w:p w14:paraId="49806AB0" w14:textId="2015A8AB" w:rsidR="000D5718" w:rsidRPr="00922B6C" w:rsidRDefault="00922B6C">
            <w:pPr>
              <w:pStyle w:val="TableParagraph"/>
              <w:spacing w:before="25"/>
              <w:ind w:left="98"/>
              <w:rPr>
                <w:sz w:val="17"/>
                <w:szCs w:val="17"/>
              </w:rPr>
            </w:pPr>
            <w:r w:rsidRPr="00922B6C">
              <w:rPr>
                <w:w w:val="105"/>
                <w:sz w:val="17"/>
                <w:szCs w:val="17"/>
              </w:rPr>
              <w:t>Conduent (Pension Services)</w:t>
            </w:r>
          </w:p>
        </w:tc>
        <w:tc>
          <w:tcPr>
            <w:tcW w:w="5527" w:type="dxa"/>
          </w:tcPr>
          <w:p w14:paraId="5E89B87A" w14:textId="77777777" w:rsidR="000D5718" w:rsidRPr="00D20B2C" w:rsidRDefault="003030EF">
            <w:pPr>
              <w:pStyle w:val="TableParagraph"/>
              <w:spacing w:before="30" w:line="300" w:lineRule="auto"/>
              <w:ind w:left="100" w:right="119" w:hanging="3"/>
              <w:rPr>
                <w:sz w:val="17"/>
                <w:szCs w:val="17"/>
              </w:rPr>
            </w:pPr>
            <w:r w:rsidRPr="00D20B2C">
              <w:rPr>
                <w:w w:val="110"/>
                <w:sz w:val="17"/>
                <w:szCs w:val="17"/>
              </w:rPr>
              <w:t>The retirement plan is designed to provide a lifetime retirement income at no cost for</w:t>
            </w:r>
          </w:p>
          <w:p w14:paraId="46F2F779" w14:textId="77777777" w:rsidR="000D5718" w:rsidRPr="00D20B2C" w:rsidRDefault="003030EF">
            <w:pPr>
              <w:pStyle w:val="TableParagraph"/>
              <w:spacing w:before="2" w:line="180" w:lineRule="exact"/>
              <w:ind w:left="100"/>
              <w:rPr>
                <w:w w:val="110"/>
                <w:sz w:val="17"/>
                <w:szCs w:val="17"/>
              </w:rPr>
            </w:pPr>
            <w:r w:rsidRPr="00D20B2C">
              <w:rPr>
                <w:w w:val="110"/>
                <w:sz w:val="17"/>
                <w:szCs w:val="17"/>
              </w:rPr>
              <w:t xml:space="preserve">eligible </w:t>
            </w:r>
            <w:r w:rsidR="006C478C" w:rsidRPr="00D20B2C">
              <w:rPr>
                <w:w w:val="110"/>
                <w:sz w:val="17"/>
                <w:szCs w:val="17"/>
              </w:rPr>
              <w:t>TECO Peoples Gas</w:t>
            </w:r>
            <w:r w:rsidRPr="00D20B2C">
              <w:rPr>
                <w:w w:val="110"/>
                <w:sz w:val="17"/>
                <w:szCs w:val="17"/>
              </w:rPr>
              <w:t xml:space="preserve"> team members.</w:t>
            </w:r>
          </w:p>
          <w:p w14:paraId="6BC50DAD" w14:textId="77777777" w:rsidR="001844AE" w:rsidRPr="00D20B2C" w:rsidRDefault="001844AE">
            <w:pPr>
              <w:pStyle w:val="TableParagraph"/>
              <w:spacing w:before="2" w:line="180" w:lineRule="exact"/>
              <w:ind w:left="100"/>
              <w:rPr>
                <w:w w:val="110"/>
                <w:sz w:val="17"/>
                <w:szCs w:val="17"/>
              </w:rPr>
            </w:pPr>
          </w:p>
          <w:p w14:paraId="3C1B0952" w14:textId="462227BB" w:rsidR="001844AE" w:rsidRPr="00D20B2C" w:rsidRDefault="001844AE" w:rsidP="001844AE">
            <w:pPr>
              <w:pStyle w:val="TableParagraph"/>
              <w:spacing w:before="28"/>
              <w:ind w:left="130"/>
              <w:rPr>
                <w:sz w:val="17"/>
                <w:szCs w:val="17"/>
              </w:rPr>
            </w:pPr>
            <w:r w:rsidRPr="00D20B2C">
              <w:rPr>
                <w:sz w:val="17"/>
                <w:szCs w:val="17"/>
              </w:rPr>
              <w:t>TECO Energy Retirement Plan (defined benefit pension plan)</w:t>
            </w:r>
          </w:p>
          <w:p w14:paraId="647718A7" w14:textId="720CAFE6" w:rsidR="001844AE" w:rsidRPr="00D20B2C" w:rsidRDefault="001844AE">
            <w:pPr>
              <w:pStyle w:val="TableParagraph"/>
              <w:spacing w:before="2" w:line="180" w:lineRule="exact"/>
              <w:ind w:left="100"/>
              <w:rPr>
                <w:sz w:val="17"/>
                <w:szCs w:val="17"/>
              </w:rPr>
            </w:pPr>
          </w:p>
        </w:tc>
      </w:tr>
      <w:bookmarkEnd w:id="0"/>
      <w:tr w:rsidR="00E7507A" w:rsidRPr="00E7507A" w14:paraId="4AAA07E2" w14:textId="77777777" w:rsidTr="00585D29">
        <w:trPr>
          <w:trHeight w:val="379"/>
        </w:trPr>
        <w:tc>
          <w:tcPr>
            <w:tcW w:w="2805" w:type="dxa"/>
          </w:tcPr>
          <w:p w14:paraId="51789590" w14:textId="77777777" w:rsidR="000D5718" w:rsidRPr="00922B6C" w:rsidRDefault="003030EF">
            <w:pPr>
              <w:pStyle w:val="TableParagraph"/>
              <w:spacing w:before="35" w:line="180" w:lineRule="exact"/>
              <w:ind w:left="91"/>
              <w:rPr>
                <w:sz w:val="17"/>
                <w:szCs w:val="17"/>
              </w:rPr>
            </w:pPr>
            <w:r w:rsidRPr="00922B6C">
              <w:rPr>
                <w:w w:val="105"/>
                <w:sz w:val="17"/>
                <w:szCs w:val="17"/>
              </w:rPr>
              <w:t>Group Retirement Savings Plan</w:t>
            </w:r>
          </w:p>
        </w:tc>
        <w:tc>
          <w:tcPr>
            <w:tcW w:w="1440" w:type="dxa"/>
          </w:tcPr>
          <w:p w14:paraId="1A0EA8EE" w14:textId="77777777" w:rsidR="000D5718" w:rsidRPr="00922B6C" w:rsidRDefault="003030EF">
            <w:pPr>
              <w:pStyle w:val="TableParagraph"/>
              <w:spacing w:before="35" w:line="180" w:lineRule="exact"/>
              <w:ind w:left="97"/>
              <w:rPr>
                <w:sz w:val="17"/>
                <w:szCs w:val="17"/>
              </w:rPr>
            </w:pPr>
            <w:r w:rsidRPr="00922B6C">
              <w:rPr>
                <w:w w:val="105"/>
                <w:sz w:val="17"/>
                <w:szCs w:val="17"/>
              </w:rPr>
              <w:t>Empower</w:t>
            </w:r>
          </w:p>
        </w:tc>
        <w:tc>
          <w:tcPr>
            <w:tcW w:w="5527" w:type="dxa"/>
          </w:tcPr>
          <w:p w14:paraId="3E009D6C" w14:textId="293EA448" w:rsidR="000D5718" w:rsidRPr="00D20B2C" w:rsidRDefault="006C478C">
            <w:pPr>
              <w:pStyle w:val="TableParagraph"/>
              <w:spacing w:before="39" w:line="175" w:lineRule="exact"/>
              <w:ind w:left="92"/>
              <w:rPr>
                <w:w w:val="110"/>
                <w:sz w:val="17"/>
                <w:szCs w:val="17"/>
              </w:rPr>
            </w:pPr>
            <w:r w:rsidRPr="00D20B2C">
              <w:rPr>
                <w:w w:val="110"/>
                <w:sz w:val="17"/>
                <w:szCs w:val="17"/>
              </w:rPr>
              <w:t>TECO Peoples Gas</w:t>
            </w:r>
            <w:r w:rsidR="00A2209E" w:rsidRPr="00D20B2C">
              <w:rPr>
                <w:w w:val="110"/>
                <w:sz w:val="17"/>
                <w:szCs w:val="17"/>
              </w:rPr>
              <w:t xml:space="preserve"> provides</w:t>
            </w:r>
            <w:r w:rsidR="003030EF" w:rsidRPr="00D20B2C">
              <w:rPr>
                <w:w w:val="110"/>
                <w:sz w:val="17"/>
                <w:szCs w:val="17"/>
              </w:rPr>
              <w:t xml:space="preserve"> team members</w:t>
            </w:r>
            <w:r w:rsidR="00A2209E" w:rsidRPr="00D20B2C">
              <w:rPr>
                <w:w w:val="110"/>
                <w:sz w:val="17"/>
                <w:szCs w:val="17"/>
              </w:rPr>
              <w:t xml:space="preserve"> with a fixed and performance match program towards a 401K retirement plan. </w:t>
            </w:r>
          </w:p>
          <w:p w14:paraId="6331209E" w14:textId="6EBD2BA8" w:rsidR="00737924" w:rsidRPr="00D20B2C" w:rsidRDefault="00737924">
            <w:pPr>
              <w:pStyle w:val="TableParagraph"/>
              <w:spacing w:before="39" w:line="175" w:lineRule="exact"/>
              <w:ind w:left="92"/>
              <w:rPr>
                <w:w w:val="110"/>
                <w:sz w:val="17"/>
                <w:szCs w:val="17"/>
              </w:rPr>
            </w:pPr>
          </w:p>
          <w:p w14:paraId="3F73705A" w14:textId="4C547AF2" w:rsidR="00A2209E" w:rsidRPr="00D20B2C" w:rsidRDefault="00737924" w:rsidP="00D20B2C">
            <w:pPr>
              <w:pStyle w:val="TableParagraph"/>
              <w:spacing w:before="28"/>
              <w:ind w:left="130"/>
              <w:rPr>
                <w:sz w:val="17"/>
                <w:szCs w:val="17"/>
              </w:rPr>
            </w:pPr>
            <w:r w:rsidRPr="00D20B2C">
              <w:rPr>
                <w:sz w:val="17"/>
                <w:szCs w:val="17"/>
              </w:rPr>
              <w:t>TECO Energy Group Retirement Plan (a qualified defined contribution 401k plan)</w:t>
            </w:r>
          </w:p>
        </w:tc>
      </w:tr>
      <w:tr w:rsidR="009015BD" w:rsidRPr="00E7507A" w14:paraId="48AF9061" w14:textId="77777777" w:rsidTr="001F44E4">
        <w:trPr>
          <w:trHeight w:val="1691"/>
        </w:trPr>
        <w:tc>
          <w:tcPr>
            <w:tcW w:w="2805" w:type="dxa"/>
          </w:tcPr>
          <w:p w14:paraId="047D1AAF" w14:textId="45E4AF4B" w:rsidR="009015BD" w:rsidRPr="00D20B2C" w:rsidRDefault="00D20B2C">
            <w:pPr>
              <w:pStyle w:val="TableParagraph"/>
              <w:spacing w:before="35" w:line="180" w:lineRule="exact"/>
              <w:ind w:left="91"/>
              <w:rPr>
                <w:w w:val="105"/>
                <w:sz w:val="17"/>
                <w:szCs w:val="17"/>
              </w:rPr>
            </w:pPr>
            <w:r w:rsidRPr="00D20B2C">
              <w:rPr>
                <w:w w:val="105"/>
                <w:sz w:val="17"/>
                <w:szCs w:val="17"/>
              </w:rPr>
              <w:t xml:space="preserve">Retirement - </w:t>
            </w:r>
            <w:r w:rsidR="009015BD" w:rsidRPr="00D20B2C">
              <w:rPr>
                <w:w w:val="105"/>
                <w:sz w:val="17"/>
                <w:szCs w:val="17"/>
              </w:rPr>
              <w:t>Restoration Benefit Plan</w:t>
            </w:r>
          </w:p>
        </w:tc>
        <w:tc>
          <w:tcPr>
            <w:tcW w:w="1440" w:type="dxa"/>
          </w:tcPr>
          <w:p w14:paraId="4E756245" w14:textId="60DD5EFC" w:rsidR="009015BD" w:rsidRPr="00D20B2C" w:rsidRDefault="00D20B2C">
            <w:pPr>
              <w:pStyle w:val="TableParagraph"/>
              <w:spacing w:before="35" w:line="180" w:lineRule="exact"/>
              <w:ind w:left="97"/>
              <w:rPr>
                <w:w w:val="105"/>
                <w:sz w:val="17"/>
                <w:szCs w:val="17"/>
              </w:rPr>
            </w:pPr>
            <w:r w:rsidRPr="00D20B2C">
              <w:rPr>
                <w:w w:val="105"/>
                <w:sz w:val="17"/>
                <w:szCs w:val="17"/>
              </w:rPr>
              <w:t>Tampa Electric – internal (</w:t>
            </w:r>
            <w:r w:rsidR="006F443B" w:rsidRPr="00D20B2C">
              <w:rPr>
                <w:w w:val="105"/>
                <w:sz w:val="17"/>
                <w:szCs w:val="17"/>
              </w:rPr>
              <w:t>Retirement /Payroll</w:t>
            </w:r>
            <w:r w:rsidRPr="00D20B2C">
              <w:rPr>
                <w:w w:val="105"/>
                <w:sz w:val="17"/>
                <w:szCs w:val="17"/>
              </w:rPr>
              <w:t xml:space="preserve"> Department</w:t>
            </w:r>
          </w:p>
        </w:tc>
        <w:tc>
          <w:tcPr>
            <w:tcW w:w="5527" w:type="dxa"/>
          </w:tcPr>
          <w:p w14:paraId="5E1FBF9D" w14:textId="458D17A9" w:rsidR="009015BD" w:rsidRPr="00D20B2C" w:rsidRDefault="006F443B" w:rsidP="00D20B2C">
            <w:pPr>
              <w:ind w:left="190"/>
              <w:rPr>
                <w:w w:val="110"/>
                <w:sz w:val="17"/>
                <w:szCs w:val="17"/>
              </w:rPr>
            </w:pPr>
            <w:r w:rsidRPr="00D20B2C">
              <w:rPr>
                <w:w w:val="110"/>
                <w:sz w:val="17"/>
                <w:szCs w:val="17"/>
              </w:rPr>
              <w:t xml:space="preserve">The Restoration Benefit plan is an excess plan for grades 11 and above. It is a nonqualified plan that follows the same formula as the qualified pension but is not subject to IRS qualified plan compensation limits. It is offset by the qualified pension benefit, so it essentially “restores” any pension amount that is “lost” in the qualified plan formula due to the IRS limits. </w:t>
            </w:r>
            <w:r w:rsidR="009015BD" w:rsidRPr="00D20B2C">
              <w:rPr>
                <w:w w:val="110"/>
                <w:sz w:val="17"/>
                <w:szCs w:val="17"/>
              </w:rPr>
              <w:t xml:space="preserve">The nonqualified plan is administered </w:t>
            </w:r>
            <w:r w:rsidR="00D20B2C" w:rsidRPr="00D20B2C">
              <w:rPr>
                <w:w w:val="110"/>
                <w:sz w:val="17"/>
                <w:szCs w:val="17"/>
              </w:rPr>
              <w:t xml:space="preserve">internally by Tampa Electric </w:t>
            </w:r>
            <w:proofErr w:type="gramStart"/>
            <w:r w:rsidR="009015BD" w:rsidRPr="00D20B2C">
              <w:rPr>
                <w:w w:val="110"/>
                <w:sz w:val="17"/>
                <w:szCs w:val="17"/>
              </w:rPr>
              <w:t>by</w:t>
            </w:r>
            <w:proofErr w:type="gramEnd"/>
            <w:r w:rsidR="009015BD" w:rsidRPr="00D20B2C">
              <w:rPr>
                <w:w w:val="110"/>
                <w:sz w:val="17"/>
                <w:szCs w:val="17"/>
              </w:rPr>
              <w:t xml:space="preserve"> the Retirement</w:t>
            </w:r>
            <w:r w:rsidR="00D20B2C" w:rsidRPr="00D20B2C">
              <w:rPr>
                <w:w w:val="110"/>
                <w:sz w:val="17"/>
                <w:szCs w:val="17"/>
              </w:rPr>
              <w:t xml:space="preserve"> and Payroll</w:t>
            </w:r>
            <w:r w:rsidR="009015BD" w:rsidRPr="00D20B2C">
              <w:rPr>
                <w:w w:val="110"/>
                <w:sz w:val="17"/>
                <w:szCs w:val="17"/>
              </w:rPr>
              <w:t xml:space="preserve"> department.</w:t>
            </w:r>
          </w:p>
          <w:p w14:paraId="0847E1D6" w14:textId="77777777" w:rsidR="009015BD" w:rsidRPr="00D20B2C" w:rsidRDefault="009015BD">
            <w:pPr>
              <w:pStyle w:val="TableParagraph"/>
              <w:spacing w:before="39" w:line="175" w:lineRule="exact"/>
              <w:ind w:left="92"/>
              <w:rPr>
                <w:w w:val="110"/>
                <w:sz w:val="17"/>
                <w:szCs w:val="17"/>
              </w:rPr>
            </w:pPr>
          </w:p>
        </w:tc>
      </w:tr>
      <w:tr w:rsidR="00A2209E" w:rsidRPr="00E7507A" w14:paraId="28422E44" w14:textId="77777777" w:rsidTr="00585D29">
        <w:trPr>
          <w:trHeight w:val="379"/>
        </w:trPr>
        <w:tc>
          <w:tcPr>
            <w:tcW w:w="2805" w:type="dxa"/>
          </w:tcPr>
          <w:p w14:paraId="76ACF684" w14:textId="50551391" w:rsidR="00A2209E" w:rsidRPr="00D20B2C" w:rsidRDefault="00A2209E">
            <w:pPr>
              <w:pStyle w:val="TableParagraph"/>
              <w:spacing w:before="35" w:line="180" w:lineRule="exact"/>
              <w:ind w:left="91"/>
              <w:rPr>
                <w:w w:val="105"/>
                <w:sz w:val="17"/>
                <w:szCs w:val="17"/>
              </w:rPr>
            </w:pPr>
            <w:r w:rsidRPr="00D20B2C">
              <w:rPr>
                <w:w w:val="105"/>
                <w:sz w:val="17"/>
                <w:szCs w:val="17"/>
              </w:rPr>
              <w:t>Teladoc</w:t>
            </w:r>
          </w:p>
        </w:tc>
        <w:tc>
          <w:tcPr>
            <w:tcW w:w="1440" w:type="dxa"/>
          </w:tcPr>
          <w:p w14:paraId="647A1210" w14:textId="27CE137F" w:rsidR="00A2209E" w:rsidRPr="00D20B2C" w:rsidRDefault="00A2209E">
            <w:pPr>
              <w:pStyle w:val="TableParagraph"/>
              <w:spacing w:before="35" w:line="180" w:lineRule="exact"/>
              <w:ind w:left="97"/>
              <w:rPr>
                <w:w w:val="105"/>
                <w:sz w:val="17"/>
                <w:szCs w:val="17"/>
              </w:rPr>
            </w:pPr>
            <w:r w:rsidRPr="00D20B2C">
              <w:rPr>
                <w:w w:val="105"/>
                <w:sz w:val="17"/>
                <w:szCs w:val="17"/>
              </w:rPr>
              <w:t>Teladoc</w:t>
            </w:r>
          </w:p>
        </w:tc>
        <w:tc>
          <w:tcPr>
            <w:tcW w:w="5527" w:type="dxa"/>
          </w:tcPr>
          <w:p w14:paraId="3A13E4ED" w14:textId="50F56DD7" w:rsidR="00A2209E" w:rsidRPr="00D20B2C" w:rsidRDefault="005C18CD">
            <w:pPr>
              <w:pStyle w:val="TableParagraph"/>
              <w:spacing w:before="39" w:line="175" w:lineRule="exact"/>
              <w:ind w:left="92"/>
              <w:rPr>
                <w:w w:val="110"/>
                <w:sz w:val="17"/>
                <w:szCs w:val="17"/>
              </w:rPr>
            </w:pPr>
            <w:r w:rsidRPr="00D20B2C">
              <w:rPr>
                <w:w w:val="105"/>
                <w:sz w:val="17"/>
                <w:szCs w:val="17"/>
              </w:rPr>
              <w:t xml:space="preserve">TECO Peoples Gas team </w:t>
            </w:r>
            <w:r w:rsidR="00A2209E" w:rsidRPr="00D20B2C">
              <w:rPr>
                <w:w w:val="110"/>
                <w:sz w:val="17"/>
                <w:szCs w:val="17"/>
              </w:rPr>
              <w:t xml:space="preserve">members can access US board-certified doctors </w:t>
            </w:r>
            <w:r w:rsidRPr="00D20B2C">
              <w:rPr>
                <w:w w:val="110"/>
                <w:sz w:val="17"/>
                <w:szCs w:val="17"/>
              </w:rPr>
              <w:t>to resolve many medical issues via phone or online video 24/7/365</w:t>
            </w:r>
          </w:p>
        </w:tc>
      </w:tr>
    </w:tbl>
    <w:p w14:paraId="77FD451C" w14:textId="77777777" w:rsidR="00BF3E48" w:rsidRPr="00E7507A" w:rsidRDefault="00BF3E48">
      <w:pPr>
        <w:rPr>
          <w:sz w:val="17"/>
          <w:szCs w:val="17"/>
        </w:rPr>
      </w:pPr>
    </w:p>
    <w:sectPr w:rsidR="00BF3E48" w:rsidRPr="00E7507A" w:rsidSect="00A2209E">
      <w:headerReference w:type="default" r:id="rId16"/>
      <w:footerReference w:type="default" r:id="rId17"/>
      <w:pgSz w:w="12240" w:h="15840"/>
      <w:pgMar w:top="720" w:right="720" w:bottom="720" w:left="720" w:header="562" w:footer="1122"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E2E0" w14:textId="77777777" w:rsidR="00390761" w:rsidRDefault="00390761">
      <w:r>
        <w:separator/>
      </w:r>
    </w:p>
  </w:endnote>
  <w:endnote w:type="continuationSeparator" w:id="0">
    <w:p w14:paraId="389EED87" w14:textId="77777777" w:rsidR="00390761" w:rsidRDefault="0039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7ED2" w14:textId="77777777" w:rsidR="00D20B2C" w:rsidRDefault="00D20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3645" w14:textId="0031004B" w:rsidR="000D5718" w:rsidRDefault="005C18CD">
    <w:pPr>
      <w:pStyle w:val="BodyText"/>
      <w:spacing w:line="14" w:lineRule="auto"/>
      <w:rPr>
        <w:b w:val="0"/>
        <w:sz w:val="20"/>
      </w:rPr>
    </w:pPr>
    <w:r>
      <w:rPr>
        <w:noProof/>
      </w:rPr>
      <mc:AlternateContent>
        <mc:Choice Requires="wps">
          <w:drawing>
            <wp:anchor distT="0" distB="0" distL="114300" distR="114300" simplePos="0" relativeHeight="251454464" behindDoc="1" locked="0" layoutInCell="1" allowOverlap="1" wp14:anchorId="20550362" wp14:editId="4EB7E74B">
              <wp:simplePos x="0" y="0"/>
              <wp:positionH relativeFrom="page">
                <wp:posOffset>6704965</wp:posOffset>
              </wp:positionH>
              <wp:positionV relativeFrom="page">
                <wp:posOffset>9208770</wp:posOffset>
              </wp:positionV>
              <wp:extent cx="87630" cy="15938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0FC80" w14:textId="77777777" w:rsidR="000D5718" w:rsidRDefault="003030EF">
                          <w:pPr>
                            <w:spacing w:before="12"/>
                            <w:ind w:left="20"/>
                            <w:rPr>
                              <w:rFonts w:ascii="Times New Roman"/>
                              <w:sz w:val="19"/>
                            </w:rPr>
                          </w:pPr>
                          <w:r>
                            <w:rPr>
                              <w:rFonts w:ascii="Times New Roman"/>
                              <w:color w:val="3A3A3A"/>
                              <w:w w:val="103"/>
                              <w:sz w:val="19"/>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50362" id="_x0000_t202" coordsize="21600,21600" o:spt="202" path="m,l,21600r21600,l21600,xe">
              <v:stroke joinstyle="miter"/>
              <v:path gradientshapeok="t" o:connecttype="rect"/>
            </v:shapetype>
            <v:shape id="Text Box 5" o:spid="_x0000_s1027" type="#_x0000_t202" style="position:absolute;margin-left:527.95pt;margin-top:725.1pt;width:6.9pt;height:12.55pt;z-index:-25186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" filled="f" stroked="f">
              <v:textbox inset="0,0,0,0">
                <w:txbxContent>
                  <w:p w14:paraId="2480FC80" w14:textId="77777777" w:rsidR="000D5718" w:rsidRDefault="003030EF">
                    <w:pPr>
                      <w:spacing w:before="12"/>
                      <w:ind w:left="20"/>
                      <w:rPr>
                        <w:rFonts w:ascii="Times New Roman"/>
                        <w:sz w:val="19"/>
                      </w:rPr>
                    </w:pPr>
                    <w:r>
                      <w:rPr>
                        <w:rFonts w:ascii="Times New Roman"/>
                        <w:color w:val="3A3A3A"/>
                        <w:w w:val="103"/>
                        <w:sz w:val="19"/>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A535" w14:textId="77777777" w:rsidR="00D20B2C" w:rsidRDefault="00D20B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3EAF" w14:textId="60471920" w:rsidR="000D5718" w:rsidRDefault="005C18CD">
    <w:pPr>
      <w:pStyle w:val="BodyText"/>
      <w:spacing w:line="14" w:lineRule="auto"/>
      <w:rPr>
        <w:b w:val="0"/>
        <w:sz w:val="20"/>
      </w:rPr>
    </w:pPr>
    <w:r>
      <w:rPr>
        <w:noProof/>
      </w:rPr>
      <mc:AlternateContent>
        <mc:Choice Requires="wps">
          <w:drawing>
            <wp:anchor distT="0" distB="0" distL="114300" distR="114300" simplePos="0" relativeHeight="251457536" behindDoc="1" locked="0" layoutInCell="1" allowOverlap="1" wp14:anchorId="67F24305" wp14:editId="0A50FEAE">
              <wp:simplePos x="0" y="0"/>
              <wp:positionH relativeFrom="page">
                <wp:posOffset>6697345</wp:posOffset>
              </wp:positionH>
              <wp:positionV relativeFrom="page">
                <wp:posOffset>9206230</wp:posOffset>
              </wp:positionV>
              <wp:extent cx="90805" cy="1466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68D18" w14:textId="77777777" w:rsidR="000D5718" w:rsidRDefault="003030EF">
                          <w:pPr>
                            <w:spacing w:before="14"/>
                            <w:ind w:left="20"/>
                            <w:rPr>
                              <w:sz w:val="17"/>
                            </w:rPr>
                          </w:pPr>
                          <w:r>
                            <w:rPr>
                              <w:color w:val="3F3F3F"/>
                              <w:w w:val="108"/>
                              <w:sz w:val="17"/>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24305" id="_x0000_t202" coordsize="21600,21600" o:spt="202" path="m,l,21600r21600,l21600,xe">
              <v:stroke joinstyle="miter"/>
              <v:path gradientshapeok="t" o:connecttype="rect"/>
            </v:shapetype>
            <v:shape id="Text Box 2" o:spid="_x0000_s1028" type="#_x0000_t202" style="position:absolute;margin-left:527.35pt;margin-top:724.9pt;width:7.15pt;height:11.55pt;z-index:-25185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" filled="f" stroked="f">
              <v:textbox inset="0,0,0,0">
                <w:txbxContent>
                  <w:p w14:paraId="78F68D18" w14:textId="77777777" w:rsidR="000D5718" w:rsidRDefault="003030EF">
                    <w:pPr>
                      <w:spacing w:before="14"/>
                      <w:ind w:left="20"/>
                      <w:rPr>
                        <w:sz w:val="17"/>
                      </w:rPr>
                    </w:pPr>
                    <w:r>
                      <w:rPr>
                        <w:color w:val="3F3F3F"/>
                        <w:w w:val="108"/>
                        <w:sz w:val="17"/>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8CEC" w14:textId="77777777" w:rsidR="00390761" w:rsidRDefault="00390761">
      <w:r>
        <w:separator/>
      </w:r>
    </w:p>
  </w:footnote>
  <w:footnote w:type="continuationSeparator" w:id="0">
    <w:p w14:paraId="13A78D53" w14:textId="77777777" w:rsidR="00390761" w:rsidRDefault="00390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D770" w14:textId="77777777" w:rsidR="00D20B2C" w:rsidRDefault="00D20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B2CE" w14:textId="62B69A83" w:rsidR="000D5718" w:rsidRDefault="005C18CD">
    <w:pPr>
      <w:pStyle w:val="BodyText"/>
      <w:spacing w:line="14" w:lineRule="auto"/>
      <w:rPr>
        <w:b w:val="0"/>
        <w:sz w:val="20"/>
      </w:rPr>
    </w:pPr>
    <w:r>
      <w:rPr>
        <w:noProof/>
      </w:rPr>
      <mc:AlternateContent>
        <mc:Choice Requires="wps">
          <w:drawing>
            <wp:anchor distT="45720" distB="45720" distL="114300" distR="114300" simplePos="0" relativeHeight="251662336" behindDoc="0" locked="0" layoutInCell="1" allowOverlap="1" wp14:anchorId="23098B77" wp14:editId="00F14C23">
              <wp:simplePos x="0" y="0"/>
              <wp:positionH relativeFrom="column">
                <wp:posOffset>-1054100</wp:posOffset>
              </wp:positionH>
              <wp:positionV relativeFrom="paragraph">
                <wp:posOffset>761365</wp:posOffset>
              </wp:positionV>
              <wp:extent cx="7708900" cy="290195"/>
              <wp:effectExtent l="0" t="0" r="0" b="0"/>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F57C7" w14:textId="44D8EB5F" w:rsidR="00E7507A" w:rsidRDefault="00E7507A" w:rsidP="00D20B2C">
                          <w:pPr>
                            <w:jc w:val="center"/>
                          </w:pPr>
                          <w:r>
                            <w:t>TECO Peoples Gas Benefits</w:t>
                          </w:r>
                          <w:r w:rsidR="00D20B2C">
                            <w:t xml:space="preserve"> Summary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098B77" id="_x0000_t202" coordsize="21600,21600" o:spt="202" path="m,l,21600r21600,l21600,xe">
              <v:stroke joinstyle="miter"/>
              <v:path gradientshapeok="t" o:connecttype="rect"/>
            </v:shapetype>
            <v:shape id="Text Box 14" o:spid="_x0000_s1026" type="#_x0000_t202" style="position:absolute;margin-left:-83pt;margin-top:59.95pt;width:607pt;height:22.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" filled="f" stroked="f">
              <v:textbox>
                <w:txbxContent>
                  <w:p w14:paraId="71EF57C7" w14:textId="44D8EB5F" w:rsidR="00E7507A" w:rsidRDefault="00E7507A" w:rsidP="00D20B2C">
                    <w:pPr>
                      <w:jc w:val="center"/>
                    </w:pPr>
                    <w:r>
                      <w:t>TECO Peoples Gas Benefits</w:t>
                    </w:r>
                    <w:r w:rsidR="00D20B2C">
                      <w:t xml:space="preserve"> Summary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DB47" w14:textId="77777777" w:rsidR="00D20B2C" w:rsidRDefault="00D20B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4257" w14:textId="6E48480D" w:rsidR="000D5718" w:rsidRPr="006C478C" w:rsidRDefault="000D5718" w:rsidP="006C4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07F7F"/>
    <w:multiLevelType w:val="multilevel"/>
    <w:tmpl w:val="1F8C9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08243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8f8f8"/>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18"/>
    <w:rsid w:val="00056933"/>
    <w:rsid w:val="000D5718"/>
    <w:rsid w:val="0010754E"/>
    <w:rsid w:val="0011376B"/>
    <w:rsid w:val="00150378"/>
    <w:rsid w:val="001844AE"/>
    <w:rsid w:val="001F44E4"/>
    <w:rsid w:val="00291F06"/>
    <w:rsid w:val="003030EF"/>
    <w:rsid w:val="00390761"/>
    <w:rsid w:val="00471C17"/>
    <w:rsid w:val="00585D29"/>
    <w:rsid w:val="005C18CD"/>
    <w:rsid w:val="0062617B"/>
    <w:rsid w:val="006372A9"/>
    <w:rsid w:val="006C478C"/>
    <w:rsid w:val="006F443B"/>
    <w:rsid w:val="00716A5B"/>
    <w:rsid w:val="00737924"/>
    <w:rsid w:val="00746BC4"/>
    <w:rsid w:val="008456C0"/>
    <w:rsid w:val="00856A2A"/>
    <w:rsid w:val="00871948"/>
    <w:rsid w:val="00877868"/>
    <w:rsid w:val="009015BD"/>
    <w:rsid w:val="00922B6C"/>
    <w:rsid w:val="0093521B"/>
    <w:rsid w:val="009353FE"/>
    <w:rsid w:val="00936BA5"/>
    <w:rsid w:val="00A2209E"/>
    <w:rsid w:val="00B21881"/>
    <w:rsid w:val="00BF3E48"/>
    <w:rsid w:val="00C04315"/>
    <w:rsid w:val="00CA3A6C"/>
    <w:rsid w:val="00CF01EF"/>
    <w:rsid w:val="00D0077F"/>
    <w:rsid w:val="00D20B2C"/>
    <w:rsid w:val="00DD6D6D"/>
    <w:rsid w:val="00E7507A"/>
    <w:rsid w:val="00FB2B64"/>
    <w:rsid w:val="00FC03B2"/>
    <w:rsid w:val="00FF2647"/>
    <w:rsid w:val="00FF5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
    </o:shapedefaults>
    <o:shapelayout v:ext="edit">
      <o:idmap v:ext="edit" data="2"/>
    </o:shapelayout>
  </w:shapeDefaults>
  <w:decimalSymbol w:val="."/>
  <w:listSeparator w:val=","/>
  <w14:docId w14:val="77B0806A"/>
  <w15:docId w15:val="{71E086D9-C13D-42F2-AE97-6419F314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ourier New" w:eastAsia="Courier New" w:hAnsi="Courier New" w:cs="Courier New"/>
      <w:b/>
      <w:bCs/>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33"/>
      <w:ind w:left="101"/>
    </w:pPr>
  </w:style>
  <w:style w:type="paragraph" w:styleId="Header">
    <w:name w:val="header"/>
    <w:basedOn w:val="Normal"/>
    <w:link w:val="HeaderChar"/>
    <w:uiPriority w:val="99"/>
    <w:unhideWhenUsed/>
    <w:rsid w:val="003030EF"/>
    <w:pPr>
      <w:tabs>
        <w:tab w:val="center" w:pos="4680"/>
        <w:tab w:val="right" w:pos="9360"/>
      </w:tabs>
    </w:pPr>
  </w:style>
  <w:style w:type="character" w:customStyle="1" w:styleId="HeaderChar">
    <w:name w:val="Header Char"/>
    <w:basedOn w:val="DefaultParagraphFont"/>
    <w:link w:val="Header"/>
    <w:uiPriority w:val="99"/>
    <w:rsid w:val="003030EF"/>
    <w:rPr>
      <w:rFonts w:ascii="Arial" w:eastAsia="Arial" w:hAnsi="Arial" w:cs="Arial"/>
    </w:rPr>
  </w:style>
  <w:style w:type="paragraph" w:styleId="Footer">
    <w:name w:val="footer"/>
    <w:basedOn w:val="Normal"/>
    <w:link w:val="FooterChar"/>
    <w:uiPriority w:val="99"/>
    <w:unhideWhenUsed/>
    <w:rsid w:val="003030EF"/>
    <w:pPr>
      <w:tabs>
        <w:tab w:val="center" w:pos="4680"/>
        <w:tab w:val="right" w:pos="9360"/>
      </w:tabs>
    </w:pPr>
  </w:style>
  <w:style w:type="character" w:customStyle="1" w:styleId="FooterChar">
    <w:name w:val="Footer Char"/>
    <w:basedOn w:val="DefaultParagraphFont"/>
    <w:link w:val="Footer"/>
    <w:uiPriority w:val="99"/>
    <w:rsid w:val="003030EF"/>
    <w:rPr>
      <w:rFonts w:ascii="Arial" w:eastAsia="Arial" w:hAnsi="Arial" w:cs="Arial"/>
    </w:rPr>
  </w:style>
  <w:style w:type="character" w:styleId="Hyperlink">
    <w:name w:val="Hyperlink"/>
    <w:basedOn w:val="DefaultParagraphFont"/>
    <w:uiPriority w:val="99"/>
    <w:unhideWhenUsed/>
    <w:rsid w:val="0011376B"/>
    <w:rPr>
      <w:color w:val="0000FF" w:themeColor="hyperlink"/>
      <w:u w:val="single"/>
    </w:rPr>
  </w:style>
  <w:style w:type="character" w:styleId="UnresolvedMention">
    <w:name w:val="Unresolved Mention"/>
    <w:basedOn w:val="DefaultParagraphFont"/>
    <w:uiPriority w:val="99"/>
    <w:semiHidden/>
    <w:unhideWhenUsed/>
    <w:rsid w:val="00113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1138">
      <w:bodyDiv w:val="1"/>
      <w:marLeft w:val="0"/>
      <w:marRight w:val="0"/>
      <w:marTop w:val="0"/>
      <w:marBottom w:val="0"/>
      <w:divBdr>
        <w:top w:val="none" w:sz="0" w:space="0" w:color="auto"/>
        <w:left w:val="none" w:sz="0" w:space="0" w:color="auto"/>
        <w:bottom w:val="none" w:sz="0" w:space="0" w:color="auto"/>
        <w:right w:val="none" w:sz="0" w:space="0" w:color="auto"/>
      </w:divBdr>
    </w:div>
    <w:div w:id="43457698">
      <w:bodyDiv w:val="1"/>
      <w:marLeft w:val="0"/>
      <w:marRight w:val="0"/>
      <w:marTop w:val="0"/>
      <w:marBottom w:val="0"/>
      <w:divBdr>
        <w:top w:val="none" w:sz="0" w:space="0" w:color="auto"/>
        <w:left w:val="none" w:sz="0" w:space="0" w:color="auto"/>
        <w:bottom w:val="none" w:sz="0" w:space="0" w:color="auto"/>
        <w:right w:val="none" w:sz="0" w:space="0" w:color="auto"/>
      </w:divBdr>
    </w:div>
    <w:div w:id="114297134">
      <w:bodyDiv w:val="1"/>
      <w:marLeft w:val="0"/>
      <w:marRight w:val="0"/>
      <w:marTop w:val="0"/>
      <w:marBottom w:val="0"/>
      <w:divBdr>
        <w:top w:val="none" w:sz="0" w:space="0" w:color="auto"/>
        <w:left w:val="none" w:sz="0" w:space="0" w:color="auto"/>
        <w:bottom w:val="none" w:sz="0" w:space="0" w:color="auto"/>
        <w:right w:val="none" w:sz="0" w:space="0" w:color="auto"/>
      </w:divBdr>
    </w:div>
    <w:div w:id="206183961">
      <w:bodyDiv w:val="1"/>
      <w:marLeft w:val="0"/>
      <w:marRight w:val="0"/>
      <w:marTop w:val="0"/>
      <w:marBottom w:val="0"/>
      <w:divBdr>
        <w:top w:val="none" w:sz="0" w:space="0" w:color="auto"/>
        <w:left w:val="none" w:sz="0" w:space="0" w:color="auto"/>
        <w:bottom w:val="none" w:sz="0" w:space="0" w:color="auto"/>
        <w:right w:val="none" w:sz="0" w:space="0" w:color="auto"/>
      </w:divBdr>
    </w:div>
    <w:div w:id="508642682">
      <w:bodyDiv w:val="1"/>
      <w:marLeft w:val="0"/>
      <w:marRight w:val="0"/>
      <w:marTop w:val="0"/>
      <w:marBottom w:val="0"/>
      <w:divBdr>
        <w:top w:val="none" w:sz="0" w:space="0" w:color="auto"/>
        <w:left w:val="none" w:sz="0" w:space="0" w:color="auto"/>
        <w:bottom w:val="none" w:sz="0" w:space="0" w:color="auto"/>
        <w:right w:val="none" w:sz="0" w:space="0" w:color="auto"/>
      </w:divBdr>
    </w:div>
    <w:div w:id="1709910511">
      <w:bodyDiv w:val="1"/>
      <w:marLeft w:val="0"/>
      <w:marRight w:val="0"/>
      <w:marTop w:val="0"/>
      <w:marBottom w:val="0"/>
      <w:divBdr>
        <w:top w:val="none" w:sz="0" w:space="0" w:color="auto"/>
        <w:left w:val="none" w:sz="0" w:space="0" w:color="auto"/>
        <w:bottom w:val="none" w:sz="0" w:space="0" w:color="auto"/>
        <w:right w:val="none" w:sz="0" w:space="0" w:color="auto"/>
      </w:divBdr>
    </w:div>
    <w:div w:id="1972859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coedge.tecoenergy.com/data/assets/files/2022_Aetna_Medicare_Advantage_Booklet.pdf"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coedge.tecoenergy.com/data/assets/files/2022_Aetna_Medicare_Advantage_Booklet.pdf" TargetMode="External"/><Relationship Id="rId14" Type="http://schemas.openxmlformats.org/officeDocument/2006/relationships/header" Target="head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9469E761E20748A773F85B33816D32" ma:contentTypeVersion="2" ma:contentTypeDescription="Create a new document." ma:contentTypeScope="" ma:versionID="e5268eab065339c051eaf8aaeff5f44b">
  <xsd:schema xmlns:xsd="http://www.w3.org/2001/XMLSchema" xmlns:xs="http://www.w3.org/2001/XMLSchema" xmlns:p="http://schemas.microsoft.com/office/2006/metadata/properties" xmlns:ns2="9bbac886-2f20-4c15-ac8f-bd6773befed2" targetNamespace="http://schemas.microsoft.com/office/2006/metadata/properties" ma:root="true" ma:fieldsID="8de529939eb037e419d1462f88b80023" ns2:_="">
    <xsd:import namespace="9bbac886-2f20-4c15-ac8f-bd6773bef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ac886-2f20-4c15-ac8f-bd6773bef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A8330E-B48E-49BD-8A35-7C5F09D03471}"/>
</file>

<file path=customXml/itemProps2.xml><?xml version="1.0" encoding="utf-8"?>
<ds:datastoreItem xmlns:ds="http://schemas.openxmlformats.org/officeDocument/2006/customXml" ds:itemID="{BF83B270-B532-4B7E-B2B1-D939E42E7FA8}"/>
</file>

<file path=customXml/itemProps3.xml><?xml version="1.0" encoding="utf-8"?>
<ds:datastoreItem xmlns:ds="http://schemas.openxmlformats.org/officeDocument/2006/customXml" ds:itemID="{C4C21888-B33F-45EF-88A3-847D2E305EA7}"/>
</file>

<file path=customXml/itemProps4.xml><?xml version="1.0" encoding="utf-8"?>
<ds:datastoreItem xmlns:ds="http://schemas.openxmlformats.org/officeDocument/2006/customXml" ds:itemID="{B93FF82E-CFD6-4A9B-8172-B0F7C4FF5412}"/>
</file>

<file path=docProps/app.xml><?xml version="1.0" encoding="utf-8"?>
<Properties xmlns="http://schemas.openxmlformats.org/officeDocument/2006/extended-properties" xmlns:vt="http://schemas.openxmlformats.org/officeDocument/2006/docPropsVTypes">
  <Template>Normal.dotm</Template>
  <TotalTime>9</TotalTime>
  <Pages>1</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KM_C554e-20230303125921</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KM_C554e-20230303125921</dc:title>
  <dc:creator>Smith, Tiffani M.</dc:creator>
  <cp:lastModifiedBy>Bluestone, Donna L.</cp:lastModifiedBy>
  <cp:revision>3</cp:revision>
  <dcterms:created xsi:type="dcterms:W3CDTF">2023-03-21T21:10:00Z</dcterms:created>
  <dcterms:modified xsi:type="dcterms:W3CDTF">2023-03-21T21:15:00Z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KM_C554e</vt:lpwstr>
  </property>
  <property fmtid="{D5CDD505-2E9C-101B-9397-08002B2CF9AE}" pid="4" name="LastSaved">
    <vt:filetime>2023-03-03T00:00:00Z</vt:filetime>
  </property>
  <property fmtid="{D5CDD505-2E9C-101B-9397-08002B2CF9AE}" pid="5" name="MSIP_Label_a83f872e-d8d7-43ac-9961-0f2ad31e50e5_Enabled">
    <vt:lpwstr>true</vt:lpwstr>
  </property>
  <property fmtid="{D5CDD505-2E9C-101B-9397-08002B2CF9AE}" pid="6" name="MSIP_Label_a83f872e-d8d7-43ac-9961-0f2ad31e50e5_SetDate">
    <vt:lpwstr>2023-03-03T17:58:18Z</vt:lpwstr>
  </property>
  <property fmtid="{D5CDD505-2E9C-101B-9397-08002B2CF9AE}" pid="7" name="MSIP_Label_a83f872e-d8d7-43ac-9961-0f2ad31e50e5_Method">
    <vt:lpwstr>Standard</vt:lpwstr>
  </property>
  <property fmtid="{D5CDD505-2E9C-101B-9397-08002B2CF9AE}" pid="8" name="MSIP_Label_a83f872e-d8d7-43ac-9961-0f2ad31e50e5_Name">
    <vt:lpwstr>a83f872e-d8d7-43ac-9961-0f2ad31e50e5</vt:lpwstr>
  </property>
  <property fmtid="{D5CDD505-2E9C-101B-9397-08002B2CF9AE}" pid="9" name="MSIP_Label_a83f872e-d8d7-43ac-9961-0f2ad31e50e5_SiteId">
    <vt:lpwstr>fa8c194a-f8e2-43c5-bc39-b637579e39e0</vt:lpwstr>
  </property>
  <property fmtid="{D5CDD505-2E9C-101B-9397-08002B2CF9AE}" pid="10" name="MSIP_Label_a83f872e-d8d7-43ac-9961-0f2ad31e50e5_ActionId">
    <vt:lpwstr>9c60deb3-aa2a-446c-a287-05448001958f</vt:lpwstr>
  </property>
  <property fmtid="{D5CDD505-2E9C-101B-9397-08002B2CF9AE}" pid="11" name="MSIP_Label_a83f872e-d8d7-43ac-9961-0f2ad31e50e5_ContentBits">
    <vt:lpwstr>0</vt:lpwstr>
  </property>
  <property fmtid="{D5CDD505-2E9C-101B-9397-08002B2CF9AE}" pid="12" name="ContentTypeId">
    <vt:lpwstr>0x0101001B9469E761E20748A773F85B33816D32</vt:lpwstr>
  </property>
</Properties>
</file>