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3A1" w:rsidRDefault="006B03A1">
      <w:pPr>
        <w:pStyle w:val="PScCenterCaps"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SEQ CHAPTER \h \r 1</w:instrText>
      </w:r>
      <w:r>
        <w:rPr>
          <w:lang w:val="en-US"/>
        </w:rPr>
        <w:fldChar w:fldCharType="end"/>
      </w:r>
      <w:r>
        <w:rPr>
          <w:lang w:val="en-US"/>
        </w:rPr>
        <w:t>BEFORE THE FLORIDA PUBLIC SERVICE COMMISSION</w:t>
      </w:r>
    </w:p>
    <w:p w:rsidR="006B03A1" w:rsidRDefault="006B03A1">
      <w:pPr>
        <w:pStyle w:val="PScCenterCaps"/>
        <w:rPr>
          <w:lang w:val="en-US"/>
        </w:rPr>
      </w:pPr>
    </w:p>
    <w:p w:rsidR="006B03A1" w:rsidRDefault="006B03A1">
      <w:pPr>
        <w:pStyle w:val="PScCenterCaps"/>
        <w:rPr>
          <w:lang w:val="en-US"/>
        </w:rPr>
      </w:pPr>
    </w:p>
    <w:p w:rsidR="006B03A1" w:rsidRDefault="001E79D3">
      <w:pPr>
        <w:pStyle w:val="PScCenterCaps"/>
        <w:rPr>
          <w:u w:val="single"/>
          <w:lang w:val="en-US"/>
        </w:rPr>
      </w:pPr>
      <w:r>
        <w:rPr>
          <w:u w:val="single"/>
          <w:lang w:val="en-US"/>
        </w:rPr>
        <w:t>Notice of Commission Workshop</w:t>
      </w:r>
    </w:p>
    <w:p w:rsidR="006B03A1" w:rsidRDefault="006B03A1">
      <w:pPr>
        <w:pStyle w:val="PScCenterCaps"/>
        <w:rPr>
          <w:lang w:val="en-US"/>
        </w:rPr>
      </w:pPr>
    </w:p>
    <w:p w:rsidR="006B03A1" w:rsidRDefault="006B03A1">
      <w:pPr>
        <w:pStyle w:val="PScCenterCaps"/>
        <w:rPr>
          <w:lang w:val="en-US"/>
        </w:rPr>
      </w:pPr>
      <w:r>
        <w:rPr>
          <w:lang w:val="en-US"/>
        </w:rPr>
        <w:t>TO</w:t>
      </w:r>
    </w:p>
    <w:p w:rsidR="00C547A6" w:rsidRDefault="00C547A6">
      <w:pPr>
        <w:pStyle w:val="PScCenterCaps"/>
        <w:rPr>
          <w:lang w:val="en-US"/>
        </w:rPr>
      </w:pPr>
    </w:p>
    <w:p w:rsidR="006B03A1" w:rsidRDefault="006B03A1">
      <w:pPr>
        <w:pStyle w:val="PScCenterCaps"/>
        <w:rPr>
          <w:lang w:val="en-US"/>
        </w:rPr>
      </w:pPr>
      <w:r>
        <w:rPr>
          <w:lang w:val="en-US"/>
        </w:rPr>
        <w:t>ALL INTERESTED PERSONS</w:t>
      </w:r>
    </w:p>
    <w:p w:rsidR="006B03A1" w:rsidRDefault="006B03A1">
      <w:pPr>
        <w:pStyle w:val="PScCenterCaps"/>
        <w:rPr>
          <w:lang w:val="en-US"/>
        </w:rPr>
      </w:pPr>
    </w:p>
    <w:p w:rsidR="001E79D3" w:rsidRDefault="001E79D3">
      <w:pPr>
        <w:pStyle w:val="PScCenterCaps"/>
        <w:rPr>
          <w:lang w:val="en-US"/>
        </w:rPr>
      </w:pPr>
      <w:r>
        <w:rPr>
          <w:lang w:val="en-US"/>
        </w:rPr>
        <w:t>Undocketed</w:t>
      </w:r>
    </w:p>
    <w:p w:rsidR="001E79D3" w:rsidRDefault="001E79D3">
      <w:pPr>
        <w:pStyle w:val="PScCenterCaps"/>
        <w:rPr>
          <w:lang w:val="en-US"/>
        </w:rPr>
      </w:pPr>
    </w:p>
    <w:p w:rsidR="006B03A1" w:rsidRDefault="00123D83">
      <w:pPr>
        <w:pStyle w:val="PScCenterCaps"/>
        <w:rPr>
          <w:lang w:val="en-US"/>
        </w:rPr>
      </w:pPr>
      <w:r>
        <w:rPr>
          <w:lang w:val="en-US"/>
        </w:rPr>
        <w:t>IN RE: hurricane season preparation by electric utilities and communications services providers</w:t>
      </w:r>
    </w:p>
    <w:p w:rsidR="006B03A1" w:rsidRDefault="006B03A1">
      <w:pPr>
        <w:pStyle w:val="PScCenterCaps"/>
        <w:rPr>
          <w:lang w:val="en-US"/>
        </w:rPr>
      </w:pPr>
    </w:p>
    <w:p w:rsidR="006B03A1" w:rsidRDefault="006B03A1">
      <w:pPr>
        <w:pStyle w:val="PSCCenter"/>
      </w:pPr>
      <w:r>
        <w:t xml:space="preserve">ISSUED: </w:t>
      </w:r>
      <w:bookmarkStart w:id="0" w:name="issueDate"/>
      <w:bookmarkEnd w:id="0"/>
      <w:r w:rsidR="00670CFC">
        <w:rPr>
          <w:u w:val="single"/>
        </w:rPr>
        <w:t>April 13, 2026</w:t>
      </w:r>
    </w:p>
    <w:p w:rsidR="006B03A1" w:rsidRDefault="006B03A1">
      <w:pPr>
        <w:rPr>
          <w:rStyle w:val="PSCUnderline"/>
        </w:rPr>
      </w:pPr>
    </w:p>
    <w:p w:rsidR="006B03A1" w:rsidRDefault="006B03A1"/>
    <w:p w:rsidR="006B03A1" w:rsidRDefault="006B03A1"/>
    <w:p w:rsidR="006B03A1" w:rsidRDefault="006B03A1"/>
    <w:p w:rsidR="001E79D3" w:rsidRDefault="001E79D3" w:rsidP="001E79D3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ind w:firstLine="720"/>
        <w:jc w:val="both"/>
      </w:pPr>
      <w:r w:rsidRPr="003E1BAE">
        <w:t xml:space="preserve">NOTICE is hereby given that the Florida Public Service Commission </w:t>
      </w:r>
      <w:r w:rsidR="00ED0B6C">
        <w:t xml:space="preserve">(Commission) </w:t>
      </w:r>
      <w:r w:rsidRPr="003E1BAE">
        <w:t xml:space="preserve">will conduct a workshop on the above-referenced </w:t>
      </w:r>
      <w:r w:rsidR="007C6205">
        <w:t>matter</w:t>
      </w:r>
      <w:r>
        <w:t xml:space="preserve"> </w:t>
      </w:r>
      <w:r w:rsidRPr="003E1BAE">
        <w:t>at the following time and place:</w:t>
      </w:r>
    </w:p>
    <w:p w:rsidR="001E79D3" w:rsidRPr="00E25CCD" w:rsidRDefault="001E79D3" w:rsidP="001E79D3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ind w:firstLine="720"/>
        <w:jc w:val="both"/>
      </w:pPr>
    </w:p>
    <w:p w:rsidR="001E79D3" w:rsidRDefault="00E25CCD" w:rsidP="001E79D3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ind w:firstLine="1440"/>
        <w:jc w:val="both"/>
      </w:pPr>
      <w:r w:rsidRPr="00E25CCD">
        <w:t xml:space="preserve">Monday, </w:t>
      </w:r>
      <w:r>
        <w:t>April 20, 2026, at 9:30 a.m.</w:t>
      </w:r>
    </w:p>
    <w:p w:rsidR="00ED0B6C" w:rsidRPr="003E1BAE" w:rsidRDefault="00ED0B6C" w:rsidP="00ED0B6C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ind w:firstLine="1440"/>
        <w:jc w:val="both"/>
      </w:pPr>
      <w:r>
        <w:t>Florida Public Service Commission</w:t>
      </w:r>
    </w:p>
    <w:p w:rsidR="00AB1429" w:rsidRDefault="00E25CCD" w:rsidP="001E79D3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ind w:firstLine="1440"/>
        <w:jc w:val="both"/>
      </w:pPr>
      <w:r>
        <w:t>Roo</w:t>
      </w:r>
      <w:r w:rsidR="00AB1429">
        <w:t>m 105, Gerald L. Gunter Building</w:t>
      </w:r>
    </w:p>
    <w:p w:rsidR="001E79D3" w:rsidRPr="003E1BAE" w:rsidRDefault="00ED0B6C" w:rsidP="001E79D3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ind w:firstLine="1440"/>
        <w:jc w:val="both"/>
      </w:pPr>
      <w:r>
        <w:t>2540 Shumard Oak Boulevard</w:t>
      </w:r>
    </w:p>
    <w:p w:rsidR="001E79D3" w:rsidRDefault="001E79D3" w:rsidP="001E79D3">
      <w:pPr>
        <w:ind w:left="720" w:firstLine="720"/>
        <w:jc w:val="both"/>
      </w:pPr>
      <w:r w:rsidRPr="003E1BAE">
        <w:t>Tallahassee, FL 32399-</w:t>
      </w:r>
      <w:r w:rsidR="00ED0B6C">
        <w:t>0850</w:t>
      </w:r>
    </w:p>
    <w:p w:rsidR="001E79D3" w:rsidRDefault="001E79D3" w:rsidP="001E79D3">
      <w:pPr>
        <w:jc w:val="both"/>
      </w:pPr>
    </w:p>
    <w:p w:rsidR="001E79D3" w:rsidRPr="00424508" w:rsidRDefault="001E79D3" w:rsidP="001E79D3">
      <w:pPr>
        <w:jc w:val="both"/>
      </w:pPr>
      <w:r w:rsidRPr="00424508">
        <w:rPr>
          <w:u w:val="single"/>
        </w:rPr>
        <w:t>PURPOSE</w:t>
      </w:r>
      <w:r>
        <w:rPr>
          <w:u w:val="single"/>
        </w:rPr>
        <w:t xml:space="preserve"> AND PROCEDURE</w:t>
      </w:r>
    </w:p>
    <w:p w:rsidR="001E79D3" w:rsidRPr="00424508" w:rsidRDefault="001E79D3" w:rsidP="001E79D3">
      <w:pPr>
        <w:jc w:val="both"/>
      </w:pPr>
    </w:p>
    <w:p w:rsidR="001E79D3" w:rsidRDefault="001E79D3" w:rsidP="001E79D3">
      <w:pPr>
        <w:jc w:val="both"/>
      </w:pPr>
      <w:r w:rsidRPr="00424508">
        <w:tab/>
        <w:t xml:space="preserve">The purpose of this workshop is to </w:t>
      </w:r>
      <w:r w:rsidR="00ED0B6C" w:rsidRPr="00ED0B6C">
        <w:t>provide a forum for Florida electric utilities and communications services providers to brief the Commission on their 20</w:t>
      </w:r>
      <w:r w:rsidR="007C6205">
        <w:t>26 hurricane season preparation. One or more of the Commissioners of the Florida Public Service Commission may attend and participate in this workshop.</w:t>
      </w:r>
    </w:p>
    <w:p w:rsidR="00ED0B6C" w:rsidRDefault="00ED0B6C" w:rsidP="001E79D3">
      <w:pPr>
        <w:jc w:val="both"/>
      </w:pPr>
    </w:p>
    <w:p w:rsidR="001E79D3" w:rsidRDefault="00ED0B6C" w:rsidP="001E79D3">
      <w:pPr>
        <w:jc w:val="both"/>
      </w:pPr>
      <w:r>
        <w:tab/>
      </w:r>
      <w:r w:rsidR="001E79D3" w:rsidRPr="00424508">
        <w:t xml:space="preserve">If you wish to comment but cannot attend the workshop, please file your comments with the </w:t>
      </w:r>
      <w:r w:rsidR="001E79D3">
        <w:t>Office of Commission Clerk</w:t>
      </w:r>
      <w:r w:rsidR="001E79D3" w:rsidRPr="00424508">
        <w:t xml:space="preserve">, </w:t>
      </w:r>
      <w:r w:rsidR="001E79D3">
        <w:t>Florida Public Service Commission</w:t>
      </w:r>
      <w:r w:rsidR="001E79D3" w:rsidRPr="00424508">
        <w:t xml:space="preserve">, 2540 Shumard Oak Boulevard, Tallahassee, Florida 32399-0850, </w:t>
      </w:r>
      <w:r w:rsidR="00212499">
        <w:t xml:space="preserve">by 5:00 p.m. on </w:t>
      </w:r>
      <w:r w:rsidR="007C6205" w:rsidRPr="007C6205">
        <w:t>April 20, 2026</w:t>
      </w:r>
      <w:r w:rsidR="001E79D3" w:rsidRPr="007C6205">
        <w:t xml:space="preserve">, </w:t>
      </w:r>
      <w:r w:rsidR="00C46395">
        <w:t xml:space="preserve">and </w:t>
      </w:r>
      <w:r w:rsidR="001E79D3" w:rsidRPr="007C6205">
        <w:t>s</w:t>
      </w:r>
      <w:r w:rsidR="00C46395">
        <w:t>pecifically reference</w:t>
      </w:r>
      <w:r w:rsidR="001E79D3" w:rsidRPr="00424508">
        <w:t xml:space="preserve"> the title of the workshop.</w:t>
      </w:r>
    </w:p>
    <w:p w:rsidR="00212499" w:rsidRDefault="00212499" w:rsidP="001E79D3">
      <w:pPr>
        <w:jc w:val="both"/>
      </w:pPr>
    </w:p>
    <w:p w:rsidR="00212499" w:rsidRDefault="00212499" w:rsidP="001E79D3">
      <w:pPr>
        <w:jc w:val="both"/>
      </w:pPr>
      <w:r>
        <w:tab/>
        <w:t xml:space="preserve">A copy of the agenda for this workshop is attached below and may also be obtained by writing to the Office of Commission Clerk </w:t>
      </w:r>
      <w:r w:rsidR="008524EC">
        <w:t xml:space="preserve">at the address previously noted or by calling </w:t>
      </w:r>
      <w:r w:rsidR="009637F7">
        <w:t>850-413-6770.</w:t>
      </w:r>
    </w:p>
    <w:p w:rsidR="00055350" w:rsidRDefault="00055350" w:rsidP="001E79D3">
      <w:pPr>
        <w:jc w:val="both"/>
      </w:pPr>
    </w:p>
    <w:p w:rsidR="00055350" w:rsidRDefault="00055350" w:rsidP="001E79D3">
      <w:pPr>
        <w:jc w:val="both"/>
      </w:pPr>
      <w:r>
        <w:lastRenderedPageBreak/>
        <w:tab/>
      </w:r>
      <w:r w:rsidRPr="00055350">
        <w:t xml:space="preserve">In accordance with the Americans with Disabilities Act, persons needing a special accommodation to participate at this </w:t>
      </w:r>
      <w:r>
        <w:t>workshop</w:t>
      </w:r>
      <w:r w:rsidRPr="00055350">
        <w:t xml:space="preserve"> should contact the Office of Commission Clerk no later than five days prior to the workshop at 2540 Shumard Oak Boulevard, Tallahassee, Florida 32399-0850 or </w:t>
      </w:r>
      <w:r>
        <w:t>850-</w:t>
      </w:r>
      <w:r w:rsidRPr="00055350">
        <w:t>413-6770 (Florida Relay Service, 800-955-8770 Voice or 800-955-8771 TDD). Assistive Listening Devices are available upon request from the Office of Commission Clerk, Gerald L. Gunter Building, Room 152.</w:t>
      </w:r>
    </w:p>
    <w:p w:rsidR="00055350" w:rsidRDefault="00055350" w:rsidP="001E79D3">
      <w:pPr>
        <w:jc w:val="both"/>
      </w:pPr>
    </w:p>
    <w:p w:rsidR="00055350" w:rsidRPr="00424508" w:rsidRDefault="00055350" w:rsidP="00055350">
      <w:pPr>
        <w:jc w:val="both"/>
      </w:pPr>
      <w:r w:rsidRPr="00424508">
        <w:rPr>
          <w:u w:val="single"/>
        </w:rPr>
        <w:t>JURISDICTION</w:t>
      </w:r>
    </w:p>
    <w:p w:rsidR="00055350" w:rsidRPr="00424508" w:rsidRDefault="00055350" w:rsidP="00055350">
      <w:pPr>
        <w:jc w:val="both"/>
      </w:pPr>
    </w:p>
    <w:p w:rsidR="00055350" w:rsidRPr="00424508" w:rsidRDefault="00055350" w:rsidP="00055350">
      <w:pPr>
        <w:jc w:val="both"/>
      </w:pPr>
      <w:r w:rsidRPr="00424508">
        <w:tab/>
        <w:t xml:space="preserve">Jurisdiction is vested in </w:t>
      </w:r>
      <w:r>
        <w:t>the</w:t>
      </w:r>
      <w:r w:rsidRPr="00424508">
        <w:t xml:space="preserve"> Commission pursuant to </w:t>
      </w:r>
      <w:r>
        <w:t xml:space="preserve">Chapter 366, Florida Statutes. </w:t>
      </w:r>
      <w:r w:rsidRPr="00424508">
        <w:t xml:space="preserve">The workshop will be governed by the provisions of that </w:t>
      </w:r>
      <w:r>
        <w:t xml:space="preserve">Chapter as well as Chapters 25-6, 25-18, </w:t>
      </w:r>
      <w:r w:rsidRPr="00424508">
        <w:t>25-22</w:t>
      </w:r>
      <w:r>
        <w:t>,</w:t>
      </w:r>
      <w:r w:rsidRPr="00424508">
        <w:t xml:space="preserve"> and 28-102, Florida Administrative Code.</w:t>
      </w:r>
    </w:p>
    <w:p w:rsidR="00055350" w:rsidRDefault="00055350" w:rsidP="00055350">
      <w:pPr>
        <w:pStyle w:val="NoticeBody"/>
        <w:rPr>
          <w:u w:val="single"/>
        </w:rPr>
      </w:pPr>
    </w:p>
    <w:p w:rsidR="00055350" w:rsidRDefault="00055350" w:rsidP="00055350">
      <w:pPr>
        <w:pStyle w:val="NoticeBody"/>
        <w:rPr>
          <w:u w:val="single"/>
        </w:rPr>
      </w:pPr>
      <w:r w:rsidRPr="00617EC1">
        <w:rPr>
          <w:u w:val="single"/>
        </w:rPr>
        <w:t xml:space="preserve">VISUAL </w:t>
      </w:r>
      <w:r>
        <w:rPr>
          <w:u w:val="single"/>
        </w:rPr>
        <w:t>A</w:t>
      </w:r>
      <w:r w:rsidRPr="00617EC1">
        <w:rPr>
          <w:u w:val="single"/>
        </w:rPr>
        <w:t>IDS</w:t>
      </w:r>
    </w:p>
    <w:p w:rsidR="00055350" w:rsidRPr="00617EC1" w:rsidRDefault="00055350" w:rsidP="00055350">
      <w:pPr>
        <w:pStyle w:val="NoticeBody"/>
        <w:rPr>
          <w:u w:val="single"/>
        </w:rPr>
      </w:pPr>
    </w:p>
    <w:p w:rsidR="00055350" w:rsidRDefault="00055350" w:rsidP="00055350">
      <w:pPr>
        <w:pStyle w:val="NoticeBody"/>
      </w:pPr>
      <w:r>
        <w:tab/>
        <w:t xml:space="preserve">Workshop participants who plan to use visual aids during the course of their presentation, such as PowerPoint, must provide an electronic copy </w:t>
      </w:r>
      <w:r w:rsidR="00316277">
        <w:t xml:space="preserve">in Adobe Portable Document Format (PDF) at </w:t>
      </w:r>
      <w:r>
        <w:t xml:space="preserve">least </w:t>
      </w:r>
      <w:r w:rsidR="00316277">
        <w:t>three</w:t>
      </w:r>
      <w:r>
        <w:t xml:space="preserve"> business days prior to the workshop to </w:t>
      </w:r>
      <w:r w:rsidR="00316277">
        <w:t>Penelope Buys</w:t>
      </w:r>
      <w:r>
        <w:t>, Division of Engineering, wh</w:t>
      </w:r>
      <w:r w:rsidR="00316277">
        <w:t xml:space="preserve">o may be contacted at </w:t>
      </w:r>
      <w:r>
        <w:t>850</w:t>
      </w:r>
      <w:r w:rsidR="00316277">
        <w:t>-</w:t>
      </w:r>
      <w:r>
        <w:t>413-</w:t>
      </w:r>
      <w:r w:rsidR="00316277">
        <w:t>6518</w:t>
      </w:r>
      <w:r>
        <w:t xml:space="preserve"> or </w:t>
      </w:r>
      <w:hyperlink r:id="rId7" w:history="1">
        <w:r w:rsidR="00D52C69" w:rsidRPr="00D35E22">
          <w:rPr>
            <w:rStyle w:val="Hyperlink"/>
          </w:rPr>
          <w:t>PBuys@psc.state.fl.us</w:t>
        </w:r>
      </w:hyperlink>
      <w:r>
        <w:t>.</w:t>
      </w:r>
      <w:r w:rsidR="00D52C69">
        <w:t xml:space="preserve"> </w:t>
      </w:r>
    </w:p>
    <w:p w:rsidR="00055350" w:rsidRDefault="00055350" w:rsidP="00055350">
      <w:pPr>
        <w:pStyle w:val="NoticeBody"/>
      </w:pPr>
    </w:p>
    <w:p w:rsidR="00055350" w:rsidRDefault="00055350" w:rsidP="00055350">
      <w:pPr>
        <w:pStyle w:val="NoticeBody"/>
      </w:pPr>
      <w:r w:rsidRPr="00E70ECD">
        <w:rPr>
          <w:u w:val="single"/>
        </w:rPr>
        <w:t>E</w:t>
      </w:r>
      <w:r>
        <w:rPr>
          <w:u w:val="single"/>
        </w:rPr>
        <w:t>MERGENCY</w:t>
      </w:r>
      <w:r w:rsidRPr="00E70ECD">
        <w:rPr>
          <w:u w:val="single"/>
        </w:rPr>
        <w:t xml:space="preserve"> C</w:t>
      </w:r>
      <w:r>
        <w:rPr>
          <w:u w:val="single"/>
        </w:rPr>
        <w:t>ANCELLATION</w:t>
      </w:r>
      <w:r w:rsidRPr="00E70ECD">
        <w:rPr>
          <w:u w:val="single"/>
        </w:rPr>
        <w:t xml:space="preserve"> </w:t>
      </w:r>
      <w:r>
        <w:rPr>
          <w:u w:val="single"/>
        </w:rPr>
        <w:t>OF</w:t>
      </w:r>
      <w:r w:rsidRPr="00E70ECD">
        <w:rPr>
          <w:u w:val="single"/>
        </w:rPr>
        <w:t xml:space="preserve"> </w:t>
      </w:r>
      <w:r>
        <w:rPr>
          <w:u w:val="single"/>
        </w:rPr>
        <w:t>WORKSHOP</w:t>
      </w:r>
    </w:p>
    <w:p w:rsidR="00055350" w:rsidRDefault="00055350" w:rsidP="00055350">
      <w:pPr>
        <w:jc w:val="both"/>
      </w:pPr>
    </w:p>
    <w:p w:rsidR="00055350" w:rsidRDefault="00055350" w:rsidP="00055350">
      <w:pPr>
        <w:ind w:firstLine="720"/>
        <w:jc w:val="both"/>
        <w:rPr>
          <w:bCs/>
        </w:rPr>
      </w:pPr>
      <w:r w:rsidRPr="00B10F29">
        <w:rPr>
          <w:bCs/>
        </w:rPr>
        <w:t xml:space="preserve">If </w:t>
      </w:r>
      <w:r>
        <w:rPr>
          <w:bCs/>
        </w:rPr>
        <w:t xml:space="preserve">a </w:t>
      </w:r>
      <w:r w:rsidRPr="00B10F29">
        <w:rPr>
          <w:bCs/>
        </w:rPr>
        <w:t xml:space="preserve">named storm or other disaster requires cancellation of the </w:t>
      </w:r>
      <w:r>
        <w:rPr>
          <w:bCs/>
        </w:rPr>
        <w:t>workshop</w:t>
      </w:r>
      <w:r w:rsidRPr="00B10F29">
        <w:rPr>
          <w:bCs/>
        </w:rPr>
        <w:t>, Commission staff will attempt to give timely direct notice to the parties. Notice of cancellation of the hearing will als</w:t>
      </w:r>
      <w:r>
        <w:rPr>
          <w:bCs/>
        </w:rPr>
        <w:t>o be provided on the Commission’s</w:t>
      </w:r>
      <w:r w:rsidRPr="00B10F29">
        <w:rPr>
          <w:bCs/>
        </w:rPr>
        <w:t xml:space="preserve"> website (</w:t>
      </w:r>
      <w:hyperlink r:id="rId8" w:history="1">
        <w:r w:rsidR="00D52C69" w:rsidRPr="00D35E22">
          <w:rPr>
            <w:rStyle w:val="Hyperlink"/>
            <w:bCs/>
          </w:rPr>
          <w:t>http://www.floridapsc.com</w:t>
        </w:r>
      </w:hyperlink>
      <w:r w:rsidRPr="00B10F29">
        <w:rPr>
          <w:bCs/>
        </w:rPr>
        <w:t>)</w:t>
      </w:r>
      <w:r w:rsidR="00D52C69">
        <w:rPr>
          <w:bCs/>
        </w:rPr>
        <w:t xml:space="preserve"> </w:t>
      </w:r>
      <w:r w:rsidRPr="00B10F29">
        <w:rPr>
          <w:bCs/>
        </w:rPr>
        <w:t xml:space="preserve">under the </w:t>
      </w:r>
      <w:r w:rsidR="00D52C69">
        <w:rPr>
          <w:bCs/>
        </w:rPr>
        <w:t>“</w:t>
      </w:r>
      <w:r w:rsidRPr="00B10F29">
        <w:rPr>
          <w:bCs/>
        </w:rPr>
        <w:t>Hot Topics</w:t>
      </w:r>
      <w:r w:rsidR="00D52C69">
        <w:rPr>
          <w:bCs/>
        </w:rPr>
        <w:t>”</w:t>
      </w:r>
      <w:r w:rsidRPr="00B10F29">
        <w:rPr>
          <w:bCs/>
        </w:rPr>
        <w:t xml:space="preserve"> link found on the home page. Cancellation can also be confirmed by calling the Office of the General Counsel at </w:t>
      </w:r>
      <w:r>
        <w:rPr>
          <w:bCs/>
        </w:rPr>
        <w:t>(</w:t>
      </w:r>
      <w:r w:rsidRPr="00B10F29">
        <w:rPr>
          <w:bCs/>
        </w:rPr>
        <w:t>850</w:t>
      </w:r>
      <w:r>
        <w:rPr>
          <w:bCs/>
        </w:rPr>
        <w:t>) 413-</w:t>
      </w:r>
      <w:r w:rsidRPr="00B10F29">
        <w:rPr>
          <w:bCs/>
        </w:rPr>
        <w:t>6199.</w:t>
      </w:r>
    </w:p>
    <w:p w:rsidR="00055350" w:rsidRPr="00424508" w:rsidRDefault="00055350" w:rsidP="001E79D3">
      <w:pPr>
        <w:jc w:val="both"/>
      </w:pPr>
    </w:p>
    <w:p w:rsidR="001E79D3" w:rsidRDefault="001E79D3">
      <w:pPr>
        <w:pStyle w:val="NoticeBody"/>
      </w:pPr>
    </w:p>
    <w:p w:rsidR="006B03A1" w:rsidRDefault="006B03A1" w:rsidP="00670CFC">
      <w:pPr>
        <w:pStyle w:val="NoticeBody"/>
        <w:keepNext/>
      </w:pPr>
      <w:r>
        <w:lastRenderedPageBreak/>
        <w:tab/>
        <w:t xml:space="preserve">By DIRECTION of the Florida Public Service Commission this </w:t>
      </w:r>
      <w:bookmarkStart w:id="1" w:name="replaceDate"/>
      <w:bookmarkEnd w:id="1"/>
      <w:r w:rsidR="00670CFC">
        <w:rPr>
          <w:u w:val="single"/>
        </w:rPr>
        <w:t>13th</w:t>
      </w:r>
      <w:r w:rsidR="00670CFC">
        <w:t xml:space="preserve"> day of </w:t>
      </w:r>
      <w:r w:rsidR="00670CFC">
        <w:rPr>
          <w:u w:val="single"/>
        </w:rPr>
        <w:t>April</w:t>
      </w:r>
      <w:r w:rsidR="00670CFC">
        <w:t xml:space="preserve">, </w:t>
      </w:r>
      <w:r w:rsidR="00670CFC">
        <w:rPr>
          <w:u w:val="single"/>
        </w:rPr>
        <w:t>2026</w:t>
      </w:r>
      <w:r w:rsidR="00670CFC">
        <w:t>.</w:t>
      </w:r>
      <w:r>
        <w:t xml:space="preserve"> </w:t>
      </w:r>
    </w:p>
    <w:p w:rsidR="006B03A1" w:rsidRDefault="006B03A1">
      <w:pPr>
        <w:keepNext/>
      </w:pPr>
    </w:p>
    <w:p w:rsidR="006B03A1" w:rsidRDefault="006B03A1">
      <w:pPr>
        <w:keepNext/>
      </w:pPr>
    </w:p>
    <w:p w:rsidR="00670CFC" w:rsidRDefault="00670CFC">
      <w:pPr>
        <w:keepNext/>
      </w:pPr>
    </w:p>
    <w:p w:rsidR="00670CFC" w:rsidRDefault="00670CFC">
      <w:pPr>
        <w:keepNext/>
      </w:pPr>
    </w:p>
    <w:p w:rsidR="00670CFC" w:rsidRDefault="00670CFC">
      <w:pPr>
        <w:keepNext/>
      </w:pPr>
    </w:p>
    <w:p w:rsidR="00670CFC" w:rsidRDefault="00670CFC">
      <w:pPr>
        <w:keepNext/>
      </w:pPr>
    </w:p>
    <w:p w:rsidR="00670CFC" w:rsidRDefault="00670CFC">
      <w:pPr>
        <w:keepNext/>
      </w:pPr>
    </w:p>
    <w:tbl>
      <w:tblPr>
        <w:tblW w:w="4720" w:type="dxa"/>
        <w:tblInd w:w="3800" w:type="dxa"/>
        <w:tblLook w:val="01E0" w:firstRow="1" w:lastRow="1" w:firstColumn="1" w:lastColumn="1" w:noHBand="0" w:noVBand="0"/>
      </w:tblPr>
      <w:tblGrid>
        <w:gridCol w:w="673"/>
        <w:gridCol w:w="4047"/>
      </w:tblGrid>
      <w:tr w:rsidR="006B03A1" w:rsidTr="007A70DC">
        <w:trPr>
          <w:cantSplit/>
        </w:trPr>
        <w:tc>
          <w:tcPr>
            <w:tcW w:w="720" w:type="dxa"/>
            <w:shd w:val="clear" w:color="auto" w:fill="auto"/>
          </w:tcPr>
          <w:p w:rsidR="006B03A1" w:rsidRDefault="006B03A1" w:rsidP="007A70DC">
            <w:pPr>
              <w:keepNext/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</w:tcPr>
          <w:p w:rsidR="006B03A1" w:rsidRDefault="00B83D08" w:rsidP="007A70DC">
            <w:pPr>
              <w:keepNext/>
            </w:pPr>
            <w:bookmarkStart w:id="2" w:name="signature"/>
            <w:bookmarkEnd w:id="2"/>
            <w:r>
              <w:t>/s/ Adam J. Teitzman</w:t>
            </w:r>
            <w:bookmarkStart w:id="3" w:name="_GoBack"/>
            <w:bookmarkEnd w:id="3"/>
          </w:p>
        </w:tc>
      </w:tr>
      <w:tr w:rsidR="006B03A1" w:rsidTr="007A70DC">
        <w:trPr>
          <w:cantSplit/>
        </w:trPr>
        <w:tc>
          <w:tcPr>
            <w:tcW w:w="720" w:type="dxa"/>
            <w:shd w:val="clear" w:color="auto" w:fill="auto"/>
          </w:tcPr>
          <w:p w:rsidR="006B03A1" w:rsidRDefault="006B03A1" w:rsidP="007A70DC">
            <w:pPr>
              <w:keepNext/>
            </w:pP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</w:tcPr>
          <w:p w:rsidR="006B03A1" w:rsidRDefault="008955A0" w:rsidP="007A70DC">
            <w:pPr>
              <w:keepNext/>
            </w:pPr>
            <w:r w:rsidRPr="008955A0">
              <w:t>ADAM J. TEITZMAN</w:t>
            </w:r>
          </w:p>
          <w:p w:rsidR="006B03A1" w:rsidRDefault="006B03A1" w:rsidP="007A70DC">
            <w:pPr>
              <w:keepNext/>
            </w:pPr>
            <w:r>
              <w:t>Commission Clerk</w:t>
            </w:r>
          </w:p>
        </w:tc>
      </w:tr>
    </w:tbl>
    <w:p w:rsidR="006B03A1" w:rsidRDefault="006B03A1">
      <w:pPr>
        <w:pStyle w:val="NoticeSigInfo"/>
        <w:keepNext/>
      </w:pPr>
      <w:r>
        <w:t>Florida Public Service Commission</w:t>
      </w:r>
    </w:p>
    <w:p w:rsidR="006B03A1" w:rsidRDefault="006B03A1">
      <w:pPr>
        <w:pStyle w:val="NoticeSigInfo"/>
        <w:keepNext/>
      </w:pPr>
      <w:r>
        <w:t>2540 Shumard Oak Boulevard</w:t>
      </w:r>
    </w:p>
    <w:p w:rsidR="006B03A1" w:rsidRDefault="006B03A1">
      <w:pPr>
        <w:pStyle w:val="NoticeSigInfo"/>
        <w:keepNext/>
      </w:pPr>
      <w:r>
        <w:t>Tallahassee, Florida  32399</w:t>
      </w:r>
    </w:p>
    <w:p w:rsidR="006B03A1" w:rsidRDefault="006B03A1">
      <w:pPr>
        <w:pStyle w:val="NoticeSigInfo"/>
        <w:keepNext/>
      </w:pPr>
      <w:r>
        <w:t>(850) 413-6770</w:t>
      </w:r>
    </w:p>
    <w:p w:rsidR="006B03A1" w:rsidRDefault="006B03A1">
      <w:pPr>
        <w:pStyle w:val="NoticeSigInfo"/>
        <w:keepNext/>
      </w:pPr>
      <w:r>
        <w:t>www.floridapsc.com</w:t>
      </w:r>
    </w:p>
    <w:p w:rsidR="006B03A1" w:rsidRDefault="006B03A1">
      <w:pPr>
        <w:keepNext/>
      </w:pPr>
    </w:p>
    <w:p w:rsidR="006B03A1" w:rsidRDefault="006B03A1">
      <w:pPr>
        <w:pStyle w:val="NoticeSigInfo"/>
        <w:keepNext/>
      </w:pPr>
      <w:r>
        <w:t>Copies furnished: A copy of this document is provided to the parties of record at the time of issuance and, if applicable, interested persons.</w:t>
      </w:r>
    </w:p>
    <w:p w:rsidR="006B03A1" w:rsidRDefault="006B03A1">
      <w:pPr>
        <w:keepNext/>
      </w:pPr>
    </w:p>
    <w:p w:rsidR="006B03A1" w:rsidRDefault="006B03A1">
      <w:pPr>
        <w:keepNext/>
      </w:pPr>
    </w:p>
    <w:p w:rsidR="003441F9" w:rsidRDefault="001E79D3" w:rsidP="003441F9">
      <w:pPr>
        <w:keepNext/>
      </w:pPr>
      <w:r>
        <w:t>CMM</w:t>
      </w:r>
      <w:r w:rsidR="006B03A1">
        <w:t xml:space="preserve">  </w:t>
      </w:r>
    </w:p>
    <w:p w:rsidR="003441F9" w:rsidRDefault="003441F9">
      <w:pPr>
        <w:keepNext/>
      </w:pPr>
    </w:p>
    <w:p w:rsidR="003441F9" w:rsidRDefault="003441F9">
      <w:pPr>
        <w:keepNext/>
        <w:sectPr w:rsidR="003441F9">
          <w:headerReference w:type="default" r:id="rId9"/>
          <w:pgSz w:w="12240" w:h="15840" w:code="1"/>
          <w:pgMar w:top="1440" w:right="1440" w:bottom="2160" w:left="1440" w:header="1440" w:footer="720" w:gutter="0"/>
          <w:cols w:space="720"/>
          <w:titlePg/>
          <w:docGrid w:linePitch="360"/>
        </w:sectPr>
      </w:pPr>
    </w:p>
    <w:p w:rsidR="003441F9" w:rsidRDefault="003441F9" w:rsidP="003441F9">
      <w:pPr>
        <w:jc w:val="center"/>
        <w:rPr>
          <w:b/>
        </w:rPr>
      </w:pPr>
      <w:r w:rsidRPr="00244A1A">
        <w:rPr>
          <w:b/>
        </w:rPr>
        <w:lastRenderedPageBreak/>
        <w:t>20</w:t>
      </w:r>
      <w:r>
        <w:rPr>
          <w:b/>
        </w:rPr>
        <w:t>26</w:t>
      </w:r>
      <w:r w:rsidRPr="00244A1A">
        <w:rPr>
          <w:b/>
        </w:rPr>
        <w:t xml:space="preserve"> Hurricane Preparedness </w:t>
      </w:r>
      <w:r w:rsidR="003666AD">
        <w:rPr>
          <w:b/>
        </w:rPr>
        <w:t>Workshop</w:t>
      </w:r>
    </w:p>
    <w:p w:rsidR="003441F9" w:rsidRPr="00244A1A" w:rsidRDefault="003441F9" w:rsidP="003441F9">
      <w:pPr>
        <w:jc w:val="center"/>
        <w:rPr>
          <w:b/>
        </w:rPr>
      </w:pPr>
    </w:p>
    <w:p w:rsidR="003441F9" w:rsidRDefault="003441F9" w:rsidP="003441F9">
      <w:pPr>
        <w:jc w:val="center"/>
        <w:rPr>
          <w:b/>
        </w:rPr>
      </w:pPr>
      <w:r>
        <w:rPr>
          <w:b/>
        </w:rPr>
        <w:t>April 2</w:t>
      </w:r>
      <w:r w:rsidR="003666AD">
        <w:rPr>
          <w:b/>
        </w:rPr>
        <w:t>0</w:t>
      </w:r>
      <w:r w:rsidRPr="00244A1A">
        <w:rPr>
          <w:b/>
        </w:rPr>
        <w:t>, 20</w:t>
      </w:r>
      <w:r>
        <w:rPr>
          <w:b/>
        </w:rPr>
        <w:t xml:space="preserve">26 </w:t>
      </w:r>
    </w:p>
    <w:p w:rsidR="003441F9" w:rsidRPr="00244A1A" w:rsidRDefault="003441F9" w:rsidP="003441F9">
      <w:pPr>
        <w:jc w:val="center"/>
        <w:rPr>
          <w:b/>
        </w:rPr>
      </w:pPr>
    </w:p>
    <w:p w:rsidR="003441F9" w:rsidRDefault="003441F9" w:rsidP="003441F9">
      <w:pPr>
        <w:jc w:val="center"/>
        <w:rPr>
          <w:b/>
        </w:rPr>
      </w:pPr>
      <w:r w:rsidRPr="00244A1A">
        <w:rPr>
          <w:b/>
        </w:rPr>
        <w:t>AGENDA</w:t>
      </w:r>
    </w:p>
    <w:p w:rsidR="003441F9" w:rsidRPr="00244A1A" w:rsidRDefault="003441F9" w:rsidP="003441F9">
      <w:pPr>
        <w:jc w:val="center"/>
        <w:rPr>
          <w:b/>
        </w:rPr>
      </w:pPr>
    </w:p>
    <w:p w:rsidR="003441F9" w:rsidRDefault="003441F9" w:rsidP="003441F9">
      <w:pPr>
        <w:jc w:val="center"/>
      </w:pPr>
    </w:p>
    <w:p w:rsidR="003441F9" w:rsidRPr="003666AD" w:rsidRDefault="003441F9" w:rsidP="003441F9">
      <w:pPr>
        <w:jc w:val="both"/>
      </w:pPr>
      <w:r>
        <w:t xml:space="preserve"> </w:t>
      </w:r>
    </w:p>
    <w:p w:rsidR="003441F9" w:rsidRPr="003666AD" w:rsidRDefault="003441F9" w:rsidP="003666AD">
      <w:pPr>
        <w:numPr>
          <w:ilvl w:val="0"/>
          <w:numId w:val="12"/>
        </w:numPr>
        <w:ind w:hanging="720"/>
        <w:jc w:val="both"/>
      </w:pPr>
      <w:r w:rsidRPr="003666AD">
        <w:t>Introductions</w:t>
      </w:r>
    </w:p>
    <w:p w:rsidR="003441F9" w:rsidRPr="003666AD" w:rsidRDefault="003441F9" w:rsidP="003666AD">
      <w:pPr>
        <w:ind w:left="720" w:hanging="720"/>
        <w:jc w:val="both"/>
      </w:pPr>
    </w:p>
    <w:p w:rsidR="003441F9" w:rsidRPr="003666AD" w:rsidRDefault="003441F9" w:rsidP="003666AD">
      <w:pPr>
        <w:numPr>
          <w:ilvl w:val="0"/>
          <w:numId w:val="12"/>
        </w:numPr>
        <w:ind w:hanging="720"/>
        <w:jc w:val="both"/>
      </w:pPr>
      <w:r w:rsidRPr="003666AD">
        <w:t xml:space="preserve">Preliminary Matters </w:t>
      </w:r>
    </w:p>
    <w:p w:rsidR="003441F9" w:rsidRPr="003666AD" w:rsidRDefault="003441F9" w:rsidP="003666AD">
      <w:pPr>
        <w:ind w:left="720" w:hanging="720"/>
        <w:jc w:val="both"/>
      </w:pPr>
    </w:p>
    <w:p w:rsidR="003441F9" w:rsidRPr="003666AD" w:rsidRDefault="003441F9" w:rsidP="003666AD">
      <w:pPr>
        <w:numPr>
          <w:ilvl w:val="0"/>
          <w:numId w:val="12"/>
        </w:numPr>
        <w:ind w:hanging="720"/>
        <w:jc w:val="both"/>
      </w:pPr>
      <w:r w:rsidRPr="003666AD">
        <w:t xml:space="preserve"> Presentations:</w:t>
      </w:r>
    </w:p>
    <w:p w:rsidR="003441F9" w:rsidRPr="003666AD" w:rsidRDefault="003441F9" w:rsidP="003666AD">
      <w:pPr>
        <w:ind w:left="1440" w:hanging="720"/>
        <w:jc w:val="both"/>
      </w:pPr>
    </w:p>
    <w:p w:rsidR="003441F9" w:rsidRDefault="003441F9" w:rsidP="003666AD">
      <w:pPr>
        <w:numPr>
          <w:ilvl w:val="0"/>
          <w:numId w:val="13"/>
        </w:numPr>
        <w:ind w:hanging="720"/>
        <w:jc w:val="both"/>
      </w:pPr>
      <w:r w:rsidRPr="003666AD">
        <w:t>Florida Power &amp; Light Company – Andy Pankratz – Vice President of Distribution Operations</w:t>
      </w:r>
    </w:p>
    <w:p w:rsidR="003666AD" w:rsidRPr="003666AD" w:rsidRDefault="003666AD" w:rsidP="003666AD">
      <w:pPr>
        <w:ind w:left="1440" w:hanging="720"/>
        <w:jc w:val="both"/>
      </w:pPr>
    </w:p>
    <w:p w:rsidR="003441F9" w:rsidRDefault="003441F9" w:rsidP="003666AD">
      <w:pPr>
        <w:numPr>
          <w:ilvl w:val="0"/>
          <w:numId w:val="13"/>
        </w:numPr>
        <w:ind w:hanging="720"/>
        <w:jc w:val="both"/>
      </w:pPr>
      <w:r w:rsidRPr="003666AD">
        <w:t xml:space="preserve">Duke Energy </w:t>
      </w:r>
      <w:r w:rsidR="00125A9A">
        <w:t xml:space="preserve">Florida, LLC </w:t>
      </w:r>
      <w:r w:rsidRPr="003666AD">
        <w:t>– Todd Fountain – General Manager of Emergency Preparedness</w:t>
      </w:r>
    </w:p>
    <w:p w:rsidR="003666AD" w:rsidRDefault="003666AD" w:rsidP="003666AD">
      <w:pPr>
        <w:pStyle w:val="ListParagraph"/>
        <w:ind w:left="1440" w:hanging="720"/>
      </w:pPr>
    </w:p>
    <w:p w:rsidR="003441F9" w:rsidRDefault="003441F9" w:rsidP="003666AD">
      <w:pPr>
        <w:numPr>
          <w:ilvl w:val="0"/>
          <w:numId w:val="13"/>
        </w:numPr>
        <w:ind w:hanging="720"/>
        <w:jc w:val="both"/>
      </w:pPr>
      <w:r w:rsidRPr="003666AD">
        <w:t>Tampa Electric Company – Ed Mora, Director – Energy Control Center</w:t>
      </w:r>
    </w:p>
    <w:p w:rsidR="003666AD" w:rsidRDefault="003666AD" w:rsidP="003666AD">
      <w:pPr>
        <w:pStyle w:val="ListParagraph"/>
        <w:ind w:left="1440" w:hanging="720"/>
      </w:pPr>
    </w:p>
    <w:p w:rsidR="003441F9" w:rsidRDefault="003441F9" w:rsidP="003666AD">
      <w:pPr>
        <w:numPr>
          <w:ilvl w:val="0"/>
          <w:numId w:val="13"/>
        </w:numPr>
        <w:ind w:hanging="720"/>
        <w:jc w:val="both"/>
      </w:pPr>
      <w:r w:rsidRPr="003666AD">
        <w:t>Florida Public Utilities Company – Shane Magnus – Supervisor Electrical Engineering</w:t>
      </w:r>
    </w:p>
    <w:p w:rsidR="003666AD" w:rsidRDefault="003666AD" w:rsidP="003666AD">
      <w:pPr>
        <w:pStyle w:val="ListParagraph"/>
        <w:ind w:left="1440" w:hanging="720"/>
      </w:pPr>
    </w:p>
    <w:p w:rsidR="003441F9" w:rsidRDefault="003441F9" w:rsidP="003666AD">
      <w:pPr>
        <w:numPr>
          <w:ilvl w:val="0"/>
          <w:numId w:val="13"/>
        </w:numPr>
        <w:ind w:hanging="720"/>
        <w:jc w:val="both"/>
      </w:pPr>
      <w:r w:rsidRPr="003666AD">
        <w:t>Kissimmee Utility Author</w:t>
      </w:r>
      <w:r w:rsidR="00EF5AF6">
        <w:t>ity – Brian Horton – President and</w:t>
      </w:r>
      <w:r w:rsidRPr="003666AD">
        <w:t xml:space="preserve"> General Manager</w:t>
      </w:r>
    </w:p>
    <w:p w:rsidR="003666AD" w:rsidRDefault="003666AD" w:rsidP="003666AD">
      <w:pPr>
        <w:pStyle w:val="ListParagraph"/>
        <w:ind w:left="1440" w:hanging="720"/>
      </w:pPr>
    </w:p>
    <w:p w:rsidR="003441F9" w:rsidRPr="003666AD" w:rsidRDefault="003441F9" w:rsidP="003666AD">
      <w:pPr>
        <w:numPr>
          <w:ilvl w:val="0"/>
          <w:numId w:val="13"/>
        </w:numPr>
        <w:ind w:hanging="720"/>
        <w:jc w:val="both"/>
      </w:pPr>
      <w:r w:rsidRPr="003666AD">
        <w:t>Florida Electric Cooperative</w:t>
      </w:r>
      <w:r w:rsidR="00125A9A">
        <w:t>s Association</w:t>
      </w:r>
      <w:r w:rsidRPr="003666AD">
        <w:t xml:space="preserve"> – Forrest Boone – Director of Regulatory Affairs</w:t>
      </w:r>
    </w:p>
    <w:p w:rsidR="003441F9" w:rsidRPr="003666AD" w:rsidRDefault="003441F9" w:rsidP="003666AD">
      <w:pPr>
        <w:ind w:left="1440" w:hanging="720"/>
        <w:jc w:val="both"/>
      </w:pPr>
    </w:p>
    <w:p w:rsidR="003441F9" w:rsidRPr="003666AD" w:rsidRDefault="003441F9" w:rsidP="003666AD">
      <w:pPr>
        <w:numPr>
          <w:ilvl w:val="0"/>
          <w:numId w:val="12"/>
        </w:numPr>
        <w:ind w:hanging="720"/>
        <w:jc w:val="both"/>
      </w:pPr>
      <w:r w:rsidRPr="003666AD">
        <w:t>Closing Matters</w:t>
      </w:r>
    </w:p>
    <w:p w:rsidR="003441F9" w:rsidRPr="003666AD" w:rsidRDefault="003441F9" w:rsidP="003666AD">
      <w:pPr>
        <w:ind w:hanging="720"/>
        <w:jc w:val="both"/>
      </w:pPr>
    </w:p>
    <w:p w:rsidR="003441F9" w:rsidRPr="003666AD" w:rsidRDefault="003441F9" w:rsidP="003666AD">
      <w:pPr>
        <w:numPr>
          <w:ilvl w:val="0"/>
          <w:numId w:val="12"/>
        </w:numPr>
        <w:ind w:hanging="720"/>
        <w:jc w:val="both"/>
      </w:pPr>
      <w:r w:rsidRPr="003666AD">
        <w:t>Adjourn</w:t>
      </w:r>
    </w:p>
    <w:p w:rsidR="003441F9" w:rsidRPr="003666AD" w:rsidRDefault="003441F9" w:rsidP="003441F9">
      <w:pPr>
        <w:ind w:firstLine="720"/>
        <w:jc w:val="both"/>
      </w:pPr>
    </w:p>
    <w:p w:rsidR="003441F9" w:rsidRDefault="003441F9">
      <w:pPr>
        <w:keepNext/>
      </w:pPr>
    </w:p>
    <w:sectPr w:rsidR="003441F9" w:rsidSect="000C144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9D3" w:rsidRDefault="001E79D3">
      <w:r>
        <w:separator/>
      </w:r>
    </w:p>
  </w:endnote>
  <w:endnote w:type="continuationSeparator" w:id="0">
    <w:p w:rsidR="001E79D3" w:rsidRDefault="001E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ddingText BT"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9D3" w:rsidRDefault="001E79D3">
      <w:r>
        <w:separator/>
      </w:r>
    </w:p>
  </w:footnote>
  <w:footnote w:type="continuationSeparator" w:id="0">
    <w:p w:rsidR="001E79D3" w:rsidRDefault="001E7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3A1" w:rsidRDefault="001E79D3">
    <w:pPr>
      <w:pStyle w:val="Header"/>
    </w:pPr>
    <w:bookmarkStart w:id="4" w:name="headerNotice"/>
    <w:bookmarkEnd w:id="4"/>
    <w:r>
      <w:t>NOTICE OF COMMISSION WORKSHOP</w:t>
    </w:r>
    <w:r w:rsidR="003441F9">
      <w:tab/>
    </w:r>
    <w:r w:rsidR="003441F9">
      <w:tab/>
    </w:r>
  </w:p>
  <w:p w:rsidR="006B03A1" w:rsidRDefault="001E79D3">
    <w:pPr>
      <w:pStyle w:val="Header"/>
    </w:pPr>
    <w:bookmarkStart w:id="5" w:name="headerDocket"/>
    <w:bookmarkEnd w:id="5"/>
    <w:r>
      <w:t>DOCKET NO. 20260000-OT</w:t>
    </w:r>
  </w:p>
  <w:p w:rsidR="006B03A1" w:rsidRDefault="006B03A1">
    <w:pPr>
      <w:pStyle w:val="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83D08">
      <w:rPr>
        <w:rStyle w:val="PageNumber"/>
        <w:noProof/>
      </w:rPr>
      <w:t>3</w:t>
    </w:r>
    <w:r>
      <w:rPr>
        <w:rStyle w:val="PageNumber"/>
      </w:rPr>
      <w:fldChar w:fldCharType="end"/>
    </w:r>
  </w:p>
  <w:p w:rsidR="006B03A1" w:rsidRDefault="006B03A1">
    <w:pPr>
      <w:pStyle w:val="Header"/>
      <w:rPr>
        <w:rStyle w:val="PageNumber"/>
      </w:rPr>
    </w:pPr>
  </w:p>
  <w:p w:rsidR="006B03A1" w:rsidRDefault="006B03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1F9" w:rsidRDefault="003441F9">
    <w:pPr>
      <w:pStyle w:val="Header"/>
    </w:pPr>
    <w:r>
      <w:t>NOTICE OF COMMISSION WORKSHOP</w:t>
    </w:r>
    <w:r>
      <w:tab/>
    </w:r>
    <w:r>
      <w:tab/>
    </w:r>
  </w:p>
  <w:p w:rsidR="003441F9" w:rsidRDefault="003441F9">
    <w:pPr>
      <w:pStyle w:val="Header"/>
    </w:pPr>
    <w:r>
      <w:t>DOCKET NO. 20260000-OT</w:t>
    </w:r>
  </w:p>
  <w:p w:rsidR="003441F9" w:rsidRDefault="003441F9">
    <w:pPr>
      <w:pStyle w:val="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83D08">
      <w:rPr>
        <w:rStyle w:val="PageNumber"/>
        <w:noProof/>
      </w:rPr>
      <w:t>4</w:t>
    </w:r>
    <w:r>
      <w:rPr>
        <w:rStyle w:val="PageNumber"/>
      </w:rPr>
      <w:fldChar w:fldCharType="end"/>
    </w:r>
  </w:p>
  <w:p w:rsidR="003441F9" w:rsidRDefault="003441F9">
    <w:pPr>
      <w:pStyle w:val="Header"/>
      <w:rPr>
        <w:rStyle w:val="PageNumber"/>
      </w:rPr>
    </w:pPr>
  </w:p>
  <w:p w:rsidR="003441F9" w:rsidRDefault="003441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18050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D1A89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C665B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4581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FD0398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9890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7CA1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8CD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F62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6022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0"/>
    <w:name w:val="AutoList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pStyle w:val="Level3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40F5F8B"/>
    <w:multiLevelType w:val="hybridMultilevel"/>
    <w:tmpl w:val="505AE59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B9E2380"/>
    <w:multiLevelType w:val="hybridMultilevel"/>
    <w:tmpl w:val="57583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pStyle w:val="Level3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E595773E-B5E8-4166-A23D-CC083EF31BB2}"/>
    <w:docVar w:name="dgnword-eventsink" w:val="9717712"/>
    <w:docVar w:name="Dockets" w:val="20260000-OT"/>
  </w:docVars>
  <w:rsids>
    <w:rsidRoot w:val="001E79D3"/>
    <w:rsid w:val="000005F5"/>
    <w:rsid w:val="00055350"/>
    <w:rsid w:val="000A28BD"/>
    <w:rsid w:val="000C4290"/>
    <w:rsid w:val="000E7426"/>
    <w:rsid w:val="00123D83"/>
    <w:rsid w:val="00125A9A"/>
    <w:rsid w:val="001523A8"/>
    <w:rsid w:val="00171045"/>
    <w:rsid w:val="00177C03"/>
    <w:rsid w:val="001C6592"/>
    <w:rsid w:val="001D540B"/>
    <w:rsid w:val="001E79D3"/>
    <w:rsid w:val="00212499"/>
    <w:rsid w:val="00244838"/>
    <w:rsid w:val="0028226A"/>
    <w:rsid w:val="002B43EC"/>
    <w:rsid w:val="002D7759"/>
    <w:rsid w:val="002E1994"/>
    <w:rsid w:val="002F2D50"/>
    <w:rsid w:val="00313D1D"/>
    <w:rsid w:val="00316277"/>
    <w:rsid w:val="003361D7"/>
    <w:rsid w:val="003441F9"/>
    <w:rsid w:val="00354604"/>
    <w:rsid w:val="003578AE"/>
    <w:rsid w:val="00361A1C"/>
    <w:rsid w:val="003666AD"/>
    <w:rsid w:val="003855EC"/>
    <w:rsid w:val="003868F1"/>
    <w:rsid w:val="003A1482"/>
    <w:rsid w:val="003A14D8"/>
    <w:rsid w:val="003A580E"/>
    <w:rsid w:val="003A64E8"/>
    <w:rsid w:val="003A7D2F"/>
    <w:rsid w:val="003B21C3"/>
    <w:rsid w:val="003C5D75"/>
    <w:rsid w:val="00402C12"/>
    <w:rsid w:val="00411902"/>
    <w:rsid w:val="00421CEF"/>
    <w:rsid w:val="00436ADB"/>
    <w:rsid w:val="00445030"/>
    <w:rsid w:val="00447F4F"/>
    <w:rsid w:val="00474BD2"/>
    <w:rsid w:val="00487D2C"/>
    <w:rsid w:val="00491225"/>
    <w:rsid w:val="004B0EC4"/>
    <w:rsid w:val="004B714C"/>
    <w:rsid w:val="004E1A28"/>
    <w:rsid w:val="004F00C2"/>
    <w:rsid w:val="005042A0"/>
    <w:rsid w:val="005129EA"/>
    <w:rsid w:val="00530E1B"/>
    <w:rsid w:val="00542A53"/>
    <w:rsid w:val="0055171A"/>
    <w:rsid w:val="00556204"/>
    <w:rsid w:val="00556769"/>
    <w:rsid w:val="00575792"/>
    <w:rsid w:val="00595440"/>
    <w:rsid w:val="005B2011"/>
    <w:rsid w:val="005E303C"/>
    <w:rsid w:val="00623254"/>
    <w:rsid w:val="0064404A"/>
    <w:rsid w:val="00670CFC"/>
    <w:rsid w:val="00672AB9"/>
    <w:rsid w:val="006739C5"/>
    <w:rsid w:val="00676975"/>
    <w:rsid w:val="00682E0C"/>
    <w:rsid w:val="006A2C0D"/>
    <w:rsid w:val="006B03A1"/>
    <w:rsid w:val="006D4E59"/>
    <w:rsid w:val="006E162C"/>
    <w:rsid w:val="006F5A77"/>
    <w:rsid w:val="00703AE3"/>
    <w:rsid w:val="007055B5"/>
    <w:rsid w:val="00724359"/>
    <w:rsid w:val="00724629"/>
    <w:rsid w:val="00746DC4"/>
    <w:rsid w:val="00751C05"/>
    <w:rsid w:val="00760855"/>
    <w:rsid w:val="00795CAF"/>
    <w:rsid w:val="0079659E"/>
    <w:rsid w:val="007A70DC"/>
    <w:rsid w:val="007C6205"/>
    <w:rsid w:val="00800AED"/>
    <w:rsid w:val="00821421"/>
    <w:rsid w:val="008343EA"/>
    <w:rsid w:val="00844DA4"/>
    <w:rsid w:val="00851D5C"/>
    <w:rsid w:val="008524EC"/>
    <w:rsid w:val="00891007"/>
    <w:rsid w:val="008921E7"/>
    <w:rsid w:val="008955A0"/>
    <w:rsid w:val="00896708"/>
    <w:rsid w:val="008C3030"/>
    <w:rsid w:val="008F31CD"/>
    <w:rsid w:val="009108D1"/>
    <w:rsid w:val="00947A27"/>
    <w:rsid w:val="00956095"/>
    <w:rsid w:val="009637F7"/>
    <w:rsid w:val="009A1499"/>
    <w:rsid w:val="009A4A94"/>
    <w:rsid w:val="009E1C53"/>
    <w:rsid w:val="00A07A62"/>
    <w:rsid w:val="00A1399A"/>
    <w:rsid w:val="00A2098A"/>
    <w:rsid w:val="00A41119"/>
    <w:rsid w:val="00AA0D9D"/>
    <w:rsid w:val="00AB1429"/>
    <w:rsid w:val="00AB282F"/>
    <w:rsid w:val="00AE327B"/>
    <w:rsid w:val="00AE53FC"/>
    <w:rsid w:val="00AE6FF1"/>
    <w:rsid w:val="00AF2DA1"/>
    <w:rsid w:val="00B25C10"/>
    <w:rsid w:val="00B50416"/>
    <w:rsid w:val="00B83D08"/>
    <w:rsid w:val="00BD27DC"/>
    <w:rsid w:val="00C10B38"/>
    <w:rsid w:val="00C225DC"/>
    <w:rsid w:val="00C42825"/>
    <w:rsid w:val="00C46395"/>
    <w:rsid w:val="00C547A6"/>
    <w:rsid w:val="00C85EC5"/>
    <w:rsid w:val="00C941EE"/>
    <w:rsid w:val="00CE36E5"/>
    <w:rsid w:val="00CE69DE"/>
    <w:rsid w:val="00CE7701"/>
    <w:rsid w:val="00CF7934"/>
    <w:rsid w:val="00D148FD"/>
    <w:rsid w:val="00D47BDE"/>
    <w:rsid w:val="00D50F61"/>
    <w:rsid w:val="00D52C69"/>
    <w:rsid w:val="00D97879"/>
    <w:rsid w:val="00E03F5A"/>
    <w:rsid w:val="00E25CCD"/>
    <w:rsid w:val="00E2761B"/>
    <w:rsid w:val="00E364B2"/>
    <w:rsid w:val="00E51C45"/>
    <w:rsid w:val="00ED0B6C"/>
    <w:rsid w:val="00EF5AF6"/>
    <w:rsid w:val="00F15079"/>
    <w:rsid w:val="00F526B0"/>
    <w:rsid w:val="00F66448"/>
    <w:rsid w:val="00F665D1"/>
    <w:rsid w:val="00F97A56"/>
    <w:rsid w:val="00FE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643506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ticeBody">
    <w:name w:val="Notice Body"/>
    <w:basedOn w:val="Normal"/>
    <w:link w:val="NoticeBodyChar"/>
    <w:pPr>
      <w:jc w:val="both"/>
    </w:pPr>
  </w:style>
  <w:style w:type="paragraph" w:customStyle="1" w:styleId="PScCenterCaps">
    <w:name w:val="PScCenterCaps"/>
    <w:basedOn w:val="Normal"/>
    <w:pPr>
      <w:jc w:val="center"/>
    </w:pPr>
    <w:rPr>
      <w:caps/>
      <w:lang w:val="en-CA"/>
    </w:rPr>
  </w:style>
  <w:style w:type="character" w:customStyle="1" w:styleId="NoticeBodyChar">
    <w:name w:val="Notice Body Char"/>
    <w:link w:val="NoticeBody"/>
    <w:rPr>
      <w:sz w:val="24"/>
      <w:szCs w:val="24"/>
      <w:lang w:val="en-US" w:eastAsia="en-US" w:bidi="ar-SA"/>
    </w:rPr>
  </w:style>
  <w:style w:type="character" w:customStyle="1" w:styleId="PSCUnderline">
    <w:name w:val="PSCUnderline"/>
    <w:rPr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Semi-block">
    <w:name w:val="Semi-block"/>
    <w:basedOn w:val="Normal"/>
    <w:pPr>
      <w:spacing w:before="120" w:after="120" w:line="220" w:lineRule="atLeast"/>
      <w:ind w:firstLine="720"/>
      <w:jc w:val="both"/>
    </w:pPr>
    <w:rPr>
      <w:spacing w:val="-5"/>
    </w:rPr>
  </w:style>
  <w:style w:type="character" w:styleId="FootnoteReference">
    <w:name w:val="footnote reference"/>
    <w:semiHidden/>
    <w:rPr>
      <w:rFonts w:ascii="Times New Roman" w:hAnsi="Times New Roman"/>
      <w:sz w:val="20"/>
      <w:szCs w:val="20"/>
    </w:rPr>
  </w:style>
  <w:style w:type="paragraph" w:customStyle="1" w:styleId="Level3">
    <w:name w:val="Level 3"/>
    <w:basedOn w:val="Normal"/>
    <w:pPr>
      <w:widowControl w:val="0"/>
      <w:numPr>
        <w:ilvl w:val="2"/>
        <w:numId w:val="1"/>
      </w:numPr>
      <w:autoSpaceDE w:val="0"/>
      <w:autoSpaceDN w:val="0"/>
      <w:adjustRightInd w:val="0"/>
      <w:ind w:left="2160" w:hanging="720"/>
      <w:outlineLvl w:val="2"/>
    </w:pPr>
  </w:style>
  <w:style w:type="paragraph" w:customStyle="1" w:styleId="OrderBody">
    <w:name w:val="Order Body"/>
    <w:basedOn w:val="Normal"/>
    <w:link w:val="OrderBodyChar"/>
    <w:pPr>
      <w:jc w:val="both"/>
    </w:pPr>
  </w:style>
  <w:style w:type="character" w:customStyle="1" w:styleId="OrderBodyChar">
    <w:name w:val="Order Body Char"/>
    <w:link w:val="OrderBody"/>
    <w:rPr>
      <w:sz w:val="24"/>
      <w:szCs w:val="24"/>
      <w:lang w:val="en-US" w:eastAsia="en-US" w:bidi="ar-SA"/>
    </w:rPr>
  </w:style>
  <w:style w:type="paragraph" w:customStyle="1" w:styleId="StateOfFlorida">
    <w:name w:val="StateOfFlorida"/>
    <w:basedOn w:val="Normal"/>
    <w:pPr>
      <w:jc w:val="center"/>
    </w:pPr>
    <w:rPr>
      <w:b/>
      <w:smallCaps/>
      <w:sz w:val="28"/>
      <w:szCs w:val="28"/>
    </w:rPr>
  </w:style>
  <w:style w:type="paragraph" w:customStyle="1" w:styleId="ChairmanAddress">
    <w:name w:val="Chairman Address"/>
    <w:basedOn w:val="Normal"/>
    <w:rPr>
      <w:szCs w:val="20"/>
    </w:rPr>
  </w:style>
  <w:style w:type="paragraph" w:customStyle="1" w:styleId="LetterheadRecipient">
    <w:name w:val="Letterhead Recipient"/>
    <w:basedOn w:val="Normal"/>
    <w:pPr>
      <w:jc w:val="both"/>
    </w:pPr>
  </w:style>
  <w:style w:type="paragraph" w:customStyle="1" w:styleId="ModifiedBlock">
    <w:name w:val="Modified Block"/>
    <w:basedOn w:val="Normal"/>
    <w:pPr>
      <w:spacing w:before="120"/>
      <w:jc w:val="center"/>
    </w:pPr>
  </w:style>
  <w:style w:type="paragraph" w:customStyle="1" w:styleId="PSCTitle">
    <w:name w:val="PSCTitle"/>
    <w:pPr>
      <w:jc w:val="center"/>
    </w:pPr>
    <w:rPr>
      <w:rFonts w:ascii="WeddingText BT" w:hAnsi="WeddingText BT"/>
      <w:sz w:val="52"/>
      <w:szCs w:val="52"/>
    </w:rPr>
  </w:style>
  <w:style w:type="paragraph" w:customStyle="1" w:styleId="MemoBody">
    <w:name w:val="Memo Body"/>
    <w:basedOn w:val="Normal"/>
    <w:pPr>
      <w:jc w:val="both"/>
    </w:pPr>
  </w:style>
  <w:style w:type="paragraph" w:customStyle="1" w:styleId="StateofFlorida0">
    <w:name w:val="StateofFlorida"/>
    <w:basedOn w:val="Normal"/>
    <w:rPr>
      <w:b/>
      <w:sz w:val="28"/>
      <w:szCs w:val="28"/>
    </w:rPr>
  </w:style>
  <w:style w:type="paragraph" w:customStyle="1" w:styleId="MastHeadAddress">
    <w:name w:val="MastHead Address"/>
    <w:basedOn w:val="Normal"/>
    <w:next w:val="Normal"/>
    <w:pPr>
      <w:spacing w:after="200"/>
      <w:jc w:val="center"/>
    </w:pPr>
    <w:rPr>
      <w:b/>
      <w:smallCaps/>
      <w:sz w:val="20"/>
      <w:szCs w:val="20"/>
    </w:rPr>
  </w:style>
  <w:style w:type="paragraph" w:customStyle="1" w:styleId="MemoHeading">
    <w:name w:val="Memo Heading"/>
    <w:basedOn w:val="Normal"/>
    <w:next w:val="Normal"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customStyle="1" w:styleId="ChairmanAddressSC">
    <w:name w:val="Chairman Address SC"/>
    <w:basedOn w:val="Normal"/>
    <w:rPr>
      <w:smallCaps/>
      <w:sz w:val="20"/>
      <w:szCs w:val="20"/>
    </w:rPr>
  </w:style>
  <w:style w:type="paragraph" w:customStyle="1" w:styleId="PSCCenter">
    <w:name w:val="PSCCenter"/>
    <w:basedOn w:val="Normal"/>
    <w:pPr>
      <w:jc w:val="center"/>
    </w:pPr>
  </w:style>
  <w:style w:type="character" w:styleId="Hyperlink">
    <w:name w:val="Hyperlink"/>
    <w:rPr>
      <w:color w:val="0000FF"/>
      <w:u w:val="single"/>
    </w:rPr>
  </w:style>
  <w:style w:type="paragraph" w:customStyle="1" w:styleId="CenterUnderline">
    <w:name w:val="CenterUnderline"/>
    <w:basedOn w:val="Normal"/>
    <w:pPr>
      <w:jc w:val="center"/>
    </w:pPr>
    <w:rPr>
      <w:u w:val="single"/>
    </w:rPr>
  </w:style>
  <w:style w:type="paragraph" w:customStyle="1" w:styleId="OrderHeading">
    <w:name w:val="Order Heading"/>
    <w:basedOn w:val="Normal"/>
    <w:pPr>
      <w:jc w:val="center"/>
    </w:pPr>
  </w:style>
  <w:style w:type="paragraph" w:customStyle="1" w:styleId="OrderHanging">
    <w:name w:val="Order Hanging"/>
    <w:basedOn w:val="Normal"/>
    <w:pPr>
      <w:ind w:left="1440" w:hanging="1440"/>
      <w:jc w:val="both"/>
    </w:pPr>
    <w:rPr>
      <w:szCs w:val="20"/>
    </w:rPr>
  </w:style>
  <w:style w:type="paragraph" w:customStyle="1" w:styleId="NoticeFacsimile">
    <w:name w:val="Notice Facsimile"/>
    <w:basedOn w:val="Normal"/>
    <w:pPr>
      <w:ind w:left="4320"/>
      <w:jc w:val="both"/>
    </w:pPr>
    <w:rPr>
      <w:sz w:val="20"/>
      <w:szCs w:val="20"/>
    </w:rPr>
  </w:style>
  <w:style w:type="paragraph" w:customStyle="1" w:styleId="NoticeSigInfo">
    <w:name w:val="Notice Sig Info"/>
    <w:basedOn w:val="NoticeBody"/>
    <w:next w:val="NoticeBody"/>
    <w:pPr>
      <w:ind w:left="4464"/>
    </w:pPr>
  </w:style>
  <w:style w:type="paragraph" w:customStyle="1" w:styleId="CertificateofServiceBody">
    <w:name w:val="Certificate of Service Body"/>
    <w:basedOn w:val="Normal"/>
    <w:next w:val="Normal"/>
  </w:style>
  <w:style w:type="character" w:styleId="FollowedHyperlink">
    <w:name w:val="FollowedHyperlink"/>
    <w:basedOn w:val="DefaultParagraphFont"/>
    <w:semiHidden/>
    <w:unhideWhenUsed/>
    <w:rsid w:val="0031627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66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oridapsc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Buys@psc.state.fl.u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PPS\MSWord\Templates\PSC-GCL\Notic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Notice</Template>
  <TotalTime>0</TotalTime>
  <Pages>4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2026-04-13T12:39:00Z</dcterms:created>
  <dcterms:modified xsi:type="dcterms:W3CDTF">2026-04-13T13:00:00Z</dcterms:modified>
</cp:coreProperties>
</file>