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11"/>
            <w:r w:rsidR="00886A58">
              <w:t>PSC-2026-0111-CFO-EI</w:t>
            </w:r>
            <w:bookmarkEnd w:id="2"/>
          </w:p>
          <w:p w:rsidR="00657002" w:rsidRDefault="00657002" w:rsidP="00C63FCF">
            <w:pPr>
              <w:pStyle w:val="OrderBody"/>
              <w:tabs>
                <w:tab w:val="center" w:pos="4320"/>
                <w:tab w:val="right" w:pos="8640"/>
              </w:tabs>
              <w:jc w:val="left"/>
            </w:pPr>
            <w:r>
              <w:t xml:space="preserve">ISSUED: </w:t>
            </w:r>
            <w:r w:rsidR="00886A58">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 CLASSIFICATION (DOCUMENT NO. 03</w:t>
      </w:r>
      <w:r w:rsidR="008B38CC">
        <w:t>611</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8B38CC">
        <w:t>May 13</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8C25DD">
        <w:t>its Response to the Office of Public Counsel’s Fourteenth Request for Production of Documents, Number 135</w:t>
      </w:r>
      <w:r w:rsidRPr="00657002">
        <w:t xml:space="preserve"> (Document No. </w:t>
      </w:r>
      <w:r w:rsidR="00D82BF8">
        <w:t>03</w:t>
      </w:r>
      <w:r w:rsidR="008B38CC">
        <w:t>611</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657002" w:rsidRPr="00657002" w:rsidRDefault="00657002" w:rsidP="0073152B">
      <w:pPr>
        <w:autoSpaceDE w:val="0"/>
        <w:autoSpaceDN w:val="0"/>
        <w:adjustRightInd w:val="0"/>
        <w:jc w:val="both"/>
      </w:pPr>
      <w:r w:rsidRPr="00657002">
        <w:tab/>
      </w:r>
      <w:r w:rsidR="0073152B">
        <w:t xml:space="preserve">The information in </w:t>
      </w:r>
      <w:r w:rsidR="008C25DD" w:rsidRPr="00657002">
        <w:t xml:space="preserve">Document No. </w:t>
      </w:r>
      <w:r w:rsidR="008C25DD">
        <w:t>03611-2025</w:t>
      </w:r>
      <w:r w:rsidR="0073152B">
        <w:t xml:space="preserve"> for which confidential treatment is sought</w:t>
      </w:r>
      <w:r w:rsidR="008C25DD" w:rsidRPr="0073152B">
        <w:t xml:space="preserve"> </w:t>
      </w:r>
      <w:r w:rsidR="0073152B" w:rsidRPr="0073152B">
        <w:rPr>
          <w:rFonts w:eastAsia="InvisibleOCR"/>
        </w:rPr>
        <w:t>contains or constitutes internal auditing controls, reports or notes of internal auditors,</w:t>
      </w:r>
      <w:r w:rsidR="0073152B">
        <w:rPr>
          <w:rFonts w:eastAsia="InvisibleOCR"/>
        </w:rPr>
        <w:t xml:space="preserve"> </w:t>
      </w:r>
      <w:r w:rsidR="0073152B" w:rsidRPr="0073152B">
        <w:rPr>
          <w:rFonts w:eastAsia="InvisibleOCR"/>
        </w:rPr>
        <w:t xml:space="preserve">or </w:t>
      </w:r>
      <w:r w:rsidR="0073152B">
        <w:rPr>
          <w:rFonts w:eastAsia="InvisibleOCR"/>
        </w:rPr>
        <w:t>i</w:t>
      </w:r>
      <w:r w:rsidR="0073152B" w:rsidRPr="0073152B">
        <w:rPr>
          <w:rFonts w:eastAsia="InvisibleOCR"/>
        </w:rPr>
        <w:t>nformation relating to internal auditing reports issued in 2022-2024</w:t>
      </w:r>
      <w:r w:rsidR="008C25DD" w:rsidRPr="0073152B">
        <w:t>. F</w:t>
      </w:r>
      <w:r w:rsidR="008C25DD">
        <w:t>PL</w:t>
      </w:r>
      <w:r w:rsidR="008C25DD" w:rsidRPr="00657002">
        <w:t xml:space="preserve"> contends that</w:t>
      </w:r>
      <w:r w:rsidR="008C25DD">
        <w:t xml:space="preserve"> this information</w:t>
      </w:r>
      <w:r w:rsidR="008C25DD" w:rsidRPr="00657002">
        <w:t xml:space="preserve"> </w:t>
      </w:r>
      <w:r w:rsidRPr="00657002">
        <w:t>constitutes proprietary and confidential business information entitled to protection under Section 366.093, F.S., and Rule 25-22.006, F.A.C.</w:t>
      </w:r>
      <w:r w:rsidR="00D82BF8">
        <w:t xml:space="preserve"> FPL</w:t>
      </w:r>
      <w:r w:rsidRPr="00657002">
        <w:t xml:space="preserve"> asserts that this information is intended to be and is treated by </w:t>
      </w:r>
      <w:r w:rsidR="00D82BF8">
        <w:t>FPL</w:t>
      </w:r>
      <w:r w:rsidRPr="00657002">
        <w:t xml:space="preserve"> as private and has not been publicly disclosed. </w:t>
      </w:r>
    </w:p>
    <w:p w:rsidR="00657002" w:rsidRPr="00657002" w:rsidRDefault="00657002" w:rsidP="00657002"/>
    <w:p w:rsidR="00657002" w:rsidRPr="00657002" w:rsidRDefault="00657002" w:rsidP="0085747F">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657002" w:rsidRDefault="0073152B" w:rsidP="00657002">
      <w:pPr>
        <w:ind w:right="720" w:firstLine="720"/>
        <w:jc w:val="both"/>
      </w:pPr>
      <w:r>
        <w:t>(b)</w:t>
      </w:r>
      <w:r>
        <w:tab/>
      </w:r>
      <w:r w:rsidR="00F51E4A">
        <w:t>Internal auditing controls and reports of internal auditors.</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concerning</w:t>
      </w:r>
      <w:r w:rsidR="00F51E4A">
        <w:t xml:space="preserve"> internal auditing controls and reports of internal auditors, the disclosure of which may cause harm to the ratepayers or FPL.</w:t>
      </w:r>
      <w:r w:rsidRPr="00657002">
        <w:rPr>
          <w:b/>
        </w:rPr>
        <w:t xml:space="preserve"> </w:t>
      </w:r>
      <w:r w:rsidRPr="00657002">
        <w:t xml:space="preserve">Thus, the information identified in Document No. </w:t>
      </w:r>
      <w:r w:rsidR="008B38CC">
        <w:t>03611-2025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lastRenderedPageBreak/>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8B38CC">
        <w:t>03611-2025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8B38CC">
        <w:t>03611-2025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D82BF8" w:rsidRDefault="00D82BF8" w:rsidP="00D82BF8">
      <w:pPr>
        <w:keepNext/>
        <w:keepLines/>
        <w:jc w:val="both"/>
      </w:pPr>
      <w:r>
        <w:tab/>
        <w:t xml:space="preserve">By ORDER of Chairman Mike La Rosa, as Prehearing Officer, this </w:t>
      </w:r>
      <w:bookmarkStart w:id="6" w:name="replaceDate"/>
      <w:bookmarkEnd w:id="6"/>
      <w:r w:rsidR="00886A58">
        <w:rPr>
          <w:u w:val="single"/>
        </w:rPr>
        <w:t>24th</w:t>
      </w:r>
      <w:r w:rsidR="00886A58">
        <w:t xml:space="preserve"> day of </w:t>
      </w:r>
      <w:r w:rsidR="00886A58">
        <w:rPr>
          <w:u w:val="single"/>
        </w:rPr>
        <w:t>April</w:t>
      </w:r>
      <w:r w:rsidR="00886A58">
        <w:t xml:space="preserve">, </w:t>
      </w:r>
      <w:r w:rsidR="00886A58">
        <w:rPr>
          <w:u w:val="single"/>
        </w:rPr>
        <w:t>2026</w:t>
      </w:r>
      <w:r w:rsidR="00886A58">
        <w:t>.</w:t>
      </w:r>
    </w:p>
    <w:p w:rsidR="00886A58" w:rsidRPr="00886A58" w:rsidRDefault="00886A58"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C54492"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A83397"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lastRenderedPageBreak/>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visibleOC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11 ">
      <w:r w:rsidR="00C54492">
        <w:t>PSC-2026-0111-CFO-EI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54492">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41CEF"/>
    <w:rsid w:val="002429CB"/>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7025"/>
    <w:rsid w:val="0064730A"/>
    <w:rsid w:val="006507DA"/>
    <w:rsid w:val="006531A4"/>
    <w:rsid w:val="00657002"/>
    <w:rsid w:val="00660774"/>
    <w:rsid w:val="0066389A"/>
    <w:rsid w:val="0066495C"/>
    <w:rsid w:val="00665CC7"/>
    <w:rsid w:val="00672612"/>
    <w:rsid w:val="00674ECC"/>
    <w:rsid w:val="00677F18"/>
    <w:rsid w:val="00686569"/>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2C41"/>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5747F"/>
    <w:rsid w:val="00863A66"/>
    <w:rsid w:val="008703D7"/>
    <w:rsid w:val="00874429"/>
    <w:rsid w:val="00875D22"/>
    <w:rsid w:val="00883D9A"/>
    <w:rsid w:val="00886A58"/>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3397"/>
    <w:rsid w:val="00A86A50"/>
    <w:rsid w:val="00A9178A"/>
    <w:rsid w:val="00A9515B"/>
    <w:rsid w:val="00A97535"/>
    <w:rsid w:val="00AA2BAA"/>
    <w:rsid w:val="00AA6516"/>
    <w:rsid w:val="00AA73E7"/>
    <w:rsid w:val="00AA73F1"/>
    <w:rsid w:val="00AB0E1A"/>
    <w:rsid w:val="00AB1A30"/>
    <w:rsid w:val="00AB3C36"/>
    <w:rsid w:val="00AB3D30"/>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5A1"/>
    <w:rsid w:val="00C10ED5"/>
    <w:rsid w:val="00C12574"/>
    <w:rsid w:val="00C151A6"/>
    <w:rsid w:val="00C24098"/>
    <w:rsid w:val="00C30A4E"/>
    <w:rsid w:val="00C411F3"/>
    <w:rsid w:val="00C44105"/>
    <w:rsid w:val="00C523EC"/>
    <w:rsid w:val="00C54492"/>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0F0"/>
    <w:rsid w:val="00D205F5"/>
    <w:rsid w:val="00D23FEA"/>
    <w:rsid w:val="00D269CA"/>
    <w:rsid w:val="00D30B48"/>
    <w:rsid w:val="00D3168A"/>
    <w:rsid w:val="00D350D1"/>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D200F0"/>
    <w:rPr>
      <w:rFonts w:ascii="Segoe UI" w:hAnsi="Segoe UI" w:cs="Segoe UI"/>
      <w:sz w:val="18"/>
      <w:szCs w:val="18"/>
    </w:rPr>
  </w:style>
  <w:style w:type="character" w:customStyle="1" w:styleId="BalloonTextChar">
    <w:name w:val="Balloon Text Char"/>
    <w:basedOn w:val="DefaultParagraphFont"/>
    <w:link w:val="BalloonText"/>
    <w:semiHidden/>
    <w:rsid w:val="00D20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2026-04-24T15:46:00Z</dcterms:created>
  <dcterms:modified xsi:type="dcterms:W3CDTF">2026-04-24T16:11:00Z</dcterms:modified>
</cp:coreProperties>
</file>