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367B7" w14:textId="77777777" w:rsidR="002579D4" w:rsidRDefault="002579D4" w:rsidP="002579D4">
      <w:pPr>
        <w:pStyle w:val="OrderHeading"/>
      </w:pPr>
      <w:r>
        <w:t>BEFORE THE FLORIDA PUBLIC SERVICE COMMISSION</w:t>
      </w:r>
    </w:p>
    <w:p w14:paraId="411E9718" w14:textId="77777777" w:rsidR="002579D4" w:rsidRDefault="002579D4" w:rsidP="002579D4">
      <w:pPr>
        <w:pStyle w:val="OrderBody"/>
      </w:pPr>
    </w:p>
    <w:p w14:paraId="4D9755B9" w14:textId="77777777" w:rsidR="002579D4" w:rsidRDefault="002579D4" w:rsidP="002579D4">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2579D4" w:rsidRPr="00C63FCF" w14:paraId="29204332" w14:textId="77777777" w:rsidTr="00C63FCF">
        <w:trPr>
          <w:trHeight w:val="828"/>
        </w:trPr>
        <w:tc>
          <w:tcPr>
            <w:tcW w:w="4788" w:type="dxa"/>
            <w:tcBorders>
              <w:bottom w:val="single" w:sz="8" w:space="0" w:color="auto"/>
              <w:right w:val="double" w:sz="6" w:space="0" w:color="auto"/>
            </w:tcBorders>
            <w:shd w:val="clear" w:color="auto" w:fill="auto"/>
          </w:tcPr>
          <w:p w14:paraId="41C08A86" w14:textId="77777777" w:rsidR="002579D4" w:rsidRDefault="002579D4" w:rsidP="00C63FCF">
            <w:pPr>
              <w:pStyle w:val="OrderBody"/>
              <w:tabs>
                <w:tab w:val="center" w:pos="4320"/>
                <w:tab w:val="right" w:pos="8640"/>
              </w:tabs>
              <w:jc w:val="left"/>
            </w:pPr>
            <w:r>
              <w:t xml:space="preserve">In re: </w:t>
            </w:r>
            <w:bookmarkStart w:id="0" w:name="SSInRe"/>
            <w:bookmarkEnd w:id="0"/>
            <w:r>
              <w:t>Application for limited proceeding rate increase by Sunshine Water Services Company d/b/a Sunshine Water Services.</w:t>
            </w:r>
          </w:p>
        </w:tc>
        <w:tc>
          <w:tcPr>
            <w:tcW w:w="4788" w:type="dxa"/>
            <w:tcBorders>
              <w:left w:val="double" w:sz="6" w:space="0" w:color="auto"/>
            </w:tcBorders>
            <w:shd w:val="clear" w:color="auto" w:fill="auto"/>
          </w:tcPr>
          <w:p w14:paraId="128F1B3D" w14:textId="77777777" w:rsidR="002579D4" w:rsidRDefault="002579D4" w:rsidP="002579D4">
            <w:pPr>
              <w:pStyle w:val="OrderBody"/>
            </w:pPr>
            <w:r>
              <w:t xml:space="preserve">DOCKET NO. </w:t>
            </w:r>
            <w:bookmarkStart w:id="1" w:name="SSDocketNo"/>
            <w:bookmarkEnd w:id="1"/>
            <w:r>
              <w:t>20250137-SU</w:t>
            </w:r>
          </w:p>
          <w:p w14:paraId="17149D7F" w14:textId="6BC5578A" w:rsidR="002579D4" w:rsidRDefault="002579D4" w:rsidP="00C63FCF">
            <w:pPr>
              <w:pStyle w:val="OrderBody"/>
              <w:tabs>
                <w:tab w:val="center" w:pos="4320"/>
                <w:tab w:val="right" w:pos="8640"/>
              </w:tabs>
              <w:jc w:val="left"/>
            </w:pPr>
            <w:r>
              <w:t xml:space="preserve">ORDER NO. </w:t>
            </w:r>
            <w:bookmarkStart w:id="2" w:name="OrderNo0119"/>
            <w:r w:rsidR="00AB0EA7">
              <w:t>PSC-2026-0119-S</w:t>
            </w:r>
            <w:r w:rsidR="00811494">
              <w:t>-SU</w:t>
            </w:r>
            <w:bookmarkEnd w:id="2"/>
          </w:p>
          <w:p w14:paraId="0CEADCAB" w14:textId="04BCB8DB" w:rsidR="002579D4" w:rsidRDefault="002579D4" w:rsidP="00C63FCF">
            <w:pPr>
              <w:pStyle w:val="OrderBody"/>
              <w:tabs>
                <w:tab w:val="center" w:pos="4320"/>
                <w:tab w:val="right" w:pos="8640"/>
              </w:tabs>
              <w:jc w:val="left"/>
            </w:pPr>
            <w:r>
              <w:t xml:space="preserve">ISSUED: </w:t>
            </w:r>
            <w:r w:rsidR="00811494">
              <w:t>May 4, 2026</w:t>
            </w:r>
          </w:p>
        </w:tc>
      </w:tr>
    </w:tbl>
    <w:p w14:paraId="55BE9C0C" w14:textId="77777777" w:rsidR="002579D4" w:rsidRDefault="002579D4" w:rsidP="002579D4"/>
    <w:p w14:paraId="0C754BC2" w14:textId="77777777" w:rsidR="00CB5276" w:rsidRDefault="00CB5276" w:rsidP="002579D4"/>
    <w:p w14:paraId="0AE80B53" w14:textId="77777777" w:rsidR="002579D4" w:rsidRPr="008D1D5C" w:rsidRDefault="002579D4"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03072B53" w14:textId="77777777" w:rsidR="002579D4" w:rsidRPr="008D1D5C" w:rsidRDefault="002579D4" w:rsidP="008D1D5C">
      <w:pPr>
        <w:spacing w:line="276" w:lineRule="auto"/>
        <w:jc w:val="center"/>
        <w:rPr>
          <w:rFonts w:eastAsiaTheme="minorHAnsi" w:cstheme="minorBidi"/>
          <w:szCs w:val="22"/>
        </w:rPr>
      </w:pPr>
    </w:p>
    <w:p w14:paraId="4515BD29" w14:textId="77777777" w:rsidR="002579D4" w:rsidRPr="008D1D5C" w:rsidRDefault="002579D4"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6E06959A" w14:textId="77777777" w:rsidR="002579D4" w:rsidRPr="008D1D5C" w:rsidRDefault="002579D4" w:rsidP="008D1D5C">
      <w:pPr>
        <w:spacing w:line="276" w:lineRule="auto"/>
        <w:jc w:val="center"/>
        <w:rPr>
          <w:rFonts w:eastAsiaTheme="minorHAnsi" w:cstheme="minorBidi"/>
          <w:szCs w:val="22"/>
        </w:rPr>
      </w:pPr>
      <w:r>
        <w:rPr>
          <w:rFonts w:eastAsiaTheme="minorHAnsi" w:cstheme="minorBidi"/>
          <w:szCs w:val="22"/>
        </w:rPr>
        <w:t>GARY F. CLARK</w:t>
      </w:r>
    </w:p>
    <w:p w14:paraId="0DA61F46" w14:textId="77777777" w:rsidR="002579D4" w:rsidRPr="008D1D5C" w:rsidRDefault="002579D4" w:rsidP="008D1D5C">
      <w:pPr>
        <w:spacing w:line="276" w:lineRule="auto"/>
        <w:jc w:val="center"/>
        <w:rPr>
          <w:rFonts w:eastAsiaTheme="minorHAnsi" w:cstheme="minorBidi"/>
          <w:szCs w:val="22"/>
        </w:rPr>
      </w:pPr>
      <w:r>
        <w:rPr>
          <w:rFonts w:eastAsiaTheme="minorHAnsi" w:cstheme="minorBidi"/>
          <w:szCs w:val="22"/>
        </w:rPr>
        <w:t>MIKE LA ROSA</w:t>
      </w:r>
    </w:p>
    <w:p w14:paraId="390A6A51" w14:textId="77777777" w:rsidR="002579D4" w:rsidRPr="008D1D5C" w:rsidRDefault="002579D4" w:rsidP="008D1D5C">
      <w:pPr>
        <w:spacing w:line="276" w:lineRule="auto"/>
        <w:jc w:val="center"/>
        <w:rPr>
          <w:rFonts w:eastAsiaTheme="minorHAnsi" w:cstheme="minorBidi"/>
          <w:szCs w:val="22"/>
        </w:rPr>
      </w:pPr>
      <w:r>
        <w:rPr>
          <w:rFonts w:eastAsiaTheme="minorHAnsi" w:cstheme="minorBidi"/>
          <w:szCs w:val="22"/>
        </w:rPr>
        <w:t>BOBBY PAYNE</w:t>
      </w:r>
    </w:p>
    <w:p w14:paraId="5F9D6D81" w14:textId="77777777" w:rsidR="002579D4" w:rsidRPr="008D1D5C" w:rsidRDefault="002579D4" w:rsidP="008D1D5C">
      <w:pPr>
        <w:spacing w:line="276" w:lineRule="auto"/>
        <w:jc w:val="center"/>
        <w:rPr>
          <w:rFonts w:eastAsiaTheme="minorHAnsi" w:cstheme="minorBidi"/>
          <w:szCs w:val="22"/>
        </w:rPr>
      </w:pPr>
      <w:r>
        <w:rPr>
          <w:rFonts w:eastAsiaTheme="minorHAnsi" w:cstheme="minorBidi"/>
          <w:szCs w:val="22"/>
        </w:rPr>
        <w:t>ANA ORTEGA</w:t>
      </w:r>
    </w:p>
    <w:p w14:paraId="357EE407" w14:textId="77777777" w:rsidR="00CB5276" w:rsidRDefault="00CB5276">
      <w:pPr>
        <w:pStyle w:val="OrderBody"/>
      </w:pPr>
    </w:p>
    <w:p w14:paraId="5FFEA52D" w14:textId="77777777" w:rsidR="002579D4" w:rsidRDefault="002579D4" w:rsidP="002579D4">
      <w:pPr>
        <w:pStyle w:val="CenterUnderline"/>
      </w:pPr>
      <w:r>
        <w:t>FINAL ORDER</w:t>
      </w:r>
      <w:bookmarkStart w:id="4" w:name="OrderTitle"/>
      <w:r>
        <w:t xml:space="preserve"> APPROVING 2026 </w:t>
      </w:r>
    </w:p>
    <w:p w14:paraId="471397DF" w14:textId="77777777" w:rsidR="002579D4" w:rsidRDefault="002579D4" w:rsidP="002579D4">
      <w:pPr>
        <w:pStyle w:val="CenterUnderline"/>
      </w:pPr>
      <w:r>
        <w:t xml:space="preserve">STIPULATION AND SETTLEMENT AGREEMENT </w:t>
      </w:r>
      <w:bookmarkEnd w:id="4"/>
    </w:p>
    <w:p w14:paraId="55B62EC3" w14:textId="77777777" w:rsidR="002579D4" w:rsidRDefault="002579D4" w:rsidP="002579D4">
      <w:pPr>
        <w:pStyle w:val="CenterUnderline"/>
      </w:pPr>
    </w:p>
    <w:p w14:paraId="492CC622" w14:textId="77777777" w:rsidR="002579D4" w:rsidRDefault="002579D4" w:rsidP="002579D4">
      <w:pPr>
        <w:pStyle w:val="CenterUnderline"/>
        <w:jc w:val="both"/>
        <w:rPr>
          <w:u w:val="none"/>
        </w:rPr>
      </w:pPr>
    </w:p>
    <w:p w14:paraId="55B9D147" w14:textId="77777777" w:rsidR="002579D4" w:rsidRPr="0050226A" w:rsidRDefault="002579D4" w:rsidP="002579D4">
      <w:pPr>
        <w:jc w:val="both"/>
      </w:pPr>
      <w:r w:rsidRPr="0050226A">
        <w:t>APPEARANCES:</w:t>
      </w:r>
    </w:p>
    <w:p w14:paraId="549E8335" w14:textId="77777777" w:rsidR="002579D4" w:rsidRPr="0050226A" w:rsidRDefault="002579D4" w:rsidP="002579D4">
      <w:pPr>
        <w:jc w:val="both"/>
      </w:pPr>
    </w:p>
    <w:p w14:paraId="601C701A" w14:textId="77777777" w:rsidR="002579D4" w:rsidRPr="0050226A" w:rsidRDefault="002579D4" w:rsidP="002579D4">
      <w:pPr>
        <w:ind w:left="1440"/>
        <w:jc w:val="both"/>
      </w:pPr>
      <w:r>
        <w:t>J. JEFFRY WAHLEN, VIRGINIA PONDER and MATT J. JONES</w:t>
      </w:r>
      <w:r w:rsidRPr="0050226A">
        <w:t>, ESQUIRE</w:t>
      </w:r>
      <w:r>
        <w:t>S</w:t>
      </w:r>
      <w:r w:rsidRPr="0050226A">
        <w:t xml:space="preserve">, </w:t>
      </w:r>
      <w:r>
        <w:t>Ausley McMullen, Post Office Box 391, Tallahassee, Florida  32302</w:t>
      </w:r>
    </w:p>
    <w:p w14:paraId="3E058C35" w14:textId="77777777" w:rsidR="002579D4" w:rsidRPr="0050226A" w:rsidRDefault="002579D4" w:rsidP="002579D4">
      <w:pPr>
        <w:ind w:left="720" w:firstLine="720"/>
        <w:jc w:val="both"/>
      </w:pPr>
      <w:r w:rsidRPr="0050226A">
        <w:rPr>
          <w:u w:val="single"/>
        </w:rPr>
        <w:t xml:space="preserve">On behalf of </w:t>
      </w:r>
      <w:r>
        <w:rPr>
          <w:u w:val="single"/>
        </w:rPr>
        <w:t>Sunshine Water Services Company</w:t>
      </w:r>
      <w:r w:rsidRPr="0050226A">
        <w:rPr>
          <w:u w:val="single"/>
        </w:rPr>
        <w:t xml:space="preserve"> (</w:t>
      </w:r>
      <w:r>
        <w:rPr>
          <w:u w:val="single"/>
        </w:rPr>
        <w:t>SWS</w:t>
      </w:r>
      <w:r w:rsidRPr="0050226A">
        <w:rPr>
          <w:u w:val="single"/>
        </w:rPr>
        <w:t>)</w:t>
      </w:r>
      <w:r w:rsidRPr="0050226A">
        <w:t>.</w:t>
      </w:r>
    </w:p>
    <w:p w14:paraId="75E0A345" w14:textId="77777777" w:rsidR="002579D4" w:rsidRPr="0050226A" w:rsidRDefault="002579D4" w:rsidP="002579D4">
      <w:pPr>
        <w:jc w:val="both"/>
      </w:pPr>
    </w:p>
    <w:p w14:paraId="45E47BFC" w14:textId="77777777" w:rsidR="002579D4" w:rsidRPr="0050226A" w:rsidRDefault="002579D4" w:rsidP="002579D4">
      <w:pPr>
        <w:ind w:left="1440"/>
        <w:jc w:val="both"/>
      </w:pPr>
      <w:r>
        <w:t>WALT TRIERWEILER, OCTAVIO SIMOES-PONCE and PATRICIA A. CHRISTENSEN</w:t>
      </w:r>
      <w:r w:rsidRPr="0050226A">
        <w:t>, ESQUIRE</w:t>
      </w:r>
      <w:r>
        <w:t>S</w:t>
      </w:r>
      <w:r w:rsidRPr="0050226A">
        <w:t xml:space="preserve">, </w:t>
      </w:r>
      <w:r>
        <w:t>Office of Public Counsel, c/o The Florida Legislature, 111 West Madison Street, Suite 812, Tallahassee, Florida  32399-1400</w:t>
      </w:r>
    </w:p>
    <w:p w14:paraId="69755E5E" w14:textId="77777777" w:rsidR="002579D4" w:rsidRPr="0050226A" w:rsidRDefault="002579D4" w:rsidP="002579D4">
      <w:pPr>
        <w:ind w:left="720" w:firstLine="720"/>
        <w:jc w:val="both"/>
      </w:pPr>
      <w:r w:rsidRPr="0050226A">
        <w:rPr>
          <w:u w:val="single"/>
        </w:rPr>
        <w:t xml:space="preserve">On behalf of </w:t>
      </w:r>
      <w:r>
        <w:rPr>
          <w:u w:val="single"/>
        </w:rPr>
        <w:t>Office of Public Counsel</w:t>
      </w:r>
      <w:r w:rsidRPr="0050226A">
        <w:rPr>
          <w:u w:val="single"/>
        </w:rPr>
        <w:t xml:space="preserve"> (</w:t>
      </w:r>
      <w:r>
        <w:rPr>
          <w:u w:val="single"/>
        </w:rPr>
        <w:t>OPC</w:t>
      </w:r>
      <w:r w:rsidRPr="0050226A">
        <w:rPr>
          <w:u w:val="single"/>
        </w:rPr>
        <w:t>)</w:t>
      </w:r>
      <w:r w:rsidRPr="0050226A">
        <w:t xml:space="preserve">. </w:t>
      </w:r>
    </w:p>
    <w:p w14:paraId="56B22499" w14:textId="77777777" w:rsidR="002579D4" w:rsidRPr="0050226A" w:rsidRDefault="002579D4" w:rsidP="002579D4">
      <w:pPr>
        <w:jc w:val="both"/>
      </w:pPr>
    </w:p>
    <w:p w14:paraId="0B32E35E" w14:textId="77777777" w:rsidR="002579D4" w:rsidRPr="0050226A" w:rsidRDefault="002579D4" w:rsidP="002579D4">
      <w:pPr>
        <w:ind w:left="1440"/>
        <w:jc w:val="both"/>
      </w:pPr>
      <w:r>
        <w:t>SAAD FAROOQI, ZACHARY BLOOM and JENNIFER CRAWFORD</w:t>
      </w:r>
      <w:r w:rsidRPr="0050226A">
        <w:t>, ESQUIRE</w:t>
      </w:r>
      <w:r>
        <w:t>S</w:t>
      </w:r>
      <w:r w:rsidRPr="0050226A">
        <w:t xml:space="preserve">, </w:t>
      </w:r>
      <w:smartTag w:uri="urn:schemas-microsoft-com:office:smarttags" w:element="State">
        <w:smartTag w:uri="urn:schemas-microsoft-com:office:smarttags" w:element="place">
          <w:r w:rsidRPr="0050226A">
            <w:t>Florida</w:t>
          </w:r>
        </w:smartTag>
      </w:smartTag>
      <w:r w:rsidRPr="0050226A">
        <w:t xml:space="preserve"> Public Service Commission, </w:t>
      </w:r>
      <w:smartTag w:uri="urn:schemas-microsoft-com:office:smarttags" w:element="address">
        <w:smartTag w:uri="urn:schemas-microsoft-com:office:smarttags" w:element="Street">
          <w:r w:rsidRPr="0050226A">
            <w:t>2540 Shumard Oak Boulevard</w:t>
          </w:r>
        </w:smartTag>
        <w:r w:rsidRPr="0050226A">
          <w:t xml:space="preserve">, </w:t>
        </w:r>
        <w:smartTag w:uri="urn:schemas-microsoft-com:office:smarttags" w:element="City">
          <w:r w:rsidRPr="0050226A">
            <w:t>Tallahassee</w:t>
          </w:r>
        </w:smartTag>
        <w:r w:rsidRPr="0050226A">
          <w:t xml:space="preserve">, </w:t>
        </w:r>
        <w:smartTag w:uri="urn:schemas-microsoft-com:office:smarttags" w:element="State">
          <w:r w:rsidRPr="0050226A">
            <w:t>Florida</w:t>
          </w:r>
        </w:smartTag>
        <w:r w:rsidRPr="0050226A">
          <w:t xml:space="preserve"> </w:t>
        </w:r>
        <w:smartTag w:uri="urn:schemas-microsoft-com:office:smarttags" w:element="PostalCode">
          <w:r w:rsidRPr="0050226A">
            <w:t>32399-0850</w:t>
          </w:r>
        </w:smartTag>
      </w:smartTag>
    </w:p>
    <w:p w14:paraId="3A494233" w14:textId="77777777" w:rsidR="002579D4" w:rsidRPr="0050226A" w:rsidRDefault="002579D4" w:rsidP="002579D4">
      <w:pPr>
        <w:ind w:left="720" w:firstLine="720"/>
        <w:jc w:val="both"/>
      </w:pPr>
      <w:r w:rsidRPr="0050226A">
        <w:rPr>
          <w:u w:val="single"/>
        </w:rPr>
        <w:t xml:space="preserve">On behalf of the </w:t>
      </w:r>
      <w:smartTag w:uri="urn:schemas-microsoft-com:office:smarttags" w:element="place">
        <w:smartTag w:uri="urn:schemas-microsoft-com:office:smarttags" w:element="State">
          <w:r w:rsidRPr="0050226A">
            <w:rPr>
              <w:u w:val="single"/>
            </w:rPr>
            <w:t>Florida</w:t>
          </w:r>
        </w:smartTag>
      </w:smartTag>
      <w:r w:rsidRPr="0050226A">
        <w:rPr>
          <w:u w:val="single"/>
        </w:rPr>
        <w:t xml:space="preserve"> Public Service Commission (Staff)</w:t>
      </w:r>
      <w:r w:rsidRPr="0050226A">
        <w:t>.</w:t>
      </w:r>
    </w:p>
    <w:p w14:paraId="277D6915" w14:textId="77777777" w:rsidR="002579D4" w:rsidRPr="0050226A" w:rsidRDefault="002579D4" w:rsidP="002579D4">
      <w:pPr>
        <w:jc w:val="both"/>
      </w:pPr>
    </w:p>
    <w:p w14:paraId="11351A35" w14:textId="77777777" w:rsidR="002579D4" w:rsidRPr="0050226A" w:rsidRDefault="002579D4" w:rsidP="002579D4">
      <w:pPr>
        <w:ind w:left="1440"/>
        <w:jc w:val="both"/>
      </w:pPr>
      <w:r w:rsidRPr="0050226A">
        <w:t xml:space="preserve">MARY ANNE HELTON, ESQUIRE, </w:t>
      </w:r>
      <w:smartTag w:uri="urn:schemas-microsoft-com:office:smarttags" w:element="place">
        <w:smartTag w:uri="urn:schemas-microsoft-com:office:smarttags" w:element="City">
          <w:r w:rsidRPr="0050226A">
            <w:t>Deputy General</w:t>
          </w:r>
        </w:smartTag>
        <w:r w:rsidRPr="0050226A">
          <w:t xml:space="preserve"> </w:t>
        </w:r>
        <w:smartTag w:uri="urn:schemas-microsoft-com:office:smarttags" w:element="State">
          <w:r w:rsidRPr="0050226A">
            <w:t>Counsel</w:t>
          </w:r>
        </w:smartTag>
        <w:r w:rsidRPr="0050226A">
          <w:t xml:space="preserve">, </w:t>
        </w:r>
        <w:smartTag w:uri="urn:schemas-microsoft-com:office:smarttags" w:element="State">
          <w:r w:rsidRPr="0050226A">
            <w:t>Florida</w:t>
          </w:r>
        </w:smartTag>
      </w:smartTag>
      <w:r w:rsidRPr="0050226A">
        <w:t xml:space="preserve"> Public Service Commission, </w:t>
      </w:r>
      <w:smartTag w:uri="urn:schemas-microsoft-com:office:smarttags" w:element="address">
        <w:smartTag w:uri="urn:schemas-microsoft-com:office:smarttags" w:element="Street">
          <w:r w:rsidRPr="0050226A">
            <w:t>2540 Shumard Oak Boulevard</w:t>
          </w:r>
        </w:smartTag>
        <w:r w:rsidRPr="0050226A">
          <w:t xml:space="preserve">, </w:t>
        </w:r>
        <w:smartTag w:uri="urn:schemas-microsoft-com:office:smarttags" w:element="City">
          <w:r w:rsidRPr="0050226A">
            <w:t>Tallahassee</w:t>
          </w:r>
        </w:smartTag>
        <w:r w:rsidRPr="0050226A">
          <w:t xml:space="preserve">, </w:t>
        </w:r>
        <w:smartTag w:uri="urn:schemas-microsoft-com:office:smarttags" w:element="State">
          <w:r w:rsidRPr="0050226A">
            <w:t>Florida</w:t>
          </w:r>
        </w:smartTag>
        <w:r w:rsidRPr="0050226A">
          <w:t xml:space="preserve"> </w:t>
        </w:r>
        <w:smartTag w:uri="urn:schemas-microsoft-com:office:smarttags" w:element="PostalCode">
          <w:r w:rsidRPr="0050226A">
            <w:t>32399-0850</w:t>
          </w:r>
        </w:smartTag>
      </w:smartTag>
    </w:p>
    <w:p w14:paraId="3D3B12FC" w14:textId="77777777" w:rsidR="002579D4" w:rsidRPr="0050226A" w:rsidRDefault="002579D4" w:rsidP="002579D4">
      <w:pPr>
        <w:ind w:left="720" w:firstLine="720"/>
        <w:jc w:val="both"/>
      </w:pPr>
      <w:r w:rsidRPr="0050226A">
        <w:rPr>
          <w:u w:val="single"/>
        </w:rPr>
        <w:t xml:space="preserve">Advisor to the </w:t>
      </w:r>
      <w:smartTag w:uri="urn:schemas-microsoft-com:office:smarttags" w:element="place">
        <w:smartTag w:uri="urn:schemas-microsoft-com:office:smarttags" w:element="State">
          <w:r w:rsidRPr="0050226A">
            <w:rPr>
              <w:u w:val="single"/>
            </w:rPr>
            <w:t>Florida</w:t>
          </w:r>
        </w:smartTag>
      </w:smartTag>
      <w:r w:rsidRPr="0050226A">
        <w:rPr>
          <w:u w:val="single"/>
        </w:rPr>
        <w:t xml:space="preserve"> Public Service Commission</w:t>
      </w:r>
      <w:r w:rsidRPr="0050226A">
        <w:t>.</w:t>
      </w:r>
    </w:p>
    <w:p w14:paraId="1E541C13" w14:textId="77777777" w:rsidR="002579D4" w:rsidRPr="0050226A" w:rsidRDefault="002579D4" w:rsidP="002579D4">
      <w:pPr>
        <w:jc w:val="center"/>
        <w:rPr>
          <w:b/>
          <w:bCs/>
          <w:u w:val="single"/>
        </w:rPr>
      </w:pPr>
    </w:p>
    <w:p w14:paraId="1BC5C62B" w14:textId="77777777" w:rsidR="002579D4" w:rsidRPr="002579D4" w:rsidRDefault="002579D4" w:rsidP="002579D4">
      <w:pPr>
        <w:ind w:left="1440"/>
        <w:jc w:val="both"/>
      </w:pPr>
      <w:r>
        <w:t>ADRIA HARPER</w:t>
      </w:r>
      <w:r w:rsidRPr="0050226A">
        <w:t>, ESQUIRE, General Counsel, Florida Public Service Commission, 2540 Shumard Oak Boulevard, Tallahassee, Florida 32399-0850</w:t>
      </w:r>
      <w:r>
        <w:t xml:space="preserve"> </w:t>
      </w:r>
      <w:r w:rsidRPr="0050226A">
        <w:rPr>
          <w:u w:val="single"/>
        </w:rPr>
        <w:t>Florida Public Service Commission General Counsel</w:t>
      </w:r>
      <w:r w:rsidRPr="0050226A">
        <w:t>.</w:t>
      </w:r>
    </w:p>
    <w:p w14:paraId="552D09EA" w14:textId="77777777" w:rsidR="002579D4" w:rsidRDefault="002579D4" w:rsidP="002579D4">
      <w:pPr>
        <w:pStyle w:val="OrderBody"/>
      </w:pPr>
      <w:r>
        <w:lastRenderedPageBreak/>
        <w:t>BY THE COMMISSION:</w:t>
      </w:r>
    </w:p>
    <w:p w14:paraId="3BE242CE" w14:textId="77777777" w:rsidR="002579D4" w:rsidRDefault="002579D4" w:rsidP="002579D4">
      <w:pPr>
        <w:pStyle w:val="OrderBody"/>
      </w:pPr>
    </w:p>
    <w:p w14:paraId="7229A8C8" w14:textId="77777777" w:rsidR="00CB5276" w:rsidRDefault="006D263C" w:rsidP="006D263C">
      <w:pPr>
        <w:pStyle w:val="OrderBody"/>
        <w:jc w:val="center"/>
      </w:pPr>
      <w:bookmarkStart w:id="5" w:name="OrderText"/>
      <w:bookmarkEnd w:id="5"/>
      <w:r>
        <w:rPr>
          <w:u w:val="single"/>
        </w:rPr>
        <w:t>Background</w:t>
      </w:r>
    </w:p>
    <w:p w14:paraId="433CF997" w14:textId="77777777" w:rsidR="006D263C" w:rsidRDefault="006D263C" w:rsidP="006D263C">
      <w:pPr>
        <w:pStyle w:val="OrderBody"/>
      </w:pPr>
    </w:p>
    <w:p w14:paraId="153FF64B" w14:textId="5CC2E5E1" w:rsidR="006D263C" w:rsidRDefault="006D263C" w:rsidP="00204C1A">
      <w:pPr>
        <w:pStyle w:val="OrderBody"/>
      </w:pPr>
      <w:r>
        <w:tab/>
      </w:r>
      <w:r w:rsidR="00D71498" w:rsidRPr="00F714FB">
        <w:t xml:space="preserve">On </w:t>
      </w:r>
      <w:r w:rsidR="00D71498">
        <w:t>November 10, 2025, Sunshine Water Services Company (Sunshine) f</w:t>
      </w:r>
      <w:r w:rsidR="00D71498" w:rsidRPr="00F714FB">
        <w:t xml:space="preserve">iled </w:t>
      </w:r>
      <w:r w:rsidR="00D71498">
        <w:t>a</w:t>
      </w:r>
      <w:r w:rsidR="00D71498" w:rsidRPr="00F714FB">
        <w:t xml:space="preserve"> petition requesting a </w:t>
      </w:r>
      <w:r w:rsidR="00D71498">
        <w:t xml:space="preserve">limited proceeding to </w:t>
      </w:r>
      <w:r w:rsidR="002E62BB">
        <w:t>seek</w:t>
      </w:r>
      <w:r w:rsidR="00D71498" w:rsidRPr="003B77C0">
        <w:t xml:space="preserve"> </w:t>
      </w:r>
      <w:r w:rsidR="00D71498">
        <w:t xml:space="preserve">cost recovery for its upgrades to </w:t>
      </w:r>
      <w:r w:rsidR="00D71498" w:rsidRPr="003B77C0">
        <w:t>the Mid-County Wa</w:t>
      </w:r>
      <w:r w:rsidR="00D71498">
        <w:t xml:space="preserve">stewater Treatment Facility </w:t>
      </w:r>
      <w:r w:rsidR="00A60698">
        <w:t xml:space="preserve">(MCWWTF) </w:t>
      </w:r>
      <w:r w:rsidR="00D71498">
        <w:t>and an increase in base rates.</w:t>
      </w:r>
      <w:r w:rsidR="00D71498" w:rsidRPr="00F714FB">
        <w:t xml:space="preserve"> </w:t>
      </w:r>
      <w:r w:rsidR="00204C1A">
        <w:t>Sunshine is a Class A utility providing water and wastewater services to approximately 35,</w:t>
      </w:r>
      <w:r w:rsidR="0046457C">
        <w:t xml:space="preserve">000 </w:t>
      </w:r>
      <w:r w:rsidR="00204C1A">
        <w:t xml:space="preserve">water and </w:t>
      </w:r>
      <w:r w:rsidR="0046457C">
        <w:t>30,000</w:t>
      </w:r>
      <w:r w:rsidR="00204C1A">
        <w:t xml:space="preserve"> wastewater customers in Charlotte, Highlands, Lake, Lee, Marion, Orange, Pasco, Pinellas, Polk, and Seminole Counties. Sunshine is subject to our regulatory jurisdiction under Chapter 367, Florida Statutes (F.S.). By Order No. PSC-2025-0460-PCO-SU,</w:t>
      </w:r>
      <w:r w:rsidR="00204C1A">
        <w:rPr>
          <w:rStyle w:val="FootnoteReference"/>
        </w:rPr>
        <w:footnoteReference w:id="1"/>
      </w:r>
      <w:r w:rsidR="00204C1A">
        <w:t xml:space="preserve"> a final administrative hearing was </w:t>
      </w:r>
      <w:r w:rsidR="00786DF8">
        <w:t>scheduled</w:t>
      </w:r>
      <w:r w:rsidR="00204C1A">
        <w:t xml:space="preserve"> for </w:t>
      </w:r>
      <w:r w:rsidR="00D71498">
        <w:t>April 13</w:t>
      </w:r>
      <w:r w:rsidR="00204C1A">
        <w:t>-14</w:t>
      </w:r>
      <w:r w:rsidR="00D71498">
        <w:t>, 2026</w:t>
      </w:r>
      <w:r w:rsidR="00D71498" w:rsidRPr="00150D9E">
        <w:t>.</w:t>
      </w:r>
      <w:r w:rsidR="00D71498">
        <w:t xml:space="preserve"> </w:t>
      </w:r>
    </w:p>
    <w:p w14:paraId="51D845F4" w14:textId="77777777" w:rsidR="00204C1A" w:rsidRDefault="00204C1A" w:rsidP="00204C1A">
      <w:pPr>
        <w:pStyle w:val="OrderBody"/>
      </w:pPr>
    </w:p>
    <w:p w14:paraId="71009002" w14:textId="7FE274B5" w:rsidR="00204C1A" w:rsidRDefault="00204C1A" w:rsidP="00204C1A">
      <w:pPr>
        <w:pStyle w:val="OrderBody"/>
      </w:pPr>
      <w:r>
        <w:tab/>
        <w:t>Intervention by the Citizens of the State of Florida through the Office of Public Counsel (OPC) was acknowledged by Order No. PSC-2025-0461-PCO-SU, and no other parties intervened.</w:t>
      </w:r>
      <w:r w:rsidR="00C41B08">
        <w:t xml:space="preserve"> The parties </w:t>
      </w:r>
      <w:r w:rsidR="0048001A">
        <w:t xml:space="preserve">and Commission staff </w:t>
      </w:r>
      <w:r w:rsidR="00C41B08">
        <w:t xml:space="preserve">engaged in </w:t>
      </w:r>
      <w:r w:rsidR="006E75F2">
        <w:t>thorough</w:t>
      </w:r>
      <w:r w:rsidR="00C41B08">
        <w:t xml:space="preserve"> discovery</w:t>
      </w:r>
      <w:r w:rsidR="006E75F2">
        <w:t xml:space="preserve"> based upon the scope of the limited proceeding</w:t>
      </w:r>
      <w:r w:rsidR="00C41B08">
        <w:t>.</w:t>
      </w:r>
      <w:r w:rsidR="00C41B08">
        <w:rPr>
          <w:rStyle w:val="FootnoteReference"/>
        </w:rPr>
        <w:footnoteReference w:id="2"/>
      </w:r>
      <w:r w:rsidR="00C41B08">
        <w:t xml:space="preserve"> We conducted three virtual customer service hearings in March of 2026. Over the course of these hearings, we heard testimony from six customers. </w:t>
      </w:r>
      <w:r w:rsidR="005F5449">
        <w:t>All o</w:t>
      </w:r>
      <w:r w:rsidR="00C41B08" w:rsidRPr="005F5449">
        <w:t>f these customers</w:t>
      </w:r>
      <w:r w:rsidR="005F5449" w:rsidRPr="005F5449">
        <w:t xml:space="preserve"> expressed disapproval of a rate increase</w:t>
      </w:r>
      <w:r w:rsidR="00C41B08" w:rsidRPr="005F5449">
        <w:t>,</w:t>
      </w:r>
      <w:r w:rsidR="005F5449">
        <w:t xml:space="preserve"> and</w:t>
      </w:r>
      <w:r w:rsidR="00C41B08">
        <w:t xml:space="preserve"> </w:t>
      </w:r>
      <w:r w:rsidR="005F5449">
        <w:t xml:space="preserve">three complained of Sunshine’s quality of service. </w:t>
      </w:r>
    </w:p>
    <w:p w14:paraId="3DA18BEC" w14:textId="77777777" w:rsidR="00D71498" w:rsidRDefault="00D71498" w:rsidP="006D263C">
      <w:pPr>
        <w:pStyle w:val="OrderBody"/>
      </w:pPr>
    </w:p>
    <w:p w14:paraId="7981A57D" w14:textId="5EC39A9B" w:rsidR="00C41B08" w:rsidRDefault="00C41B08" w:rsidP="006D263C">
      <w:pPr>
        <w:pStyle w:val="OrderBody"/>
      </w:pPr>
      <w:r>
        <w:tab/>
        <w:t>On March 26, 2026, Sunshine filed its Motion to Approve 2026 Stipulation and Settlement Agreement (Motion) with a copy of the 2026 Stipulation and Settlement Agreement (Settlement) appended thereto as Attachment 1. The Settlement was agreed to unanimously by Sunshine and OPC (collectively, the Parties). By Order No. PSC-2026-0080-PCO-SU, the Prehearing Officer issued a Procedural Order on April 1, 2026, and scheduled a final hearing on the Motion for April 13, 2026.</w:t>
      </w:r>
    </w:p>
    <w:p w14:paraId="7DB6948F" w14:textId="77777777" w:rsidR="00C41B08" w:rsidRDefault="00C41B08" w:rsidP="006D263C">
      <w:pPr>
        <w:pStyle w:val="OrderBody"/>
      </w:pPr>
    </w:p>
    <w:p w14:paraId="606E1E5E" w14:textId="7C0334FD" w:rsidR="00A57497" w:rsidRDefault="00D71498" w:rsidP="006D263C">
      <w:pPr>
        <w:pStyle w:val="OrderBody"/>
      </w:pPr>
      <w:r>
        <w:tab/>
      </w:r>
      <w:r w:rsidR="00C41B08">
        <w:t xml:space="preserve">At the final hearing on April 13, 2026, we admitted the testimony of </w:t>
      </w:r>
      <w:r w:rsidR="00A57497">
        <w:t>Sunshine witnesses Se</w:t>
      </w:r>
      <w:r w:rsidR="00E07F9F">
        <w:t>á</w:t>
      </w:r>
      <w:r w:rsidR="00A57497">
        <w:t>n Twomey and Dante DeStefano</w:t>
      </w:r>
      <w:r w:rsidR="0048001A">
        <w:t>,</w:t>
      </w:r>
      <w:r w:rsidR="00A57497">
        <w:t xml:space="preserve"> and Commission </w:t>
      </w:r>
      <w:r w:rsidR="0048001A">
        <w:t>s</w:t>
      </w:r>
      <w:r w:rsidR="00A57497">
        <w:t>taff witness John F. Plescow.</w:t>
      </w:r>
      <w:r w:rsidR="0046457C">
        <w:t xml:space="preserve"> </w:t>
      </w:r>
      <w:r w:rsidR="00A57497">
        <w:t>Sunshine witness Se</w:t>
      </w:r>
      <w:r w:rsidR="00E07F9F">
        <w:t>á</w:t>
      </w:r>
      <w:r w:rsidR="00A57497">
        <w:t>n Twomey presented in-person testimony at the final hearing and was made available for questions from us. Following our questioning, the record in this proceeding was closed. The Parties waived filing post-hearing briefs, and a bench vote was taken approving the Settlement.</w:t>
      </w:r>
    </w:p>
    <w:p w14:paraId="7B8FF60E" w14:textId="77777777" w:rsidR="00A57497" w:rsidRDefault="00A57497" w:rsidP="006D263C">
      <w:pPr>
        <w:pStyle w:val="OrderBody"/>
      </w:pPr>
    </w:p>
    <w:p w14:paraId="5CDF653B" w14:textId="5FBB0301" w:rsidR="00A57497" w:rsidRDefault="00A57497" w:rsidP="006D263C">
      <w:pPr>
        <w:pStyle w:val="OrderBody"/>
      </w:pPr>
      <w:r>
        <w:tab/>
        <w:t xml:space="preserve">This Order addresses our approval of the Settlement, </w:t>
      </w:r>
      <w:r w:rsidR="002E62BB">
        <w:t xml:space="preserve">incorporated and </w:t>
      </w:r>
      <w:r>
        <w:t xml:space="preserve">attached to this Order as Attachment A. We have jurisdiction over this matter pursuant to the provisions of Sections </w:t>
      </w:r>
      <w:r w:rsidR="002D06B3">
        <w:t xml:space="preserve">367.011, </w:t>
      </w:r>
      <w:r w:rsidR="00CD0DEF">
        <w:t xml:space="preserve">367.081, </w:t>
      </w:r>
      <w:r w:rsidR="002D06B3">
        <w:t>367.121, and 367.0822, F.S.</w:t>
      </w:r>
    </w:p>
    <w:p w14:paraId="013B62E0" w14:textId="77777777" w:rsidR="005A4073" w:rsidRDefault="005A4073" w:rsidP="006D263C">
      <w:pPr>
        <w:pStyle w:val="OrderBody"/>
      </w:pPr>
    </w:p>
    <w:p w14:paraId="5E4CE811" w14:textId="77777777" w:rsidR="002D06B3" w:rsidRDefault="002D06B3" w:rsidP="006D263C">
      <w:pPr>
        <w:pStyle w:val="OrderBody"/>
      </w:pPr>
    </w:p>
    <w:p w14:paraId="476FB2F6" w14:textId="77777777" w:rsidR="0046457C" w:rsidRDefault="0046457C" w:rsidP="006D263C">
      <w:pPr>
        <w:pStyle w:val="OrderBody"/>
      </w:pPr>
    </w:p>
    <w:p w14:paraId="2331640E" w14:textId="77777777" w:rsidR="0048001A" w:rsidRDefault="0048001A" w:rsidP="006D263C">
      <w:pPr>
        <w:pStyle w:val="OrderBody"/>
      </w:pPr>
    </w:p>
    <w:p w14:paraId="38D83B03" w14:textId="27D68B1E" w:rsidR="002D06B3" w:rsidRDefault="002D06B3" w:rsidP="006D263C">
      <w:pPr>
        <w:pStyle w:val="OrderBody"/>
      </w:pPr>
    </w:p>
    <w:p w14:paraId="5A5CB855" w14:textId="77777777" w:rsidR="005A4073" w:rsidRPr="002D06B3" w:rsidRDefault="002D06B3" w:rsidP="002D06B3">
      <w:pPr>
        <w:pStyle w:val="OrderBody"/>
        <w:jc w:val="center"/>
        <w:rPr>
          <w:u w:val="single"/>
        </w:rPr>
      </w:pPr>
      <w:r w:rsidRPr="002D06B3">
        <w:rPr>
          <w:u w:val="single"/>
        </w:rPr>
        <w:lastRenderedPageBreak/>
        <w:t>Standard of Review</w:t>
      </w:r>
    </w:p>
    <w:p w14:paraId="32187157" w14:textId="77777777" w:rsidR="002D06B3" w:rsidRDefault="002D06B3" w:rsidP="006D263C">
      <w:pPr>
        <w:pStyle w:val="OrderBody"/>
      </w:pPr>
    </w:p>
    <w:p w14:paraId="0E579AF3" w14:textId="3306AAD5" w:rsidR="006B7BDD" w:rsidRDefault="006B7BDD" w:rsidP="00E07F9F">
      <w:pPr>
        <w:pStyle w:val="OrderBody"/>
        <w:ind w:firstLine="720"/>
      </w:pPr>
      <w:r w:rsidRPr="00FC6C98">
        <w:t xml:space="preserve">In reviewing a settlement agreement, we first make factual findings based on the evidence presented by the </w:t>
      </w:r>
      <w:r>
        <w:t>p</w:t>
      </w:r>
      <w:r w:rsidRPr="00FC6C98">
        <w:t>arties.</w:t>
      </w:r>
      <w:r>
        <w:rPr>
          <w:rStyle w:val="FootnoteReference"/>
        </w:rPr>
        <w:footnoteReference w:id="3"/>
      </w:r>
      <w:r w:rsidRPr="00FC6C98">
        <w:t xml:space="preserve"> As the finder of fact, we must </w:t>
      </w:r>
      <w:r w:rsidRPr="00FC6C98">
        <w:rPr>
          <w:color w:val="000000"/>
        </w:rPr>
        <w:t xml:space="preserve">consider all the evidence presented, resolve conflicts, judge credibility of witnesses, draw permissible inferences from the evidence, and reach ultimate </w:t>
      </w:r>
      <w:r w:rsidRPr="00FC6C98">
        <w:t>findings</w:t>
      </w:r>
      <w:r w:rsidRPr="00FC6C98">
        <w:rPr>
          <w:color w:val="000000"/>
        </w:rPr>
        <w:t xml:space="preserve"> of fact based on competent substantial evidence.</w:t>
      </w:r>
      <w:r w:rsidRPr="00FC6C98">
        <w:rPr>
          <w:color w:val="000000"/>
          <w:vertAlign w:val="superscript"/>
        </w:rPr>
        <w:footnoteReference w:id="4"/>
      </w:r>
      <w:r w:rsidRPr="00FC6C98">
        <w:rPr>
          <w:color w:val="000000"/>
        </w:rPr>
        <w:t xml:space="preserve"> Each of those ultimate findings of fact must be supported by a preponderance of the record evidence.</w:t>
      </w:r>
      <w:r w:rsidRPr="00FC6C98">
        <w:rPr>
          <w:color w:val="000000"/>
          <w:vertAlign w:val="superscript"/>
        </w:rPr>
        <w:footnoteReference w:id="5"/>
      </w:r>
      <w:r w:rsidRPr="00FC6C98">
        <w:rPr>
          <w:color w:val="000000"/>
        </w:rPr>
        <w:t xml:space="preserve"> </w:t>
      </w:r>
      <w:r w:rsidR="00CD0DEF">
        <w:rPr>
          <w:color w:val="000000"/>
        </w:rPr>
        <w:t>A</w:t>
      </w:r>
      <w:r w:rsidRPr="00FC6C98">
        <w:t xml:space="preserve">fter making factual findings, </w:t>
      </w:r>
      <w:r w:rsidR="00BE28FE">
        <w:t>we must</w:t>
      </w:r>
      <w:r w:rsidRPr="00FC6C98">
        <w:t xml:space="preserve"> decide whether the settlement agreement, in light of our findings of fact, is in the public interest and results in rates that are </w:t>
      </w:r>
      <w:r w:rsidR="00CD0DEF">
        <w:t>just, reasonable, compensatory, and not unfairly discriminatory.</w:t>
      </w:r>
      <w:r w:rsidRPr="00FC6C98">
        <w:rPr>
          <w:vertAlign w:val="superscript"/>
        </w:rPr>
        <w:footnoteReference w:id="6"/>
      </w:r>
      <w:r w:rsidRPr="00FC6C98">
        <w:t xml:space="preserve"> We review settlement agreements as a whole to determine whether approv</w:t>
      </w:r>
      <w:r>
        <w:t>ing</w:t>
      </w:r>
      <w:r w:rsidRPr="00FC6C98">
        <w:t xml:space="preserve"> them </w:t>
      </w:r>
      <w:r>
        <w:t>is</w:t>
      </w:r>
      <w:r w:rsidRPr="00FC6C98">
        <w:t xml:space="preserve"> in the public interest.</w:t>
      </w:r>
      <w:r w:rsidRPr="00FC6C98">
        <w:rPr>
          <w:vertAlign w:val="superscript"/>
        </w:rPr>
        <w:footnoteReference w:id="7"/>
      </w:r>
      <w:r w:rsidRPr="00FC6C98">
        <w:t xml:space="preserve"> </w:t>
      </w:r>
    </w:p>
    <w:p w14:paraId="5F8A92DE" w14:textId="77777777" w:rsidR="00CD0DEF" w:rsidRDefault="00CD0DEF" w:rsidP="00E07F9F">
      <w:pPr>
        <w:jc w:val="both"/>
      </w:pPr>
    </w:p>
    <w:p w14:paraId="6963BFA1" w14:textId="77777777" w:rsidR="002D06B3" w:rsidRPr="006B7BDD" w:rsidRDefault="006B7BDD" w:rsidP="006B7BDD">
      <w:pPr>
        <w:pStyle w:val="OrderBody"/>
        <w:jc w:val="center"/>
        <w:rPr>
          <w:u w:val="single"/>
        </w:rPr>
      </w:pPr>
      <w:r w:rsidRPr="006B7BDD">
        <w:rPr>
          <w:u w:val="single"/>
        </w:rPr>
        <w:t>Executive Summary</w:t>
      </w:r>
    </w:p>
    <w:p w14:paraId="32BB6439" w14:textId="77777777" w:rsidR="006B7BDD" w:rsidRDefault="006B7BDD" w:rsidP="006B7BDD">
      <w:pPr>
        <w:pStyle w:val="OrderBody"/>
      </w:pPr>
    </w:p>
    <w:p w14:paraId="5A00A54A" w14:textId="77777777" w:rsidR="006B7BDD" w:rsidRDefault="006B7BDD" w:rsidP="006B7BDD">
      <w:pPr>
        <w:pStyle w:val="OrderBody"/>
      </w:pPr>
      <w:r>
        <w:tab/>
        <w:t>The general terms of the Settlement are as follows:</w:t>
      </w:r>
    </w:p>
    <w:p w14:paraId="65D1E5C4" w14:textId="77777777" w:rsidR="006B7BDD" w:rsidRDefault="006B7BDD" w:rsidP="006B7BDD">
      <w:pPr>
        <w:pStyle w:val="OrderBody"/>
      </w:pPr>
    </w:p>
    <w:p w14:paraId="406880E5" w14:textId="324F3829" w:rsidR="00CD4CB6" w:rsidRDefault="00CD4CB6" w:rsidP="006B7BDD">
      <w:pPr>
        <w:pStyle w:val="OrderBody"/>
        <w:numPr>
          <w:ilvl w:val="0"/>
          <w:numId w:val="1"/>
        </w:numPr>
      </w:pPr>
      <w:r>
        <w:t>Sunshine shall be authorized to increase its rates effective no later than June 1, 2026, to recover an additional annual revenue requirement of $4,300,000.</w:t>
      </w:r>
    </w:p>
    <w:p w14:paraId="0425B23A" w14:textId="48E1013D" w:rsidR="00CD4CB6" w:rsidRDefault="00CD4CB6" w:rsidP="006B7BDD">
      <w:pPr>
        <w:pStyle w:val="OrderBody"/>
        <w:numPr>
          <w:ilvl w:val="0"/>
          <w:numId w:val="1"/>
        </w:numPr>
      </w:pPr>
      <w:r>
        <w:t>The Parties agree that the rates are fair, just, and reasonable within the meaning of Chapter 367, F.S.</w:t>
      </w:r>
    </w:p>
    <w:p w14:paraId="3533172A" w14:textId="77777777" w:rsidR="00CD4CB6" w:rsidRDefault="00CD4CB6" w:rsidP="006B7BDD">
      <w:pPr>
        <w:pStyle w:val="OrderBody"/>
        <w:numPr>
          <w:ilvl w:val="0"/>
          <w:numId w:val="1"/>
        </w:numPr>
      </w:pPr>
      <w:r>
        <w:t>Sunshine shall defer its rate case expense associated with this proceeding to its next general rate case filing.</w:t>
      </w:r>
    </w:p>
    <w:p w14:paraId="040C73AA" w14:textId="77777777" w:rsidR="00CD4CB6" w:rsidRDefault="00CD4CB6" w:rsidP="006B7BDD">
      <w:pPr>
        <w:pStyle w:val="OrderBody"/>
        <w:numPr>
          <w:ilvl w:val="0"/>
          <w:numId w:val="1"/>
        </w:numPr>
      </w:pPr>
      <w:r>
        <w:t>The MCWWTF project and related costs are prudent and eligible for cost recovery.</w:t>
      </w:r>
    </w:p>
    <w:p w14:paraId="6CBDE638" w14:textId="77777777" w:rsidR="00CD4CB6" w:rsidRDefault="00CD4CB6" w:rsidP="006B7BDD">
      <w:pPr>
        <w:pStyle w:val="OrderBody"/>
        <w:numPr>
          <w:ilvl w:val="0"/>
          <w:numId w:val="1"/>
        </w:numPr>
      </w:pPr>
      <w:r>
        <w:t>This proceeding is a limited proceeding focused solely on the prudence of the MCWWTF and whether it qualified for cost recovery and related revenue requirement and rate increases as proposed by Sunshine.</w:t>
      </w:r>
    </w:p>
    <w:p w14:paraId="4C35EBA7" w14:textId="77777777" w:rsidR="006E75F2" w:rsidRDefault="00CD4CB6" w:rsidP="00CD4CB6">
      <w:pPr>
        <w:pStyle w:val="OrderBody"/>
        <w:numPr>
          <w:ilvl w:val="0"/>
          <w:numId w:val="1"/>
        </w:numPr>
      </w:pPr>
      <w:r>
        <w:t>The Parties agree that they will support the Settlement in any future proceedings, and neither party shall seek appellate review of any Commission order approving the Settlement.</w:t>
      </w:r>
    </w:p>
    <w:p w14:paraId="4B9E4281" w14:textId="77777777" w:rsidR="00CD4CB6" w:rsidRDefault="00CD4CB6" w:rsidP="00CD4CB6">
      <w:pPr>
        <w:pStyle w:val="OrderBody"/>
        <w:numPr>
          <w:ilvl w:val="0"/>
          <w:numId w:val="1"/>
        </w:numPr>
      </w:pPr>
      <w:r>
        <w:t>The Parties agree not to assert that the Settlement has precedential value in any proceeding before the Commission.</w:t>
      </w:r>
    </w:p>
    <w:p w14:paraId="116A2ABB" w14:textId="77777777" w:rsidR="006E75F2" w:rsidRDefault="00CD4CB6" w:rsidP="00CD4CB6">
      <w:pPr>
        <w:pStyle w:val="OrderBody"/>
        <w:numPr>
          <w:ilvl w:val="0"/>
          <w:numId w:val="1"/>
        </w:numPr>
      </w:pPr>
      <w:r>
        <w:t>The Parties agree to request we approve the Settlement</w:t>
      </w:r>
      <w:r w:rsidR="00673A87">
        <w:t>,</w:t>
      </w:r>
      <w:r>
        <w:t xml:space="preserve"> and find it is in the public interest and fairly resolves all matters in this docket</w:t>
      </w:r>
      <w:r w:rsidR="006E75F2">
        <w:t>.</w:t>
      </w:r>
    </w:p>
    <w:p w14:paraId="30F5EF92" w14:textId="77777777" w:rsidR="006B7BDD" w:rsidRDefault="006B7BDD" w:rsidP="006B7BDD">
      <w:pPr>
        <w:pStyle w:val="OrderBody"/>
      </w:pPr>
    </w:p>
    <w:p w14:paraId="7F24DA50" w14:textId="799D1086" w:rsidR="006B7BDD" w:rsidRPr="00FC6C98" w:rsidRDefault="00883332" w:rsidP="00DC39C2">
      <w:pPr>
        <w:ind w:firstLine="720"/>
        <w:jc w:val="both"/>
      </w:pPr>
      <w:r>
        <w:t>T</w:t>
      </w:r>
      <w:r w:rsidR="006B7BDD">
        <w:t>he Supreme Court has held that</w:t>
      </w:r>
      <w:r w:rsidR="00673A87">
        <w:t xml:space="preserve"> w</w:t>
      </w:r>
      <w:r w:rsidR="006B7BDD" w:rsidRPr="00FC6C98">
        <w:t xml:space="preserve">hile </w:t>
      </w:r>
      <w:r w:rsidR="00673A87">
        <w:t>we</w:t>
      </w:r>
      <w:r w:rsidR="006B7BDD" w:rsidRPr="00FC6C98">
        <w:t xml:space="preserve"> need not resolve every issue independently in </w:t>
      </w:r>
      <w:r w:rsidR="00673A87">
        <w:t>our</w:t>
      </w:r>
      <w:r w:rsidR="006B7BDD" w:rsidRPr="00FC6C98">
        <w:t xml:space="preserve"> final order when reviewing a settlement agreement, </w:t>
      </w:r>
      <w:r w:rsidR="00673A87">
        <w:t>we</w:t>
      </w:r>
      <w:r w:rsidR="006B7BDD" w:rsidRPr="00FC6C98">
        <w:t xml:space="preserve"> must nonetheless discuss the major elements of the settlement agreement and explain why </w:t>
      </w:r>
      <w:r w:rsidR="002E62BB">
        <w:t>the Settlement</w:t>
      </w:r>
      <w:r w:rsidR="006B7BDD" w:rsidRPr="00FC6C98">
        <w:t xml:space="preserve"> is in the public interest.</w:t>
      </w:r>
      <w:r w:rsidR="006B7BDD">
        <w:rPr>
          <w:rStyle w:val="FootnoteReference"/>
        </w:rPr>
        <w:footnoteReference w:id="8"/>
      </w:r>
      <w:r>
        <w:t xml:space="preserve"> </w:t>
      </w:r>
      <w:r w:rsidR="006B7BDD" w:rsidRPr="00C74EDA">
        <w:t xml:space="preserve">We reviewed the Settlement and determined that it contains the following </w:t>
      </w:r>
      <w:r w:rsidR="00A60698">
        <w:t>6</w:t>
      </w:r>
      <w:r w:rsidR="006B7BDD" w:rsidRPr="00C74EDA">
        <w:t xml:space="preserve"> major elements: (1) </w:t>
      </w:r>
      <w:r w:rsidR="00A60698">
        <w:t>the agreement that the MCWWTF is prudent</w:t>
      </w:r>
      <w:r w:rsidR="006B7BDD" w:rsidRPr="00C74EDA">
        <w:t xml:space="preserve">; (2) </w:t>
      </w:r>
      <w:r w:rsidR="00A60698" w:rsidRPr="00A60698">
        <w:t xml:space="preserve">authorization for related rate base additions and </w:t>
      </w:r>
      <w:r w:rsidR="00A60698" w:rsidRPr="00A60698">
        <w:lastRenderedPageBreak/>
        <w:t>revenue increase;</w:t>
      </w:r>
      <w:r w:rsidR="006B7BDD" w:rsidRPr="00C74EDA">
        <w:t xml:space="preserve"> (3) </w:t>
      </w:r>
      <w:r w:rsidR="00A60698">
        <w:t>the approved annual revenue requirement increase to recover the costs associated with the MCWWTF;</w:t>
      </w:r>
      <w:r w:rsidR="006B7BDD" w:rsidRPr="00C74EDA">
        <w:t xml:space="preserve"> (4) </w:t>
      </w:r>
      <w:r w:rsidR="00A60698" w:rsidRPr="00A60698">
        <w:t>the tariffs that implement the approved revenue increase;</w:t>
      </w:r>
      <w:r w:rsidR="006B7BDD" w:rsidRPr="00C74EDA">
        <w:t xml:space="preserve"> (5)</w:t>
      </w:r>
      <w:r w:rsidR="00A60698" w:rsidRPr="00A60698">
        <w:t xml:space="preserve"> </w:t>
      </w:r>
      <w:r w:rsidR="00A60698">
        <w:t>the agreement to defer rate case expenses for consideration in a future rate proceeding;</w:t>
      </w:r>
      <w:r w:rsidR="006B7BDD" w:rsidRPr="00C74EDA">
        <w:t xml:space="preserve"> </w:t>
      </w:r>
      <w:r w:rsidR="00A60698">
        <w:t xml:space="preserve">and </w:t>
      </w:r>
      <w:r w:rsidR="002E62BB" w:rsidRPr="00C74EDA">
        <w:t>(6)</w:t>
      </w:r>
      <w:r w:rsidR="002E62BB" w:rsidRPr="002146D5">
        <w:t xml:space="preserve"> </w:t>
      </w:r>
      <w:r w:rsidR="00A60698">
        <w:t>the agreement to forgo further litigation.</w:t>
      </w:r>
      <w:r w:rsidR="006B7BDD" w:rsidRPr="00FC6C98">
        <w:t xml:space="preserve"> </w:t>
      </w:r>
      <w:r>
        <w:t>T</w:t>
      </w:r>
      <w:r w:rsidR="006B7BDD">
        <w:t>he witness testimony and evidence on those issues were admitted into th</w:t>
      </w:r>
      <w:r>
        <w:t>e</w:t>
      </w:r>
      <w:r w:rsidR="006B7BDD">
        <w:t xml:space="preserve"> record </w:t>
      </w:r>
      <w:r>
        <w:t xml:space="preserve">at hearing, and as discussed below, </w:t>
      </w:r>
      <w:r w:rsidR="006B7BDD">
        <w:t>serve as a foundational evidentiary basis for the Settlement.</w:t>
      </w:r>
    </w:p>
    <w:p w14:paraId="43D82812" w14:textId="77777777" w:rsidR="006B7BDD" w:rsidRDefault="006B7BDD" w:rsidP="006B7BDD">
      <w:pPr>
        <w:pStyle w:val="OrderBody"/>
      </w:pPr>
    </w:p>
    <w:p w14:paraId="568621DD" w14:textId="77777777" w:rsidR="00A60698" w:rsidRPr="00A60698" w:rsidRDefault="00A60698" w:rsidP="00A60698">
      <w:pPr>
        <w:pStyle w:val="OrderBody"/>
        <w:jc w:val="center"/>
        <w:rPr>
          <w:u w:val="single"/>
        </w:rPr>
      </w:pPr>
      <w:r w:rsidRPr="00A60698">
        <w:rPr>
          <w:u w:val="single"/>
        </w:rPr>
        <w:t>Decision</w:t>
      </w:r>
    </w:p>
    <w:p w14:paraId="72CE07A1" w14:textId="77777777" w:rsidR="00A60698" w:rsidRDefault="00A60698" w:rsidP="006B7BDD">
      <w:pPr>
        <w:pStyle w:val="OrderBody"/>
      </w:pPr>
    </w:p>
    <w:p w14:paraId="65079E5A" w14:textId="5BCA5BFA" w:rsidR="00A60698" w:rsidRDefault="00A60698" w:rsidP="00A60698">
      <w:pPr>
        <w:pStyle w:val="OrderBody"/>
      </w:pPr>
      <w:r>
        <w:tab/>
        <w:t>We considered the Settlement as a whole in making our ultimate determination of whether to approve it as being in the public interest and establishing rates that are</w:t>
      </w:r>
      <w:r w:rsidR="00C972F4">
        <w:t xml:space="preserve"> </w:t>
      </w:r>
      <w:r>
        <w:t>just, reasonable</w:t>
      </w:r>
      <w:r w:rsidR="00C972F4">
        <w:t>, compensatory, and not unfairly discriminatory</w:t>
      </w:r>
      <w:r>
        <w:t>. Consistent with the Supreme Court’s direction in FAIR, we examine the major elements of the Settlement to determine whether and how each one impacts rates</w:t>
      </w:r>
      <w:r w:rsidR="003E20C4">
        <w:t>,</w:t>
      </w:r>
      <w:r>
        <w:t xml:space="preserve"> and the</w:t>
      </w:r>
      <w:r w:rsidR="003E20C4">
        <w:t>n consider the</w:t>
      </w:r>
      <w:r>
        <w:t xml:space="preserve"> public interest in the context of the overall settlement.</w:t>
      </w:r>
    </w:p>
    <w:p w14:paraId="7052CE11" w14:textId="77777777" w:rsidR="00A60698" w:rsidRDefault="00A60698" w:rsidP="00A60698">
      <w:pPr>
        <w:pStyle w:val="OrderBody"/>
      </w:pPr>
    </w:p>
    <w:p w14:paraId="33B8472E" w14:textId="77777777" w:rsidR="00A60698" w:rsidRPr="00A60698" w:rsidRDefault="00A60698" w:rsidP="00A60698">
      <w:pPr>
        <w:pStyle w:val="OrderBody"/>
        <w:numPr>
          <w:ilvl w:val="0"/>
          <w:numId w:val="2"/>
        </w:numPr>
        <w:ind w:hanging="720"/>
        <w:rPr>
          <w:u w:val="single"/>
        </w:rPr>
      </w:pPr>
      <w:r w:rsidRPr="00A60698">
        <w:rPr>
          <w:u w:val="single"/>
        </w:rPr>
        <w:t>The MCWWTF is Prudent</w:t>
      </w:r>
    </w:p>
    <w:p w14:paraId="3F8F83DB" w14:textId="77777777" w:rsidR="00A60698" w:rsidRDefault="00A60698" w:rsidP="00A60698">
      <w:pPr>
        <w:pStyle w:val="OrderBody"/>
      </w:pPr>
    </w:p>
    <w:p w14:paraId="7FC241B8" w14:textId="5F9407D1" w:rsidR="00A60698" w:rsidRDefault="006A19F8" w:rsidP="006A19F8">
      <w:pPr>
        <w:pStyle w:val="OrderBody"/>
        <w:ind w:firstLine="720"/>
      </w:pPr>
      <w:r>
        <w:t>The Settlement details the benefits Sunshine’s customers will receive as a result of the MCWWTF, which include: (1) treating influent to permitted nutrient removal levels; (2) addressing existing process and operational deficiencies, (3) improving overall plant reliability and redundancy, (4) increasing hydraulic capacity, and (5) promoting consistent and reliable service.</w:t>
      </w:r>
      <w:r w:rsidR="002419A7">
        <w:t xml:space="preserve"> The MCWWTF is expected to improve compliance issues with the Florida Department of Environmental Protection, as well as overall plant reliability. </w:t>
      </w:r>
      <w:r w:rsidR="00234542">
        <w:t xml:space="preserve">The Settlement asserts that the MCWWTF improves Sunshine’s ability to provide safe, reliable, and environmentally sound wastewater treatment services to its customers. </w:t>
      </w:r>
      <w:r w:rsidR="00B72435">
        <w:t xml:space="preserve">Based on the foregoing and the record, we find that </w:t>
      </w:r>
      <w:r w:rsidR="00234542">
        <w:t xml:space="preserve">Sunshine has adequately demonstrated a need for the MCWWTF and </w:t>
      </w:r>
      <w:r w:rsidR="00B72435">
        <w:t xml:space="preserve">customers benefit </w:t>
      </w:r>
      <w:r w:rsidR="00234542">
        <w:t xml:space="preserve">from it </w:t>
      </w:r>
      <w:r w:rsidR="00B72435">
        <w:t xml:space="preserve">and, as a result, </w:t>
      </w:r>
      <w:r w:rsidR="00234542">
        <w:t xml:space="preserve">we </w:t>
      </w:r>
      <w:r w:rsidR="009E6380">
        <w:t>find</w:t>
      </w:r>
      <w:r w:rsidR="00234542">
        <w:t xml:space="preserve"> that the MCWWTF </w:t>
      </w:r>
      <w:r w:rsidR="00B72435">
        <w:t>is prudent.</w:t>
      </w:r>
    </w:p>
    <w:p w14:paraId="5A6035E4" w14:textId="77777777" w:rsidR="006F1F81" w:rsidRDefault="006F1F81" w:rsidP="006F1F81">
      <w:pPr>
        <w:pStyle w:val="OrderBody"/>
      </w:pPr>
    </w:p>
    <w:p w14:paraId="38004405" w14:textId="77777777" w:rsidR="006F1F81" w:rsidRPr="003D7537" w:rsidRDefault="003D7537" w:rsidP="003D7537">
      <w:pPr>
        <w:pStyle w:val="OrderBody"/>
        <w:numPr>
          <w:ilvl w:val="0"/>
          <w:numId w:val="2"/>
        </w:numPr>
        <w:ind w:hanging="720"/>
        <w:rPr>
          <w:u w:val="single"/>
        </w:rPr>
      </w:pPr>
      <w:r>
        <w:rPr>
          <w:u w:val="single"/>
        </w:rPr>
        <w:t xml:space="preserve">Authorization for </w:t>
      </w:r>
      <w:r w:rsidR="006F1F81" w:rsidRPr="003D7537">
        <w:rPr>
          <w:u w:val="single"/>
        </w:rPr>
        <w:t>Related Rate Base Additions and Revenue Increase</w:t>
      </w:r>
    </w:p>
    <w:p w14:paraId="7D3E45A2" w14:textId="77777777" w:rsidR="006F1F81" w:rsidRDefault="006F1F81" w:rsidP="006F1F81">
      <w:pPr>
        <w:pStyle w:val="OrderBody"/>
      </w:pPr>
    </w:p>
    <w:p w14:paraId="5902658A" w14:textId="3119441C" w:rsidR="003D7537" w:rsidRDefault="009E6380" w:rsidP="009E6380">
      <w:pPr>
        <w:pStyle w:val="OrderBody"/>
        <w:ind w:firstLine="720"/>
      </w:pPr>
      <w:r>
        <w:t xml:space="preserve">Chapter 367, F.S., requires that water and wastewater rates be compensatory, and utilities must </w:t>
      </w:r>
      <w:r w:rsidR="00A57FDC">
        <w:t xml:space="preserve">have the opportunity </w:t>
      </w:r>
      <w:r>
        <w:t xml:space="preserve">to earn a fair rate of return on its investments. </w:t>
      </w:r>
      <w:r w:rsidR="00937CB8">
        <w:t xml:space="preserve">Adding the costs of upgrades to the MCWWTF </w:t>
      </w:r>
      <w:r w:rsidR="00A57FDC">
        <w:t xml:space="preserve">to the utility’s rate base </w:t>
      </w:r>
      <w:r w:rsidR="00CB6441">
        <w:t>allow</w:t>
      </w:r>
      <w:r w:rsidR="00937CB8">
        <w:t xml:space="preserve">s Sunshine to timely earn a fair rate of return on </w:t>
      </w:r>
      <w:r w:rsidR="00A57FDC">
        <w:t xml:space="preserve">its </w:t>
      </w:r>
      <w:r w:rsidR="00937CB8">
        <w:t xml:space="preserve">investment </w:t>
      </w:r>
      <w:r w:rsidR="00A57FDC">
        <w:t>in</w:t>
      </w:r>
      <w:r w:rsidR="00937CB8">
        <w:t xml:space="preserve"> facilities placed into public service. </w:t>
      </w:r>
      <w:r>
        <w:t xml:space="preserve">Based on the foregoing and the record, we find that </w:t>
      </w:r>
      <w:r w:rsidR="00CB6441">
        <w:t xml:space="preserve">approval of the rate base additions and associated revenue increase are appropriate, allows </w:t>
      </w:r>
      <w:r>
        <w:t>Sunshine to continue provid</w:t>
      </w:r>
      <w:r w:rsidR="00CB6441">
        <w:t>ing</w:t>
      </w:r>
      <w:r>
        <w:t xml:space="preserve"> safe and reliable wastewater service to its customers</w:t>
      </w:r>
      <w:r w:rsidR="00CB6441">
        <w:t>, and provides timely rate relief to the utility.</w:t>
      </w:r>
    </w:p>
    <w:p w14:paraId="4BFE4B8E" w14:textId="77777777" w:rsidR="003D7537" w:rsidRDefault="003D7537" w:rsidP="003D7537">
      <w:pPr>
        <w:pStyle w:val="OrderBody"/>
      </w:pPr>
    </w:p>
    <w:p w14:paraId="75A55A0E" w14:textId="77777777" w:rsidR="003D7537" w:rsidRPr="003D7537" w:rsidRDefault="003D7537" w:rsidP="003D7537">
      <w:pPr>
        <w:pStyle w:val="OrderBody"/>
        <w:numPr>
          <w:ilvl w:val="0"/>
          <w:numId w:val="2"/>
        </w:numPr>
        <w:ind w:hanging="720"/>
        <w:rPr>
          <w:u w:val="single"/>
        </w:rPr>
      </w:pPr>
      <w:r w:rsidRPr="003D7537">
        <w:rPr>
          <w:u w:val="single"/>
        </w:rPr>
        <w:t>Annual Revenue Requirement Increase</w:t>
      </w:r>
    </w:p>
    <w:p w14:paraId="637CB243" w14:textId="77777777" w:rsidR="003D7537" w:rsidRDefault="003D7537" w:rsidP="003D7537">
      <w:pPr>
        <w:pStyle w:val="OrderBody"/>
      </w:pPr>
    </w:p>
    <w:p w14:paraId="41CF92D3" w14:textId="5892E138" w:rsidR="003D7537" w:rsidRDefault="006A19F8" w:rsidP="00F55556">
      <w:pPr>
        <w:pStyle w:val="OrderBody"/>
        <w:ind w:firstLine="720"/>
      </w:pPr>
      <w:r>
        <w:t>The Parties agreed upon a revenue increase of $4,300,</w:t>
      </w:r>
      <w:r w:rsidR="00A76123">
        <w:t>0</w:t>
      </w:r>
      <w:r>
        <w:t xml:space="preserve">00 in the Settlement, which is $246,891 lower than Sunshine’s initial request in its application for a limited proceeding. </w:t>
      </w:r>
      <w:r w:rsidR="00E86F9F">
        <w:t xml:space="preserve">We </w:t>
      </w:r>
      <w:r w:rsidR="009E6380">
        <w:t>agree</w:t>
      </w:r>
      <w:r w:rsidR="00E86F9F">
        <w:t xml:space="preserve"> that the $4,300,000 revenue increase, beginning </w:t>
      </w:r>
      <w:r w:rsidR="00937CB8">
        <w:t xml:space="preserve">no later than </w:t>
      </w:r>
      <w:r w:rsidR="00E86F9F">
        <w:t>June 1, 2026, is reasonable and appropriate when considered in the context of the comprehensive Settlement.</w:t>
      </w:r>
      <w:r w:rsidR="009E6380">
        <w:t xml:space="preserve"> </w:t>
      </w:r>
      <w:r w:rsidR="0046457C">
        <w:t xml:space="preserve">The Settlement </w:t>
      </w:r>
      <w:r w:rsidR="0046457C">
        <w:lastRenderedPageBreak/>
        <w:t xml:space="preserve">details that the $4,300,000 amount is a result of informed negotiations with the statutory representative of the Sunshine customers, OPC. The lowered amount makes the increased and approved rates lower and mitigates the impact to customers. </w:t>
      </w:r>
      <w:r w:rsidR="009E6380">
        <w:t>Based on the foregoing and the record, we find that the annual revenue requirement increase of $4,300,000 is appropriate.</w:t>
      </w:r>
    </w:p>
    <w:p w14:paraId="5340845D" w14:textId="77777777" w:rsidR="003D7537" w:rsidRDefault="003D7537" w:rsidP="003D7537">
      <w:pPr>
        <w:pStyle w:val="OrderBody"/>
      </w:pPr>
    </w:p>
    <w:p w14:paraId="6D22CA36" w14:textId="77777777" w:rsidR="003D7537" w:rsidRPr="003D7537" w:rsidRDefault="003D7537" w:rsidP="003D7537">
      <w:pPr>
        <w:pStyle w:val="OrderBody"/>
        <w:numPr>
          <w:ilvl w:val="0"/>
          <w:numId w:val="2"/>
        </w:numPr>
        <w:ind w:hanging="720"/>
        <w:rPr>
          <w:u w:val="single"/>
        </w:rPr>
      </w:pPr>
      <w:r w:rsidRPr="003D7537">
        <w:rPr>
          <w:u w:val="single"/>
        </w:rPr>
        <w:t>Tariffs Implementing Revenue Increase</w:t>
      </w:r>
    </w:p>
    <w:p w14:paraId="6AB45F11" w14:textId="77777777" w:rsidR="003D7537" w:rsidRDefault="003D7537" w:rsidP="003D7537">
      <w:pPr>
        <w:pStyle w:val="OrderBody"/>
      </w:pPr>
    </w:p>
    <w:p w14:paraId="24B00D48" w14:textId="7FFBA7A9" w:rsidR="003D7537" w:rsidRDefault="009E6380" w:rsidP="009E6380">
      <w:pPr>
        <w:pStyle w:val="OrderBody"/>
        <w:ind w:firstLine="720"/>
      </w:pPr>
      <w:r>
        <w:t>The tariff rates were prepared by the Parties using the rate design methods and principles approved by us in Sunshine’s most recent general rate case.</w:t>
      </w:r>
      <w:r>
        <w:rPr>
          <w:rStyle w:val="FootnoteReference"/>
        </w:rPr>
        <w:footnoteReference w:id="9"/>
      </w:r>
      <w:r>
        <w:t xml:space="preserve"> </w:t>
      </w:r>
      <w:r w:rsidR="003D50CC">
        <w:t>We have reviewed t</w:t>
      </w:r>
      <w:r w:rsidR="0046457C">
        <w:t>he tariff sheets included in the Settlement</w:t>
      </w:r>
      <w:r w:rsidR="00DC39C2">
        <w:t>; b</w:t>
      </w:r>
      <w:r>
        <w:t xml:space="preserve">ased on </w:t>
      </w:r>
      <w:r w:rsidR="00DC39C2">
        <w:t>our review</w:t>
      </w:r>
      <w:r>
        <w:t xml:space="preserve"> and the record, we find that the tariff sheets included in the </w:t>
      </w:r>
      <w:r w:rsidR="0046457C">
        <w:t>S</w:t>
      </w:r>
      <w:r>
        <w:t xml:space="preserve">ettlement are </w:t>
      </w:r>
      <w:r w:rsidR="0046457C">
        <w:t>appropriate.</w:t>
      </w:r>
      <w:r w:rsidR="00446BCA">
        <w:t xml:space="preserve"> However, the approved rates shall not be implemented until our staff has approved a proposed customer notice, filed by Sunshine, and the notice has been received by customers. Sunshine shall provide proof of the date notice was given within 10 days of the date of the notice.</w:t>
      </w:r>
    </w:p>
    <w:p w14:paraId="10FA5189" w14:textId="77777777" w:rsidR="003D7537" w:rsidRDefault="003D7537" w:rsidP="003D7537">
      <w:pPr>
        <w:pStyle w:val="OrderBody"/>
      </w:pPr>
    </w:p>
    <w:p w14:paraId="6E16A818" w14:textId="77777777" w:rsidR="003D7537" w:rsidRPr="003D7537" w:rsidRDefault="003D7537" w:rsidP="003D7537">
      <w:pPr>
        <w:pStyle w:val="OrderBody"/>
        <w:numPr>
          <w:ilvl w:val="0"/>
          <w:numId w:val="2"/>
        </w:numPr>
        <w:ind w:hanging="720"/>
        <w:rPr>
          <w:u w:val="single"/>
        </w:rPr>
      </w:pPr>
      <w:r w:rsidRPr="003D7537">
        <w:rPr>
          <w:u w:val="single"/>
        </w:rPr>
        <w:t>Deferred Rate Case Expenses</w:t>
      </w:r>
    </w:p>
    <w:p w14:paraId="763B8AD0" w14:textId="77777777" w:rsidR="003D7537" w:rsidRDefault="003D7537" w:rsidP="003D7537">
      <w:pPr>
        <w:pStyle w:val="OrderBody"/>
      </w:pPr>
    </w:p>
    <w:p w14:paraId="6549558E" w14:textId="4CB5F144" w:rsidR="003D7537" w:rsidRDefault="00DC39C2" w:rsidP="006A19F8">
      <w:pPr>
        <w:pStyle w:val="OrderBody"/>
        <w:ind w:firstLine="720"/>
      </w:pPr>
      <w:r>
        <w:t>I</w:t>
      </w:r>
      <w:r w:rsidR="006A19F8">
        <w:t xml:space="preserve">n the Settlement, the </w:t>
      </w:r>
      <w:r w:rsidR="00E07F9F">
        <w:t xml:space="preserve">Parties </w:t>
      </w:r>
      <w:r>
        <w:t xml:space="preserve">propose that </w:t>
      </w:r>
      <w:r w:rsidR="006A19F8">
        <w:t xml:space="preserve">recovery of </w:t>
      </w:r>
      <w:r>
        <w:t xml:space="preserve">Sunshine’s limited proceeding </w:t>
      </w:r>
      <w:r w:rsidR="006A19F8">
        <w:t xml:space="preserve">rate case expenses be preserved </w:t>
      </w:r>
      <w:r>
        <w:t>for consideration</w:t>
      </w:r>
      <w:r w:rsidR="006A19F8">
        <w:t xml:space="preserve"> in a future rate case proceeding.</w:t>
      </w:r>
      <w:r w:rsidR="00751DF1" w:rsidRPr="00751DF1">
        <w:rPr>
          <w:rFonts w:eastAsia="InvisibleOCR"/>
        </w:rPr>
        <w:t xml:space="preserve"> </w:t>
      </w:r>
      <w:r w:rsidR="00751DF1">
        <w:rPr>
          <w:rFonts w:eastAsia="InvisibleOCR"/>
        </w:rPr>
        <w:t>The deferral of rate case expense associated with this limited proceeding means that the revenue increase</w:t>
      </w:r>
      <w:r>
        <w:rPr>
          <w:rFonts w:eastAsia="InvisibleOCR"/>
        </w:rPr>
        <w:t xml:space="preserve"> approved herein</w:t>
      </w:r>
      <w:r w:rsidR="00751DF1">
        <w:rPr>
          <w:rFonts w:eastAsia="InvisibleOCR"/>
        </w:rPr>
        <w:t xml:space="preserve"> is lower than it migh</w:t>
      </w:r>
      <w:r w:rsidR="0046457C">
        <w:rPr>
          <w:rFonts w:eastAsia="InvisibleOCR"/>
        </w:rPr>
        <w:t xml:space="preserve">t be otherwise. Based on the foregoing and the record, we find that </w:t>
      </w:r>
      <w:r>
        <w:rPr>
          <w:rFonts w:eastAsia="InvisibleOCR"/>
        </w:rPr>
        <w:t xml:space="preserve">deferral of </w:t>
      </w:r>
      <w:r w:rsidR="0046457C">
        <w:rPr>
          <w:rFonts w:eastAsia="InvisibleOCR"/>
        </w:rPr>
        <w:t xml:space="preserve">Sunshine’s </w:t>
      </w:r>
      <w:r>
        <w:rPr>
          <w:rFonts w:eastAsia="InvisibleOCR"/>
        </w:rPr>
        <w:t xml:space="preserve">limited proceeding </w:t>
      </w:r>
      <w:r w:rsidR="0046457C">
        <w:rPr>
          <w:rFonts w:eastAsia="InvisibleOCR"/>
        </w:rPr>
        <w:t>rate case expense</w:t>
      </w:r>
      <w:r>
        <w:rPr>
          <w:rFonts w:eastAsia="InvisibleOCR"/>
        </w:rPr>
        <w:t>s</w:t>
      </w:r>
      <w:r w:rsidR="0046457C">
        <w:rPr>
          <w:rFonts w:eastAsia="InvisibleOCR"/>
        </w:rPr>
        <w:t xml:space="preserve"> is appropriate.</w:t>
      </w:r>
    </w:p>
    <w:p w14:paraId="49641C80" w14:textId="77777777" w:rsidR="003D7537" w:rsidRDefault="003D7537" w:rsidP="003D7537">
      <w:pPr>
        <w:pStyle w:val="OrderBody"/>
      </w:pPr>
    </w:p>
    <w:p w14:paraId="20A63444" w14:textId="77777777" w:rsidR="003D7537" w:rsidRPr="003D7537" w:rsidRDefault="003D7537" w:rsidP="003D7537">
      <w:pPr>
        <w:pStyle w:val="OrderBody"/>
        <w:numPr>
          <w:ilvl w:val="0"/>
          <w:numId w:val="2"/>
        </w:numPr>
        <w:ind w:hanging="720"/>
        <w:rPr>
          <w:u w:val="single"/>
        </w:rPr>
      </w:pPr>
      <w:r w:rsidRPr="003D7537">
        <w:rPr>
          <w:u w:val="single"/>
        </w:rPr>
        <w:t>Agreement to Forgo Further Litigation</w:t>
      </w:r>
    </w:p>
    <w:p w14:paraId="232FDF69" w14:textId="77777777" w:rsidR="003D7537" w:rsidRDefault="003D7537" w:rsidP="006F1F81">
      <w:pPr>
        <w:pStyle w:val="OrderBody"/>
      </w:pPr>
    </w:p>
    <w:p w14:paraId="7E9A764A" w14:textId="77777777" w:rsidR="003D7537" w:rsidRDefault="00E86F9F" w:rsidP="00E86F9F">
      <w:pPr>
        <w:pStyle w:val="OrderBody"/>
        <w:ind w:firstLine="720"/>
      </w:pPr>
      <w:r>
        <w:t>The agreement to forgo further litigation by the Parties will not only reduce the time and expense the Parties and the Commission will spend on this limited proceeding, but will also reduce the amount of rate case expense to be considered at a future rate proceeding by Sunshine</w:t>
      </w:r>
      <w:r w:rsidR="00751DF1">
        <w:t xml:space="preserve"> by avoiding further litigation in this docket</w:t>
      </w:r>
      <w:r>
        <w:t xml:space="preserve">. </w:t>
      </w:r>
      <w:r w:rsidR="0046457C">
        <w:t>Based on the foregoing and the record, we find that the Parties agreement to forgo further litigation is appropriate.</w:t>
      </w:r>
    </w:p>
    <w:p w14:paraId="06B8E91A" w14:textId="77777777" w:rsidR="00CD4CB6" w:rsidRPr="00CD4CB6" w:rsidRDefault="00CD4CB6" w:rsidP="00CD4CB6">
      <w:pPr>
        <w:pStyle w:val="OrderBody"/>
      </w:pPr>
    </w:p>
    <w:p w14:paraId="7ED3336D" w14:textId="09B667FF" w:rsidR="00A60698" w:rsidRPr="00A60698" w:rsidRDefault="00A60698" w:rsidP="00E07F9F">
      <w:pPr>
        <w:pStyle w:val="OrderBody"/>
        <w:rPr>
          <w:u w:val="single"/>
        </w:rPr>
      </w:pPr>
      <w:r w:rsidRPr="00A60698">
        <w:rPr>
          <w:u w:val="single"/>
        </w:rPr>
        <w:t>The Public Interest</w:t>
      </w:r>
    </w:p>
    <w:p w14:paraId="0768EA84" w14:textId="77777777" w:rsidR="00A60698" w:rsidRDefault="00A60698" w:rsidP="00A60698">
      <w:pPr>
        <w:pStyle w:val="OrderBody"/>
      </w:pPr>
    </w:p>
    <w:p w14:paraId="1DD3D35F" w14:textId="5C5CE052" w:rsidR="00710110" w:rsidRDefault="00A60698" w:rsidP="00083EE3">
      <w:pPr>
        <w:pStyle w:val="OrderBody"/>
        <w:ind w:firstLine="720"/>
      </w:pPr>
      <w:r>
        <w:t xml:space="preserve">We now turn to our ultimate determination: whether the </w:t>
      </w:r>
      <w:r w:rsidR="000A2F38">
        <w:t>S</w:t>
      </w:r>
      <w:r>
        <w:t>ettlement, in light of our findings of fact, is</w:t>
      </w:r>
      <w:r w:rsidRPr="00770B5E">
        <w:t xml:space="preserve"> in the public interest and results in rates that are </w:t>
      </w:r>
      <w:r w:rsidR="00DC39C2">
        <w:rPr>
          <w:color w:val="000000"/>
        </w:rPr>
        <w:t>just, reasonable, and compensatory.</w:t>
      </w:r>
      <w:r>
        <w:rPr>
          <w:rStyle w:val="FootnoteReference"/>
        </w:rPr>
        <w:footnoteReference w:id="10"/>
      </w:r>
      <w:r w:rsidRPr="00770B5E">
        <w:t xml:space="preserve"> </w:t>
      </w:r>
      <w:r>
        <w:t>We make this determination based upon review of the Settlement as a whole.</w:t>
      </w:r>
      <w:r>
        <w:rPr>
          <w:rStyle w:val="FootnoteReference"/>
        </w:rPr>
        <w:footnoteReference w:id="11"/>
      </w:r>
      <w:r>
        <w:t xml:space="preserve"> </w:t>
      </w:r>
      <w:r w:rsidR="00083EE3" w:rsidRPr="00083EE3">
        <w:t xml:space="preserve">By providing resolution of all outstanding issues, the </w:t>
      </w:r>
      <w:r w:rsidR="00083EE3">
        <w:t>Settlement</w:t>
      </w:r>
      <w:r w:rsidR="00083EE3" w:rsidRPr="00083EE3">
        <w:t xml:space="preserve"> promotes certainty, predictability, and regulatory efficiency, and is supported by the public policy in Florida to encourage resolution of disputes by agreement of the parties.</w:t>
      </w:r>
      <w:r w:rsidR="00083EE3">
        <w:t xml:space="preserve"> T</w:t>
      </w:r>
      <w:r w:rsidR="00083EE3" w:rsidRPr="00083EE3">
        <w:t xml:space="preserve">he Settlement is the result of a collaboration between Sunshine and OPC reflecting compromises of their respective positions, </w:t>
      </w:r>
      <w:r w:rsidR="00083EE3" w:rsidRPr="00083EE3">
        <w:lastRenderedPageBreak/>
        <w:t>and appropriately balances the need for Sunshine to have the revenues necessary to provide safe and reliable service with the requirement that the service be provided at just and reasonable rates to customers.</w:t>
      </w:r>
      <w:r w:rsidR="00710110" w:rsidRPr="00FC6C98">
        <w:t xml:space="preserve"> </w:t>
      </w:r>
      <w:r w:rsidR="00083EE3">
        <w:t xml:space="preserve">Having found it to be </w:t>
      </w:r>
      <w:r w:rsidR="00710110" w:rsidRPr="00FC6C98">
        <w:t>in the public interest</w:t>
      </w:r>
      <w:r w:rsidR="00083EE3">
        <w:t>, the Settlement</w:t>
      </w:r>
      <w:r w:rsidR="00710110">
        <w:t xml:space="preserve"> is therefore approved.</w:t>
      </w:r>
    </w:p>
    <w:p w14:paraId="721696F5" w14:textId="77777777" w:rsidR="00966599" w:rsidRPr="00FC6C98" w:rsidRDefault="00966599" w:rsidP="00083EE3">
      <w:pPr>
        <w:pStyle w:val="OrderBody"/>
        <w:ind w:firstLine="720"/>
      </w:pPr>
    </w:p>
    <w:p w14:paraId="318CB70E" w14:textId="77777777" w:rsidR="005A4073" w:rsidRDefault="005A4073" w:rsidP="005A4073">
      <w:pPr>
        <w:pStyle w:val="OrderBody"/>
      </w:pPr>
      <w:r>
        <w:tab/>
        <w:t>Based on the foregoing, it is</w:t>
      </w:r>
    </w:p>
    <w:p w14:paraId="7E575352" w14:textId="77777777" w:rsidR="005A4073" w:rsidRDefault="005A4073" w:rsidP="005A4073">
      <w:pPr>
        <w:pStyle w:val="OrderBody"/>
      </w:pPr>
    </w:p>
    <w:p w14:paraId="77247CAD" w14:textId="50A2A0CB" w:rsidR="005A4073" w:rsidRDefault="005A4073" w:rsidP="005A4073">
      <w:pPr>
        <w:pStyle w:val="OrderBody"/>
      </w:pPr>
      <w:r>
        <w:tab/>
        <w:t>ORDERED by the Florida Public Service Commission that</w:t>
      </w:r>
      <w:r w:rsidR="00166354">
        <w:t xml:space="preserve"> </w:t>
      </w:r>
      <w:r w:rsidR="000A2F38">
        <w:t>Sunshine Water Services Company d/b/a Sunshine Water Services’</w:t>
      </w:r>
      <w:r w:rsidR="00166354">
        <w:t xml:space="preserve"> Motion to Approve 2026 Stipulation and Settlement Agreement is hereby granted. It is further</w:t>
      </w:r>
    </w:p>
    <w:p w14:paraId="4DCFFDD8" w14:textId="77777777" w:rsidR="00166354" w:rsidRDefault="00166354" w:rsidP="005A4073">
      <w:pPr>
        <w:pStyle w:val="OrderBody"/>
      </w:pPr>
    </w:p>
    <w:p w14:paraId="3F4A3131" w14:textId="70EB683A" w:rsidR="00166354" w:rsidRDefault="00166354" w:rsidP="005A4073">
      <w:pPr>
        <w:pStyle w:val="OrderBody"/>
      </w:pPr>
      <w:r>
        <w:tab/>
        <w:t xml:space="preserve">ORDERED that the 2026 Stipulation and Settlement Agreement, </w:t>
      </w:r>
      <w:r w:rsidR="002E62BB">
        <w:t xml:space="preserve">incorporated and </w:t>
      </w:r>
      <w:r>
        <w:t>attached to this Order, is approved.</w:t>
      </w:r>
      <w:r w:rsidR="000A2F38">
        <w:t xml:space="preserve"> It is further</w:t>
      </w:r>
    </w:p>
    <w:p w14:paraId="1C4E09F5" w14:textId="77777777" w:rsidR="00166354" w:rsidRDefault="00166354" w:rsidP="005A4073">
      <w:pPr>
        <w:pStyle w:val="OrderBody"/>
      </w:pPr>
    </w:p>
    <w:p w14:paraId="78E0B7B8" w14:textId="67B484D4" w:rsidR="00166354" w:rsidRDefault="00166354" w:rsidP="005A4073">
      <w:pPr>
        <w:pStyle w:val="OrderBody"/>
      </w:pPr>
      <w:r>
        <w:tab/>
        <w:t>ORDERED that the tariff sheets within the 2026 Stipulation and Settlement Agreement are complete and consistent with this Order and, therefore, approved.</w:t>
      </w:r>
      <w:r w:rsidR="00051C50">
        <w:t xml:space="preserve"> The utility shall file a proposed customer notice to reflect the rates approved herein. The approved rates shall be effective for service on or after the stamped approval date of the tariff sheets pursuant to Rule 25-30.475(1), F.A.C. In addition, the approved rates shall not be implemented until Commission staff has approved the proposed customer notice and the notice has been received by customers. The Utility shall provide proof of the date notice was given within 10 days of the date of the notice.</w:t>
      </w:r>
      <w:r w:rsidR="000A2F38">
        <w:t xml:space="preserve"> It is further</w:t>
      </w:r>
    </w:p>
    <w:p w14:paraId="5FF50521" w14:textId="77777777" w:rsidR="00166354" w:rsidRDefault="00166354" w:rsidP="005A4073">
      <w:pPr>
        <w:pStyle w:val="OrderBody"/>
      </w:pPr>
    </w:p>
    <w:p w14:paraId="55D2A36C" w14:textId="77777777" w:rsidR="00166354" w:rsidRDefault="00166354" w:rsidP="005A4073">
      <w:pPr>
        <w:pStyle w:val="OrderBody"/>
      </w:pPr>
      <w:r>
        <w:tab/>
        <w:t>ORDERED that this docket shall be closed.</w:t>
      </w:r>
    </w:p>
    <w:p w14:paraId="0CD4374F" w14:textId="77777777" w:rsidR="005A4073" w:rsidRDefault="005A4073" w:rsidP="005A4073">
      <w:pPr>
        <w:pStyle w:val="OrderBody"/>
      </w:pPr>
    </w:p>
    <w:p w14:paraId="62C77D95" w14:textId="465545BB" w:rsidR="005A4073" w:rsidRDefault="005A4073" w:rsidP="005A4073">
      <w:pPr>
        <w:pStyle w:val="OrderBody"/>
        <w:keepNext/>
        <w:keepLines/>
      </w:pPr>
      <w:r>
        <w:tab/>
        <w:t xml:space="preserve">By ORDER of the Florida Public Service Commission this </w:t>
      </w:r>
      <w:bookmarkStart w:id="6" w:name="replaceDate"/>
      <w:bookmarkEnd w:id="6"/>
      <w:r w:rsidR="00811494">
        <w:rPr>
          <w:u w:val="single"/>
        </w:rPr>
        <w:t>4th</w:t>
      </w:r>
      <w:r w:rsidR="00811494">
        <w:t xml:space="preserve"> day of </w:t>
      </w:r>
      <w:r w:rsidR="00811494">
        <w:rPr>
          <w:u w:val="single"/>
        </w:rPr>
        <w:t>May</w:t>
      </w:r>
      <w:r w:rsidR="00811494">
        <w:t xml:space="preserve">, </w:t>
      </w:r>
      <w:r w:rsidR="00811494">
        <w:rPr>
          <w:u w:val="single"/>
        </w:rPr>
        <w:t>2026</w:t>
      </w:r>
      <w:r w:rsidR="00811494">
        <w:t>.</w:t>
      </w:r>
    </w:p>
    <w:p w14:paraId="5060FAE3" w14:textId="77777777" w:rsidR="00811494" w:rsidRPr="00811494" w:rsidRDefault="00811494" w:rsidP="005A4073">
      <w:pPr>
        <w:pStyle w:val="OrderBody"/>
        <w:keepNext/>
        <w:keepLines/>
      </w:pPr>
    </w:p>
    <w:p w14:paraId="1A29AC40" w14:textId="77777777" w:rsidR="005A4073" w:rsidRDefault="005A4073" w:rsidP="005A4073">
      <w:pPr>
        <w:pStyle w:val="OrderBody"/>
        <w:keepNext/>
        <w:keepLines/>
      </w:pPr>
    </w:p>
    <w:p w14:paraId="2418E4D4" w14:textId="7A0F6441" w:rsidR="00811494" w:rsidRDefault="00811494" w:rsidP="005A4073">
      <w:pPr>
        <w:pStyle w:val="OrderBody"/>
        <w:keepNext/>
        <w:keepLines/>
      </w:pPr>
      <w:bookmarkStart w:id="7" w:name="_GoBack"/>
      <w:bookmarkEnd w:id="7"/>
    </w:p>
    <w:p w14:paraId="6616A68A" w14:textId="77777777" w:rsidR="005A4073" w:rsidRDefault="005A4073" w:rsidP="005A4073">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5A4073" w14:paraId="06BD1208" w14:textId="77777777" w:rsidTr="005A4073">
        <w:tc>
          <w:tcPr>
            <w:tcW w:w="720" w:type="dxa"/>
            <w:shd w:val="clear" w:color="auto" w:fill="auto"/>
          </w:tcPr>
          <w:p w14:paraId="0DFFE808" w14:textId="77777777" w:rsidR="005A4073" w:rsidRDefault="005A4073" w:rsidP="005A4073">
            <w:pPr>
              <w:pStyle w:val="OrderBody"/>
              <w:keepNext/>
              <w:keepLines/>
            </w:pPr>
            <w:bookmarkStart w:id="8" w:name="bkmrkSignature" w:colFirst="0" w:colLast="0"/>
          </w:p>
        </w:tc>
        <w:tc>
          <w:tcPr>
            <w:tcW w:w="4320" w:type="dxa"/>
            <w:tcBorders>
              <w:bottom w:val="single" w:sz="4" w:space="0" w:color="auto"/>
            </w:tcBorders>
            <w:shd w:val="clear" w:color="auto" w:fill="auto"/>
          </w:tcPr>
          <w:p w14:paraId="2D7543F6" w14:textId="21A51A14" w:rsidR="005A4073" w:rsidRDefault="00DA1916" w:rsidP="005A4073">
            <w:pPr>
              <w:pStyle w:val="OrderBody"/>
              <w:keepNext/>
              <w:keepLines/>
            </w:pPr>
            <w:r>
              <w:t>/s/ Adam J. Teitzman</w:t>
            </w:r>
          </w:p>
        </w:tc>
      </w:tr>
      <w:bookmarkEnd w:id="8"/>
      <w:tr w:rsidR="005A4073" w14:paraId="5C8F22C9" w14:textId="77777777" w:rsidTr="005A4073">
        <w:tc>
          <w:tcPr>
            <w:tcW w:w="720" w:type="dxa"/>
            <w:shd w:val="clear" w:color="auto" w:fill="auto"/>
          </w:tcPr>
          <w:p w14:paraId="1E697255" w14:textId="77777777" w:rsidR="005A4073" w:rsidRDefault="005A4073" w:rsidP="005A4073">
            <w:pPr>
              <w:pStyle w:val="OrderBody"/>
              <w:keepNext/>
              <w:keepLines/>
            </w:pPr>
          </w:p>
        </w:tc>
        <w:tc>
          <w:tcPr>
            <w:tcW w:w="4320" w:type="dxa"/>
            <w:tcBorders>
              <w:top w:val="single" w:sz="4" w:space="0" w:color="auto"/>
            </w:tcBorders>
            <w:shd w:val="clear" w:color="auto" w:fill="auto"/>
          </w:tcPr>
          <w:p w14:paraId="4E53EDE9" w14:textId="77777777" w:rsidR="005A4073" w:rsidRDefault="005A4073" w:rsidP="005A4073">
            <w:pPr>
              <w:pStyle w:val="OrderBody"/>
              <w:keepNext/>
              <w:keepLines/>
            </w:pPr>
            <w:r>
              <w:t>ADAM TEITZMAN</w:t>
            </w:r>
          </w:p>
          <w:p w14:paraId="04DAE4FB" w14:textId="77777777" w:rsidR="005A4073" w:rsidRDefault="005A4073" w:rsidP="005A4073">
            <w:pPr>
              <w:pStyle w:val="OrderBody"/>
              <w:keepNext/>
              <w:keepLines/>
            </w:pPr>
            <w:r>
              <w:t>Commission Clerk</w:t>
            </w:r>
          </w:p>
        </w:tc>
      </w:tr>
    </w:tbl>
    <w:p w14:paraId="7A365C4C" w14:textId="77777777" w:rsidR="005A4073" w:rsidRDefault="005A4073" w:rsidP="005A4073">
      <w:pPr>
        <w:pStyle w:val="OrderSigInfo"/>
        <w:keepNext/>
        <w:keepLines/>
      </w:pPr>
      <w:r>
        <w:t>Florida Public Service Commission</w:t>
      </w:r>
    </w:p>
    <w:p w14:paraId="127FC34D" w14:textId="77777777" w:rsidR="005A4073" w:rsidRDefault="005A4073" w:rsidP="005A4073">
      <w:pPr>
        <w:pStyle w:val="OrderSigInfo"/>
        <w:keepNext/>
        <w:keepLines/>
      </w:pPr>
      <w:r>
        <w:t>2540 Shumard Oak Boulevard</w:t>
      </w:r>
    </w:p>
    <w:p w14:paraId="4A7425D5" w14:textId="77777777" w:rsidR="005A4073" w:rsidRDefault="005A4073" w:rsidP="005A4073">
      <w:pPr>
        <w:pStyle w:val="OrderSigInfo"/>
        <w:keepNext/>
        <w:keepLines/>
      </w:pPr>
      <w:r>
        <w:t>Tallahassee, Florida 32399</w:t>
      </w:r>
    </w:p>
    <w:p w14:paraId="64DC3372" w14:textId="77777777" w:rsidR="005A4073" w:rsidRDefault="005A4073" w:rsidP="005A4073">
      <w:pPr>
        <w:pStyle w:val="OrderSigInfo"/>
        <w:keepNext/>
        <w:keepLines/>
      </w:pPr>
      <w:r>
        <w:t>(850) 413</w:t>
      </w:r>
      <w:r>
        <w:noBreakHyphen/>
        <w:t>6770</w:t>
      </w:r>
    </w:p>
    <w:p w14:paraId="6EAE78CC" w14:textId="77777777" w:rsidR="005A4073" w:rsidRDefault="005A4073" w:rsidP="005A4073">
      <w:pPr>
        <w:pStyle w:val="OrderSigInfo"/>
        <w:keepNext/>
        <w:keepLines/>
      </w:pPr>
      <w:r>
        <w:t>www.floridapsc.com</w:t>
      </w:r>
    </w:p>
    <w:p w14:paraId="365D28E4" w14:textId="77777777" w:rsidR="005A4073" w:rsidRDefault="005A4073" w:rsidP="005A4073">
      <w:pPr>
        <w:pStyle w:val="OrderSigInfo"/>
        <w:keepNext/>
        <w:keepLines/>
      </w:pPr>
    </w:p>
    <w:p w14:paraId="2EF67331" w14:textId="77777777" w:rsidR="005A4073" w:rsidRDefault="005A4073" w:rsidP="005A4073">
      <w:pPr>
        <w:pStyle w:val="OrderSigInfo"/>
        <w:keepNext/>
        <w:keepLines/>
      </w:pPr>
      <w:r>
        <w:t>Copies furnished:  A copy of this document is provided to the parties of record at the time of issuance and, if applicable, interested persons.</w:t>
      </w:r>
    </w:p>
    <w:p w14:paraId="3FADF9C4" w14:textId="77777777" w:rsidR="005A4073" w:rsidRDefault="005A4073" w:rsidP="005A4073">
      <w:pPr>
        <w:pStyle w:val="OrderBody"/>
        <w:keepNext/>
        <w:keepLines/>
      </w:pPr>
    </w:p>
    <w:p w14:paraId="10539B50" w14:textId="77777777" w:rsidR="005A4073" w:rsidRDefault="005A4073" w:rsidP="005A4073">
      <w:pPr>
        <w:pStyle w:val="OrderBody"/>
        <w:keepNext/>
        <w:keepLines/>
      </w:pPr>
    </w:p>
    <w:p w14:paraId="727A0DFF" w14:textId="77777777" w:rsidR="005A4073" w:rsidRDefault="005A4073" w:rsidP="005A4073">
      <w:pPr>
        <w:pStyle w:val="OrderBody"/>
        <w:keepNext/>
        <w:keepLines/>
      </w:pPr>
      <w:r>
        <w:t>SF</w:t>
      </w:r>
    </w:p>
    <w:p w14:paraId="4F77E9D8" w14:textId="77777777" w:rsidR="005A4073" w:rsidRDefault="005A4073" w:rsidP="005A4073">
      <w:pPr>
        <w:pStyle w:val="OrderBody"/>
      </w:pPr>
    </w:p>
    <w:p w14:paraId="4652E733" w14:textId="77777777" w:rsidR="005A4073" w:rsidRDefault="005A4073" w:rsidP="005A4073">
      <w:pPr>
        <w:pStyle w:val="OrderBody"/>
      </w:pPr>
    </w:p>
    <w:p w14:paraId="757C604C" w14:textId="77777777" w:rsidR="005A4073" w:rsidRDefault="005A4073" w:rsidP="005A4073">
      <w:pPr>
        <w:pStyle w:val="CenterUnderline"/>
      </w:pPr>
      <w:r>
        <w:t>NOTICE OF FURTHER PROCEEDINGS OR JUDICIAL REVIEW</w:t>
      </w:r>
    </w:p>
    <w:p w14:paraId="3F873C78" w14:textId="77777777" w:rsidR="005A4073" w:rsidRDefault="005A4073" w:rsidP="005A4073">
      <w:pPr>
        <w:pStyle w:val="CenterUnderline"/>
      </w:pPr>
    </w:p>
    <w:p w14:paraId="4227A0FC" w14:textId="77777777" w:rsidR="005A4073" w:rsidRDefault="005A4073" w:rsidP="005A4073">
      <w:pPr>
        <w:pStyle w:val="OrderBody"/>
      </w:pPr>
    </w:p>
    <w:p w14:paraId="0557B1C7" w14:textId="77777777" w:rsidR="005A4073" w:rsidRDefault="005A4073" w:rsidP="005A4073">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104BC4AF" w14:textId="77777777" w:rsidR="005A4073" w:rsidRDefault="005A4073" w:rsidP="005A4073">
      <w:pPr>
        <w:pStyle w:val="OrderBody"/>
      </w:pPr>
    </w:p>
    <w:p w14:paraId="45C5398D" w14:textId="77777777" w:rsidR="005A4073" w:rsidRDefault="005A4073" w:rsidP="005A4073">
      <w:pPr>
        <w:pStyle w:val="OrderBody"/>
      </w:pPr>
      <w:r>
        <w:tab/>
        <w:t>Any party adversely affected by the Commission's final action in this matter may request: 1) reconsideration of the decision by filing a motion for reconsideration with the Office of Commission Clerk, 2540 Shumard Oak Boulevard, Tallahassee, Florida 32399-0850, within fifteen (15) days of the issuance of this order in the form prescribed by Rule 25-22.060, Florida Administrative Code; or 2) judicial review by the Florida Supreme Court in the case of an electric, gas or telephone utility or the First District Court of Appeal in the case of a water and/or wastewater utility by filing a notice of appeal with the Office of 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3A3DB71B" w14:textId="77777777" w:rsidR="005A4073" w:rsidRDefault="005A4073" w:rsidP="005A4073">
      <w:pPr>
        <w:pStyle w:val="OrderBody"/>
      </w:pPr>
    </w:p>
    <w:p w14:paraId="5F648885" w14:textId="77777777" w:rsidR="00B6332A" w:rsidRDefault="00B6332A" w:rsidP="005A4073">
      <w:pPr>
        <w:pStyle w:val="OrderBody"/>
        <w:sectPr w:rsidR="00B6332A">
          <w:headerReference w:type="default" r:id="rId8"/>
          <w:pgSz w:w="12240" w:h="15840" w:code="1"/>
          <w:pgMar w:top="1440" w:right="1440" w:bottom="1440" w:left="1440" w:header="720" w:footer="720" w:gutter="0"/>
          <w:cols w:space="720"/>
          <w:titlePg/>
          <w:docGrid w:linePitch="360"/>
        </w:sectPr>
      </w:pPr>
    </w:p>
    <w:p w14:paraId="6CA65B53" w14:textId="5BCA894E" w:rsidR="005A4073" w:rsidRDefault="00AB0EA7" w:rsidP="005A4073">
      <w:pPr>
        <w:pStyle w:val="OrderBody"/>
      </w:pPr>
      <w:r>
        <w:lastRenderedPageBreak/>
        <w:pict w14:anchorId="3DC304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05.25pt">
            <v:imagedata r:id="rId9" o:title="20250137 Stipulation and SA_Page_1"/>
          </v:shape>
        </w:pict>
      </w:r>
    </w:p>
    <w:p w14:paraId="42734BBD" w14:textId="77777777" w:rsidR="00B6332A" w:rsidRDefault="00B6332A" w:rsidP="005A4073">
      <w:pPr>
        <w:pStyle w:val="OrderBody"/>
        <w:sectPr w:rsidR="00B6332A">
          <w:headerReference w:type="first" r:id="rId10"/>
          <w:pgSz w:w="12240" w:h="15840" w:code="1"/>
          <w:pgMar w:top="1440" w:right="1440" w:bottom="1440" w:left="1440" w:header="720" w:footer="720" w:gutter="0"/>
          <w:cols w:space="720"/>
          <w:titlePg/>
          <w:docGrid w:linePitch="360"/>
        </w:sectPr>
      </w:pPr>
    </w:p>
    <w:p w14:paraId="04025EC4" w14:textId="1320BEE3" w:rsidR="00B6332A" w:rsidRDefault="00AB0EA7" w:rsidP="005A4073">
      <w:pPr>
        <w:pStyle w:val="OrderBody"/>
      </w:pPr>
      <w:r>
        <w:lastRenderedPageBreak/>
        <w:pict w14:anchorId="4F3378C0">
          <v:shape id="_x0000_i1026" type="#_x0000_t75" style="width:467.25pt;height:605.25pt">
            <v:imagedata r:id="rId11" o:title="20250137 Stipulation and SA_Page_2"/>
          </v:shape>
        </w:pict>
      </w:r>
    </w:p>
    <w:p w14:paraId="5C07072A" w14:textId="77777777" w:rsidR="00B6332A" w:rsidRDefault="00B6332A" w:rsidP="005A4073">
      <w:pPr>
        <w:pStyle w:val="OrderBody"/>
        <w:sectPr w:rsidR="00B6332A">
          <w:pgSz w:w="12240" w:h="15840" w:code="1"/>
          <w:pgMar w:top="1440" w:right="1440" w:bottom="1440" w:left="1440" w:header="720" w:footer="720" w:gutter="0"/>
          <w:cols w:space="720"/>
          <w:titlePg/>
          <w:docGrid w:linePitch="360"/>
        </w:sectPr>
      </w:pPr>
    </w:p>
    <w:p w14:paraId="6A47D205" w14:textId="41A9ECC6" w:rsidR="00B6332A" w:rsidRDefault="00AB0EA7" w:rsidP="005A4073">
      <w:pPr>
        <w:pStyle w:val="OrderBody"/>
      </w:pPr>
      <w:r>
        <w:lastRenderedPageBreak/>
        <w:pict w14:anchorId="23F8854E">
          <v:shape id="_x0000_i1027" type="#_x0000_t75" style="width:467.25pt;height:605.25pt">
            <v:imagedata r:id="rId12" o:title="20250137 Stipulation and SA_Page_3"/>
          </v:shape>
        </w:pict>
      </w:r>
    </w:p>
    <w:p w14:paraId="4AE752F4" w14:textId="77777777" w:rsidR="00B6332A" w:rsidRDefault="00B6332A" w:rsidP="005A4073">
      <w:pPr>
        <w:pStyle w:val="OrderBody"/>
        <w:sectPr w:rsidR="00B6332A">
          <w:pgSz w:w="12240" w:h="15840" w:code="1"/>
          <w:pgMar w:top="1440" w:right="1440" w:bottom="1440" w:left="1440" w:header="720" w:footer="720" w:gutter="0"/>
          <w:cols w:space="720"/>
          <w:titlePg/>
          <w:docGrid w:linePitch="360"/>
        </w:sectPr>
      </w:pPr>
    </w:p>
    <w:p w14:paraId="2EED4CDC" w14:textId="6C10BD48" w:rsidR="00B6332A" w:rsidRDefault="00AB0EA7" w:rsidP="005A4073">
      <w:pPr>
        <w:pStyle w:val="OrderBody"/>
      </w:pPr>
      <w:r>
        <w:lastRenderedPageBreak/>
        <w:pict w14:anchorId="6DF3FA7B">
          <v:shape id="_x0000_i1028" type="#_x0000_t75" style="width:467.25pt;height:605.25pt">
            <v:imagedata r:id="rId13" o:title="20250137 Stipulation and SA_Page_4"/>
          </v:shape>
        </w:pict>
      </w:r>
    </w:p>
    <w:p w14:paraId="51EE88C4" w14:textId="77777777" w:rsidR="00B6332A" w:rsidRDefault="00B6332A" w:rsidP="005A4073">
      <w:pPr>
        <w:pStyle w:val="OrderBody"/>
        <w:sectPr w:rsidR="00B6332A">
          <w:pgSz w:w="12240" w:h="15840" w:code="1"/>
          <w:pgMar w:top="1440" w:right="1440" w:bottom="1440" w:left="1440" w:header="720" w:footer="720" w:gutter="0"/>
          <w:cols w:space="720"/>
          <w:titlePg/>
          <w:docGrid w:linePitch="360"/>
        </w:sectPr>
      </w:pPr>
    </w:p>
    <w:p w14:paraId="593A63B3" w14:textId="5A5CA06F" w:rsidR="00B6332A" w:rsidRDefault="00AB0EA7" w:rsidP="005A4073">
      <w:pPr>
        <w:pStyle w:val="OrderBody"/>
      </w:pPr>
      <w:r>
        <w:lastRenderedPageBreak/>
        <w:pict w14:anchorId="3CED8E7C">
          <v:shape id="_x0000_i1029" type="#_x0000_t75" style="width:468pt;height:608.25pt">
            <v:imagedata r:id="rId14" o:title="20250137 Stipulation and SA_Page_5"/>
          </v:shape>
        </w:pict>
      </w:r>
    </w:p>
    <w:p w14:paraId="7EF288A7" w14:textId="77777777" w:rsidR="00B6332A" w:rsidRDefault="00B6332A" w:rsidP="005A4073">
      <w:pPr>
        <w:pStyle w:val="OrderBody"/>
        <w:sectPr w:rsidR="00B6332A">
          <w:pgSz w:w="12240" w:h="15840" w:code="1"/>
          <w:pgMar w:top="1440" w:right="1440" w:bottom="1440" w:left="1440" w:header="720" w:footer="720" w:gutter="0"/>
          <w:cols w:space="720"/>
          <w:titlePg/>
          <w:docGrid w:linePitch="360"/>
        </w:sectPr>
      </w:pPr>
    </w:p>
    <w:p w14:paraId="2E83A515" w14:textId="33A1272E" w:rsidR="00B6332A" w:rsidRDefault="00AB0EA7" w:rsidP="005A4073">
      <w:pPr>
        <w:pStyle w:val="OrderBody"/>
      </w:pPr>
      <w:r>
        <w:lastRenderedPageBreak/>
        <w:pict w14:anchorId="2998679A">
          <v:shape id="_x0000_i1030" type="#_x0000_t75" style="width:467.25pt;height:605.25pt">
            <v:imagedata r:id="rId15" o:title="20250137 Exhibit A to 2026 SA_Page_01"/>
          </v:shape>
        </w:pict>
      </w:r>
    </w:p>
    <w:p w14:paraId="4D427206" w14:textId="77777777" w:rsidR="00B153BB" w:rsidRDefault="00B153BB" w:rsidP="005A4073">
      <w:pPr>
        <w:pStyle w:val="OrderBody"/>
        <w:sectPr w:rsidR="00B153BB">
          <w:pgSz w:w="12240" w:h="15840" w:code="1"/>
          <w:pgMar w:top="1440" w:right="1440" w:bottom="1440" w:left="1440" w:header="720" w:footer="720" w:gutter="0"/>
          <w:cols w:space="720"/>
          <w:titlePg/>
          <w:docGrid w:linePitch="360"/>
        </w:sectPr>
      </w:pPr>
    </w:p>
    <w:p w14:paraId="4868DAB7" w14:textId="3C6C9EFD" w:rsidR="00B153BB" w:rsidRDefault="00AB0EA7" w:rsidP="005A4073">
      <w:pPr>
        <w:pStyle w:val="OrderBody"/>
      </w:pPr>
      <w:r>
        <w:lastRenderedPageBreak/>
        <w:pict w14:anchorId="5540FCF6">
          <v:shape id="_x0000_i1031" type="#_x0000_t75" style="width:467.25pt;height:605.25pt">
            <v:imagedata r:id="rId16" o:title="20250137 Exhibit A to 2026 SA_Page_02"/>
          </v:shape>
        </w:pict>
      </w:r>
    </w:p>
    <w:p w14:paraId="79712C71" w14:textId="77777777" w:rsidR="00B153BB" w:rsidRDefault="00B153BB" w:rsidP="005A4073">
      <w:pPr>
        <w:pStyle w:val="OrderBody"/>
        <w:sectPr w:rsidR="00B153BB">
          <w:pgSz w:w="12240" w:h="15840" w:code="1"/>
          <w:pgMar w:top="1440" w:right="1440" w:bottom="1440" w:left="1440" w:header="720" w:footer="720" w:gutter="0"/>
          <w:cols w:space="720"/>
          <w:titlePg/>
          <w:docGrid w:linePitch="360"/>
        </w:sectPr>
      </w:pPr>
    </w:p>
    <w:p w14:paraId="2E1C1D03" w14:textId="693C50F9" w:rsidR="00B153BB" w:rsidRDefault="00AB0EA7" w:rsidP="005A4073">
      <w:pPr>
        <w:pStyle w:val="OrderBody"/>
      </w:pPr>
      <w:r>
        <w:lastRenderedPageBreak/>
        <w:pict w14:anchorId="351DE4AF">
          <v:shape id="_x0000_i1032" type="#_x0000_t75" style="width:467.25pt;height:605.25pt">
            <v:imagedata r:id="rId17" o:title="20250137 Exhibit A to 2026 SA_Page_03"/>
          </v:shape>
        </w:pict>
      </w:r>
    </w:p>
    <w:p w14:paraId="1B8086F8" w14:textId="77777777" w:rsidR="00B153BB" w:rsidRDefault="00B153BB" w:rsidP="005A4073">
      <w:pPr>
        <w:pStyle w:val="OrderBody"/>
        <w:sectPr w:rsidR="00B153BB">
          <w:pgSz w:w="12240" w:h="15840" w:code="1"/>
          <w:pgMar w:top="1440" w:right="1440" w:bottom="1440" w:left="1440" w:header="720" w:footer="720" w:gutter="0"/>
          <w:cols w:space="720"/>
          <w:titlePg/>
          <w:docGrid w:linePitch="360"/>
        </w:sectPr>
      </w:pPr>
    </w:p>
    <w:p w14:paraId="49FB6275" w14:textId="21D4D8D8" w:rsidR="00B153BB" w:rsidRDefault="00AB0EA7" w:rsidP="005A4073">
      <w:pPr>
        <w:pStyle w:val="OrderBody"/>
      </w:pPr>
      <w:r>
        <w:lastRenderedPageBreak/>
        <w:pict w14:anchorId="261D7FE7">
          <v:shape id="_x0000_i1033" type="#_x0000_t75" style="width:467.25pt;height:605.25pt">
            <v:imagedata r:id="rId18" o:title="20250137 Exhibit A to 2026 SA_Page_04"/>
          </v:shape>
        </w:pict>
      </w:r>
    </w:p>
    <w:p w14:paraId="010252C9" w14:textId="77777777" w:rsidR="00B153BB" w:rsidRDefault="00B153BB" w:rsidP="005A4073">
      <w:pPr>
        <w:pStyle w:val="OrderBody"/>
        <w:sectPr w:rsidR="00B153BB">
          <w:pgSz w:w="12240" w:h="15840" w:code="1"/>
          <w:pgMar w:top="1440" w:right="1440" w:bottom="1440" w:left="1440" w:header="720" w:footer="720" w:gutter="0"/>
          <w:cols w:space="720"/>
          <w:titlePg/>
          <w:docGrid w:linePitch="360"/>
        </w:sectPr>
      </w:pPr>
    </w:p>
    <w:p w14:paraId="7D8FAC8F" w14:textId="4DA747FC" w:rsidR="00B153BB" w:rsidRDefault="00AB0EA7" w:rsidP="005A4073">
      <w:pPr>
        <w:pStyle w:val="OrderBody"/>
      </w:pPr>
      <w:r>
        <w:lastRenderedPageBreak/>
        <w:pict w14:anchorId="32E0FDF6">
          <v:shape id="_x0000_i1034" type="#_x0000_t75" style="width:467.25pt;height:605.25pt">
            <v:imagedata r:id="rId19" o:title="20250137 Exhibit A to 2026 SA_Page_05"/>
          </v:shape>
        </w:pict>
      </w:r>
    </w:p>
    <w:p w14:paraId="1FCE559A" w14:textId="77777777" w:rsidR="00B153BB" w:rsidRDefault="00B153BB" w:rsidP="005A4073">
      <w:pPr>
        <w:pStyle w:val="OrderBody"/>
        <w:sectPr w:rsidR="00B153BB">
          <w:pgSz w:w="12240" w:h="15840" w:code="1"/>
          <w:pgMar w:top="1440" w:right="1440" w:bottom="1440" w:left="1440" w:header="720" w:footer="720" w:gutter="0"/>
          <w:cols w:space="720"/>
          <w:titlePg/>
          <w:docGrid w:linePitch="360"/>
        </w:sectPr>
      </w:pPr>
    </w:p>
    <w:p w14:paraId="25817B58" w14:textId="2BEE06E6" w:rsidR="00B153BB" w:rsidRDefault="00AB0EA7" w:rsidP="005A4073">
      <w:pPr>
        <w:pStyle w:val="OrderBody"/>
      </w:pPr>
      <w:r>
        <w:lastRenderedPageBreak/>
        <w:pict w14:anchorId="68644FA6">
          <v:shape id="_x0000_i1035" type="#_x0000_t75" style="width:467.25pt;height:605.25pt">
            <v:imagedata r:id="rId20" o:title="20250137 Exhibit A to 2026 SA_Page_06"/>
          </v:shape>
        </w:pict>
      </w:r>
    </w:p>
    <w:p w14:paraId="15C8F96A" w14:textId="77777777" w:rsidR="00B153BB" w:rsidRDefault="00B153BB" w:rsidP="005A4073">
      <w:pPr>
        <w:pStyle w:val="OrderBody"/>
        <w:sectPr w:rsidR="00B153BB">
          <w:pgSz w:w="12240" w:h="15840" w:code="1"/>
          <w:pgMar w:top="1440" w:right="1440" w:bottom="1440" w:left="1440" w:header="720" w:footer="720" w:gutter="0"/>
          <w:cols w:space="720"/>
          <w:titlePg/>
          <w:docGrid w:linePitch="360"/>
        </w:sectPr>
      </w:pPr>
    </w:p>
    <w:p w14:paraId="658B70B5" w14:textId="647DA61D" w:rsidR="00B153BB" w:rsidRDefault="00AB0EA7" w:rsidP="005A4073">
      <w:pPr>
        <w:pStyle w:val="OrderBody"/>
      </w:pPr>
      <w:r>
        <w:lastRenderedPageBreak/>
        <w:pict w14:anchorId="1412F1E2">
          <v:shape id="_x0000_i1036" type="#_x0000_t75" style="width:467.25pt;height:605.25pt">
            <v:imagedata r:id="rId21" o:title="20250137 Exhibit A to 2026 SA_Page_07"/>
          </v:shape>
        </w:pict>
      </w:r>
    </w:p>
    <w:p w14:paraId="68046B6D" w14:textId="77777777" w:rsidR="00B153BB" w:rsidRDefault="00B153BB" w:rsidP="005A4073">
      <w:pPr>
        <w:pStyle w:val="OrderBody"/>
        <w:sectPr w:rsidR="00B153BB">
          <w:pgSz w:w="12240" w:h="15840" w:code="1"/>
          <w:pgMar w:top="1440" w:right="1440" w:bottom="1440" w:left="1440" w:header="720" w:footer="720" w:gutter="0"/>
          <w:cols w:space="720"/>
          <w:titlePg/>
          <w:docGrid w:linePitch="360"/>
        </w:sectPr>
      </w:pPr>
    </w:p>
    <w:p w14:paraId="435A85FE" w14:textId="02C0BE18" w:rsidR="00B153BB" w:rsidRDefault="00AB0EA7" w:rsidP="005A4073">
      <w:pPr>
        <w:pStyle w:val="OrderBody"/>
      </w:pPr>
      <w:r>
        <w:lastRenderedPageBreak/>
        <w:pict w14:anchorId="27D52B33">
          <v:shape id="_x0000_i1037" type="#_x0000_t75" style="width:467.25pt;height:605.25pt">
            <v:imagedata r:id="rId22" o:title="20250137 Exhibit A to 2026 SA_Page_08"/>
          </v:shape>
        </w:pict>
      </w:r>
    </w:p>
    <w:p w14:paraId="2ABF2FEC" w14:textId="77777777" w:rsidR="00B153BB" w:rsidRDefault="00B153BB" w:rsidP="005A4073">
      <w:pPr>
        <w:pStyle w:val="OrderBody"/>
        <w:sectPr w:rsidR="00B153BB">
          <w:pgSz w:w="12240" w:h="15840" w:code="1"/>
          <w:pgMar w:top="1440" w:right="1440" w:bottom="1440" w:left="1440" w:header="720" w:footer="720" w:gutter="0"/>
          <w:cols w:space="720"/>
          <w:titlePg/>
          <w:docGrid w:linePitch="360"/>
        </w:sectPr>
      </w:pPr>
    </w:p>
    <w:p w14:paraId="374943F5" w14:textId="1740D6FD" w:rsidR="00B153BB" w:rsidRDefault="00AB0EA7" w:rsidP="005A4073">
      <w:pPr>
        <w:pStyle w:val="OrderBody"/>
      </w:pPr>
      <w:r>
        <w:lastRenderedPageBreak/>
        <w:pict w14:anchorId="04F4D76B">
          <v:shape id="_x0000_i1038" type="#_x0000_t75" style="width:467.25pt;height:605.25pt">
            <v:imagedata r:id="rId23" o:title="20250137 Exhibit A to 2026 SA_Page_09"/>
          </v:shape>
        </w:pict>
      </w:r>
    </w:p>
    <w:p w14:paraId="52E380CB" w14:textId="77777777" w:rsidR="00B153BB" w:rsidRDefault="00B153BB" w:rsidP="005A4073">
      <w:pPr>
        <w:pStyle w:val="OrderBody"/>
        <w:sectPr w:rsidR="00B153BB">
          <w:pgSz w:w="12240" w:h="15840" w:code="1"/>
          <w:pgMar w:top="1440" w:right="1440" w:bottom="1440" w:left="1440" w:header="720" w:footer="720" w:gutter="0"/>
          <w:cols w:space="720"/>
          <w:titlePg/>
          <w:docGrid w:linePitch="360"/>
        </w:sectPr>
      </w:pPr>
    </w:p>
    <w:p w14:paraId="2D845924" w14:textId="0B4778B6" w:rsidR="00B153BB" w:rsidRDefault="00AB0EA7" w:rsidP="005A4073">
      <w:pPr>
        <w:pStyle w:val="OrderBody"/>
      </w:pPr>
      <w:r>
        <w:lastRenderedPageBreak/>
        <w:pict w14:anchorId="191CBCCC">
          <v:shape id="_x0000_i1039" type="#_x0000_t75" style="width:467.25pt;height:605.25pt">
            <v:imagedata r:id="rId24" o:title="20250137 Exhibit A to 2026 SA_Page_10"/>
          </v:shape>
        </w:pict>
      </w:r>
    </w:p>
    <w:p w14:paraId="5C04BCAA" w14:textId="77777777" w:rsidR="00B153BB" w:rsidRDefault="00B153BB" w:rsidP="005A4073">
      <w:pPr>
        <w:pStyle w:val="OrderBody"/>
        <w:sectPr w:rsidR="00B153BB">
          <w:pgSz w:w="12240" w:h="15840" w:code="1"/>
          <w:pgMar w:top="1440" w:right="1440" w:bottom="1440" w:left="1440" w:header="720" w:footer="720" w:gutter="0"/>
          <w:cols w:space="720"/>
          <w:titlePg/>
          <w:docGrid w:linePitch="360"/>
        </w:sectPr>
      </w:pPr>
    </w:p>
    <w:p w14:paraId="4FEEA00E" w14:textId="4B4457C3" w:rsidR="00B153BB" w:rsidRDefault="00AB0EA7" w:rsidP="005A4073">
      <w:pPr>
        <w:pStyle w:val="OrderBody"/>
      </w:pPr>
      <w:r>
        <w:lastRenderedPageBreak/>
        <w:pict w14:anchorId="15EFDBFD">
          <v:shape id="_x0000_i1040" type="#_x0000_t75" style="width:467.25pt;height:605.25pt">
            <v:imagedata r:id="rId25" o:title="20250137 Exhibit A to 2026 SA_Page_11"/>
          </v:shape>
        </w:pict>
      </w:r>
    </w:p>
    <w:p w14:paraId="4EF0A91B" w14:textId="77777777" w:rsidR="00B153BB" w:rsidRDefault="00B153BB" w:rsidP="005A4073">
      <w:pPr>
        <w:pStyle w:val="OrderBody"/>
        <w:sectPr w:rsidR="00B153BB">
          <w:pgSz w:w="12240" w:h="15840" w:code="1"/>
          <w:pgMar w:top="1440" w:right="1440" w:bottom="1440" w:left="1440" w:header="720" w:footer="720" w:gutter="0"/>
          <w:cols w:space="720"/>
          <w:titlePg/>
          <w:docGrid w:linePitch="360"/>
        </w:sectPr>
      </w:pPr>
    </w:p>
    <w:p w14:paraId="17E7B181" w14:textId="290387D0" w:rsidR="00B153BB" w:rsidRDefault="00AB0EA7" w:rsidP="005A4073">
      <w:pPr>
        <w:pStyle w:val="OrderBody"/>
      </w:pPr>
      <w:r>
        <w:lastRenderedPageBreak/>
        <w:pict w14:anchorId="04C0535D">
          <v:shape id="_x0000_i1041" type="#_x0000_t75" style="width:467.25pt;height:605.25pt">
            <v:imagedata r:id="rId26" o:title="20250137 Exhibit A to 2026 SA_Page_12"/>
          </v:shape>
        </w:pict>
      </w:r>
    </w:p>
    <w:p w14:paraId="2FFCF27C" w14:textId="77777777" w:rsidR="00B153BB" w:rsidRDefault="00B153BB" w:rsidP="005A4073">
      <w:pPr>
        <w:pStyle w:val="OrderBody"/>
        <w:sectPr w:rsidR="00B153BB">
          <w:pgSz w:w="12240" w:h="15840" w:code="1"/>
          <w:pgMar w:top="1440" w:right="1440" w:bottom="1440" w:left="1440" w:header="720" w:footer="720" w:gutter="0"/>
          <w:cols w:space="720"/>
          <w:titlePg/>
          <w:docGrid w:linePitch="360"/>
        </w:sectPr>
      </w:pPr>
    </w:p>
    <w:p w14:paraId="077DFA4D" w14:textId="59E98130" w:rsidR="00B153BB" w:rsidRDefault="00AB0EA7" w:rsidP="005A4073">
      <w:pPr>
        <w:pStyle w:val="OrderBody"/>
      </w:pPr>
      <w:r>
        <w:lastRenderedPageBreak/>
        <w:pict w14:anchorId="5B5D7FC9">
          <v:shape id="_x0000_i1042" type="#_x0000_t75" style="width:467.25pt;height:605.25pt">
            <v:imagedata r:id="rId27" o:title="20250137 Exhibit A to 2026 SA_Page_13"/>
          </v:shape>
        </w:pict>
      </w:r>
    </w:p>
    <w:p w14:paraId="1BDA7DA9" w14:textId="77777777" w:rsidR="00B153BB" w:rsidRDefault="00B153BB" w:rsidP="005A4073">
      <w:pPr>
        <w:pStyle w:val="OrderBody"/>
        <w:sectPr w:rsidR="00B153BB">
          <w:pgSz w:w="12240" w:h="15840" w:code="1"/>
          <w:pgMar w:top="1440" w:right="1440" w:bottom="1440" w:left="1440" w:header="720" w:footer="720" w:gutter="0"/>
          <w:cols w:space="720"/>
          <w:titlePg/>
          <w:docGrid w:linePitch="360"/>
        </w:sectPr>
      </w:pPr>
    </w:p>
    <w:p w14:paraId="6E0DEB6C" w14:textId="41908494" w:rsidR="00B153BB" w:rsidRDefault="00AB0EA7" w:rsidP="005A4073">
      <w:pPr>
        <w:pStyle w:val="OrderBody"/>
      </w:pPr>
      <w:r>
        <w:lastRenderedPageBreak/>
        <w:pict w14:anchorId="765D3559">
          <v:shape id="_x0000_i1043" type="#_x0000_t75" style="width:467.25pt;height:605.25pt">
            <v:imagedata r:id="rId28" o:title="20250137 Exhibit A to 2026 SA_Page_14"/>
          </v:shape>
        </w:pict>
      </w:r>
    </w:p>
    <w:p w14:paraId="04AB1454" w14:textId="77777777" w:rsidR="00B153BB" w:rsidRDefault="00B153BB" w:rsidP="005A4073">
      <w:pPr>
        <w:pStyle w:val="OrderBody"/>
        <w:sectPr w:rsidR="00B153BB">
          <w:pgSz w:w="12240" w:h="15840" w:code="1"/>
          <w:pgMar w:top="1440" w:right="1440" w:bottom="1440" w:left="1440" w:header="720" w:footer="720" w:gutter="0"/>
          <w:cols w:space="720"/>
          <w:titlePg/>
          <w:docGrid w:linePitch="360"/>
        </w:sectPr>
      </w:pPr>
    </w:p>
    <w:p w14:paraId="603AF2C3" w14:textId="4E5506D8" w:rsidR="00B153BB" w:rsidRDefault="00AB0EA7" w:rsidP="005A4073">
      <w:pPr>
        <w:pStyle w:val="OrderBody"/>
      </w:pPr>
      <w:r>
        <w:lastRenderedPageBreak/>
        <w:pict w14:anchorId="4B76FF18">
          <v:shape id="_x0000_i1044" type="#_x0000_t75" style="width:467.25pt;height:605.25pt">
            <v:imagedata r:id="rId29" o:title="20250137 Exhibit A to 2026 SA_Page_15"/>
          </v:shape>
        </w:pict>
      </w:r>
    </w:p>
    <w:p w14:paraId="7B057526" w14:textId="77777777" w:rsidR="00B153BB" w:rsidRDefault="00B153BB" w:rsidP="005A4073">
      <w:pPr>
        <w:pStyle w:val="OrderBody"/>
        <w:sectPr w:rsidR="00B153BB">
          <w:pgSz w:w="12240" w:h="15840" w:code="1"/>
          <w:pgMar w:top="1440" w:right="1440" w:bottom="1440" w:left="1440" w:header="720" w:footer="720" w:gutter="0"/>
          <w:cols w:space="720"/>
          <w:titlePg/>
          <w:docGrid w:linePitch="360"/>
        </w:sectPr>
      </w:pPr>
    </w:p>
    <w:p w14:paraId="2EF4657C" w14:textId="458CF81F" w:rsidR="00B153BB" w:rsidRDefault="00AB0EA7" w:rsidP="005A4073">
      <w:pPr>
        <w:pStyle w:val="OrderBody"/>
      </w:pPr>
      <w:r>
        <w:lastRenderedPageBreak/>
        <w:pict w14:anchorId="0EA56E58">
          <v:shape id="_x0000_i1045" type="#_x0000_t75" style="width:467.25pt;height:605.25pt">
            <v:imagedata r:id="rId30" o:title="20250137 Exhibit A to 2026 SA_Page_16"/>
          </v:shape>
        </w:pict>
      </w:r>
    </w:p>
    <w:p w14:paraId="1F256D57" w14:textId="77777777" w:rsidR="00B153BB" w:rsidRDefault="00B153BB" w:rsidP="005A4073">
      <w:pPr>
        <w:pStyle w:val="OrderBody"/>
        <w:sectPr w:rsidR="00B153BB">
          <w:pgSz w:w="12240" w:h="15840" w:code="1"/>
          <w:pgMar w:top="1440" w:right="1440" w:bottom="1440" w:left="1440" w:header="720" w:footer="720" w:gutter="0"/>
          <w:cols w:space="720"/>
          <w:titlePg/>
          <w:docGrid w:linePitch="360"/>
        </w:sectPr>
      </w:pPr>
    </w:p>
    <w:p w14:paraId="4C17978D" w14:textId="024E8ED5" w:rsidR="00B153BB" w:rsidRDefault="00AB0EA7" w:rsidP="005A4073">
      <w:pPr>
        <w:pStyle w:val="OrderBody"/>
      </w:pPr>
      <w:r>
        <w:lastRenderedPageBreak/>
        <w:pict w14:anchorId="771A6070">
          <v:shape id="_x0000_i1046" type="#_x0000_t75" style="width:467.25pt;height:605.25pt">
            <v:imagedata r:id="rId31" o:title="20250137 Exhibit A to 2026 SA_Page_17"/>
          </v:shape>
        </w:pict>
      </w:r>
    </w:p>
    <w:p w14:paraId="0C7F274A" w14:textId="77777777" w:rsidR="00B153BB" w:rsidRDefault="00B153BB" w:rsidP="005A4073">
      <w:pPr>
        <w:pStyle w:val="OrderBody"/>
        <w:sectPr w:rsidR="00B153BB">
          <w:pgSz w:w="12240" w:h="15840" w:code="1"/>
          <w:pgMar w:top="1440" w:right="1440" w:bottom="1440" w:left="1440" w:header="720" w:footer="720" w:gutter="0"/>
          <w:cols w:space="720"/>
          <w:titlePg/>
          <w:docGrid w:linePitch="360"/>
        </w:sectPr>
      </w:pPr>
    </w:p>
    <w:p w14:paraId="1ACA293E" w14:textId="7CFC3C86" w:rsidR="00B153BB" w:rsidRDefault="00AB0EA7" w:rsidP="005A4073">
      <w:pPr>
        <w:pStyle w:val="OrderBody"/>
      </w:pPr>
      <w:r>
        <w:lastRenderedPageBreak/>
        <w:pict w14:anchorId="319E67EC">
          <v:shape id="_x0000_i1047" type="#_x0000_t75" style="width:467.25pt;height:605.25pt">
            <v:imagedata r:id="rId32" o:title="20250137 Exhibit A to 2026 SA_Page_18"/>
          </v:shape>
        </w:pict>
      </w:r>
    </w:p>
    <w:p w14:paraId="75E43054" w14:textId="77777777" w:rsidR="00B153BB" w:rsidRDefault="00B153BB" w:rsidP="005A4073">
      <w:pPr>
        <w:pStyle w:val="OrderBody"/>
        <w:sectPr w:rsidR="00B153BB">
          <w:pgSz w:w="12240" w:h="15840" w:code="1"/>
          <w:pgMar w:top="1440" w:right="1440" w:bottom="1440" w:left="1440" w:header="720" w:footer="720" w:gutter="0"/>
          <w:cols w:space="720"/>
          <w:titlePg/>
          <w:docGrid w:linePitch="360"/>
        </w:sectPr>
      </w:pPr>
    </w:p>
    <w:p w14:paraId="73AAE42D" w14:textId="3DEBFE59" w:rsidR="00B153BB" w:rsidRDefault="00AB0EA7" w:rsidP="005A4073">
      <w:pPr>
        <w:pStyle w:val="OrderBody"/>
      </w:pPr>
      <w:r>
        <w:lastRenderedPageBreak/>
        <w:pict w14:anchorId="690B786F">
          <v:shape id="_x0000_i1048" type="#_x0000_t75" style="width:467.25pt;height:605.25pt">
            <v:imagedata r:id="rId33" o:title="20250137 Exhibit A to 2026 SA_Page_19"/>
          </v:shape>
        </w:pict>
      </w:r>
    </w:p>
    <w:p w14:paraId="444C3374" w14:textId="77777777" w:rsidR="00B153BB" w:rsidRDefault="00B153BB" w:rsidP="005A4073">
      <w:pPr>
        <w:pStyle w:val="OrderBody"/>
        <w:sectPr w:rsidR="00B153BB">
          <w:pgSz w:w="12240" w:h="15840" w:code="1"/>
          <w:pgMar w:top="1440" w:right="1440" w:bottom="1440" w:left="1440" w:header="720" w:footer="720" w:gutter="0"/>
          <w:cols w:space="720"/>
          <w:titlePg/>
          <w:docGrid w:linePitch="360"/>
        </w:sectPr>
      </w:pPr>
    </w:p>
    <w:p w14:paraId="21897ECB" w14:textId="250CE9C9" w:rsidR="00B153BB" w:rsidRDefault="00AB0EA7" w:rsidP="005A4073">
      <w:pPr>
        <w:pStyle w:val="OrderBody"/>
      </w:pPr>
      <w:r>
        <w:lastRenderedPageBreak/>
        <w:pict w14:anchorId="0F1A874E">
          <v:shape id="_x0000_i1049" type="#_x0000_t75" style="width:467.25pt;height:605.25pt">
            <v:imagedata r:id="rId34" o:title="20250137 Exhibit A to 2026 SA_Page_20"/>
          </v:shape>
        </w:pict>
      </w:r>
    </w:p>
    <w:p w14:paraId="58A77648" w14:textId="77777777" w:rsidR="00B153BB" w:rsidRDefault="00B153BB" w:rsidP="005A4073">
      <w:pPr>
        <w:pStyle w:val="OrderBody"/>
        <w:sectPr w:rsidR="00B153BB">
          <w:pgSz w:w="12240" w:h="15840" w:code="1"/>
          <w:pgMar w:top="1440" w:right="1440" w:bottom="1440" w:left="1440" w:header="720" w:footer="720" w:gutter="0"/>
          <w:cols w:space="720"/>
          <w:titlePg/>
          <w:docGrid w:linePitch="360"/>
        </w:sectPr>
      </w:pPr>
    </w:p>
    <w:p w14:paraId="7B719D1B" w14:textId="556B0A53" w:rsidR="00B153BB" w:rsidRDefault="00AB0EA7" w:rsidP="005A4073">
      <w:pPr>
        <w:pStyle w:val="OrderBody"/>
      </w:pPr>
      <w:r>
        <w:lastRenderedPageBreak/>
        <w:pict w14:anchorId="75AC487A">
          <v:shape id="_x0000_i1050" type="#_x0000_t75" style="width:467.25pt;height:605.25pt">
            <v:imagedata r:id="rId35" o:title="20250137 Exhibit A to 2026 SA_Page_21"/>
          </v:shape>
        </w:pict>
      </w:r>
    </w:p>
    <w:p w14:paraId="7C4CFCD2" w14:textId="77777777" w:rsidR="00B153BB" w:rsidRDefault="00B153BB" w:rsidP="005A4073">
      <w:pPr>
        <w:pStyle w:val="OrderBody"/>
        <w:sectPr w:rsidR="00B153BB">
          <w:pgSz w:w="12240" w:h="15840" w:code="1"/>
          <w:pgMar w:top="1440" w:right="1440" w:bottom="1440" w:left="1440" w:header="720" w:footer="720" w:gutter="0"/>
          <w:cols w:space="720"/>
          <w:titlePg/>
          <w:docGrid w:linePitch="360"/>
        </w:sectPr>
      </w:pPr>
    </w:p>
    <w:p w14:paraId="0677F5BC" w14:textId="32DFCB4C" w:rsidR="00B153BB" w:rsidRDefault="00AB0EA7" w:rsidP="005A4073">
      <w:pPr>
        <w:pStyle w:val="OrderBody"/>
      </w:pPr>
      <w:r>
        <w:lastRenderedPageBreak/>
        <w:pict w14:anchorId="7A986EBD">
          <v:shape id="_x0000_i1051" type="#_x0000_t75" style="width:467.25pt;height:605.25pt">
            <v:imagedata r:id="rId36" o:title="20250137 Exhibit A to 2026 SA_Page_22"/>
          </v:shape>
        </w:pict>
      </w:r>
    </w:p>
    <w:p w14:paraId="09B41EDC" w14:textId="77777777" w:rsidR="00B153BB" w:rsidRDefault="00B153BB" w:rsidP="005A4073">
      <w:pPr>
        <w:pStyle w:val="OrderBody"/>
        <w:sectPr w:rsidR="00B153BB">
          <w:pgSz w:w="12240" w:h="15840" w:code="1"/>
          <w:pgMar w:top="1440" w:right="1440" w:bottom="1440" w:left="1440" w:header="720" w:footer="720" w:gutter="0"/>
          <w:cols w:space="720"/>
          <w:titlePg/>
          <w:docGrid w:linePitch="360"/>
        </w:sectPr>
      </w:pPr>
    </w:p>
    <w:p w14:paraId="4E86F64E" w14:textId="07BFEE2F" w:rsidR="00B153BB" w:rsidRDefault="00AB0EA7" w:rsidP="005A4073">
      <w:pPr>
        <w:pStyle w:val="OrderBody"/>
      </w:pPr>
      <w:r>
        <w:lastRenderedPageBreak/>
        <w:pict w14:anchorId="269622F5">
          <v:shape id="_x0000_i1052" type="#_x0000_t75" style="width:467.25pt;height:360.75pt">
            <v:imagedata r:id="rId37" o:title="20250137 Exhibit A to 2026 SA_Page_23"/>
          </v:shape>
        </w:pict>
      </w:r>
    </w:p>
    <w:p w14:paraId="6BAFDDC6" w14:textId="77777777" w:rsidR="00B153BB" w:rsidRDefault="00B153BB" w:rsidP="005A4073">
      <w:pPr>
        <w:pStyle w:val="OrderBody"/>
        <w:sectPr w:rsidR="00B153BB">
          <w:pgSz w:w="12240" w:h="15840" w:code="1"/>
          <w:pgMar w:top="1440" w:right="1440" w:bottom="1440" w:left="1440" w:header="720" w:footer="720" w:gutter="0"/>
          <w:cols w:space="720"/>
          <w:titlePg/>
          <w:docGrid w:linePitch="360"/>
        </w:sectPr>
      </w:pPr>
    </w:p>
    <w:p w14:paraId="692137D8" w14:textId="4823F05E" w:rsidR="00B153BB" w:rsidRDefault="00AB0EA7" w:rsidP="005A4073">
      <w:pPr>
        <w:pStyle w:val="OrderBody"/>
      </w:pPr>
      <w:r>
        <w:lastRenderedPageBreak/>
        <w:pict w14:anchorId="69B4704A">
          <v:shape id="_x0000_i1053" type="#_x0000_t75" style="width:467.25pt;height:605.25pt">
            <v:imagedata r:id="rId38" o:title="20250137 Exhibit A to 2026 SA_Page_24"/>
          </v:shape>
        </w:pict>
      </w:r>
    </w:p>
    <w:sectPr w:rsidR="00B153BB">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EED39" w14:textId="77777777" w:rsidR="002579D4" w:rsidRDefault="002579D4">
      <w:r>
        <w:separator/>
      </w:r>
    </w:p>
  </w:endnote>
  <w:endnote w:type="continuationSeparator" w:id="0">
    <w:p w14:paraId="001521E1" w14:textId="77777777" w:rsidR="002579D4" w:rsidRDefault="00257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InvisibleOCR">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9ECA0C" w14:textId="77777777" w:rsidR="002579D4" w:rsidRDefault="002579D4">
      <w:r>
        <w:separator/>
      </w:r>
    </w:p>
  </w:footnote>
  <w:footnote w:type="continuationSeparator" w:id="0">
    <w:p w14:paraId="6B38BC76" w14:textId="77777777" w:rsidR="002579D4" w:rsidRDefault="002579D4">
      <w:r>
        <w:continuationSeparator/>
      </w:r>
    </w:p>
  </w:footnote>
  <w:footnote w:id="1">
    <w:p w14:paraId="2082BB46" w14:textId="77777777" w:rsidR="00204C1A" w:rsidRDefault="00204C1A">
      <w:pPr>
        <w:pStyle w:val="FootnoteText"/>
      </w:pPr>
      <w:r>
        <w:rPr>
          <w:rStyle w:val="FootnoteReference"/>
        </w:rPr>
        <w:footnoteRef/>
      </w:r>
      <w:r>
        <w:t xml:space="preserve"> As amended by Order No. PSC-2026-0026-PCO-SU</w:t>
      </w:r>
      <w:r w:rsidR="0048001A">
        <w:t>, issued January 27, 2026</w:t>
      </w:r>
      <w:r>
        <w:t>.</w:t>
      </w:r>
    </w:p>
  </w:footnote>
  <w:footnote w:id="2">
    <w:p w14:paraId="5257224D" w14:textId="77777777" w:rsidR="00C41B08" w:rsidRDefault="00C41B08">
      <w:pPr>
        <w:pStyle w:val="FootnoteText"/>
      </w:pPr>
      <w:r w:rsidRPr="00A57497">
        <w:rPr>
          <w:rStyle w:val="FootnoteReference"/>
        </w:rPr>
        <w:footnoteRef/>
      </w:r>
      <w:r>
        <w:t xml:space="preserve"> </w:t>
      </w:r>
      <w:r w:rsidR="005F5449">
        <w:t xml:space="preserve">OPC and Commission staff together served </w:t>
      </w:r>
      <w:r w:rsidR="00A57497">
        <w:t>46</w:t>
      </w:r>
      <w:r w:rsidR="005F5449">
        <w:t xml:space="preserve"> interrogatories and </w:t>
      </w:r>
      <w:r w:rsidR="00A57497">
        <w:t>9</w:t>
      </w:r>
      <w:r w:rsidR="005F5449">
        <w:t xml:space="preserve"> document request</w:t>
      </w:r>
      <w:r w:rsidR="00A57497">
        <w:t>s on Sunshine, resulting in hundreds of</w:t>
      </w:r>
      <w:r w:rsidR="005F5449">
        <w:t xml:space="preserve"> pages of discovery.</w:t>
      </w:r>
    </w:p>
  </w:footnote>
  <w:footnote w:id="3">
    <w:p w14:paraId="73CBD4D0" w14:textId="77777777" w:rsidR="006B7BDD" w:rsidRDefault="006B7BDD" w:rsidP="006B7BDD">
      <w:pPr>
        <w:pStyle w:val="FootnoteText"/>
      </w:pPr>
      <w:r>
        <w:rPr>
          <w:rStyle w:val="FootnoteReference"/>
        </w:rPr>
        <w:footnoteRef/>
      </w:r>
      <w:r>
        <w:t xml:space="preserve"> </w:t>
      </w:r>
      <w:r w:rsidRPr="00FC6C98">
        <w:rPr>
          <w:i/>
        </w:rPr>
        <w:t>Floridians Against Increased Rates, Inc. v. Clark</w:t>
      </w:r>
      <w:r w:rsidRPr="00FC6C98">
        <w:t>, 371 So. 3d 905, 910 (Fla. 2023)</w:t>
      </w:r>
      <w:r>
        <w:t xml:space="preserve"> (referred to hereafter as </w:t>
      </w:r>
      <w:r w:rsidRPr="00C52A66">
        <w:rPr>
          <w:i/>
        </w:rPr>
        <w:t>FAIR</w:t>
      </w:r>
      <w:r>
        <w:t>).</w:t>
      </w:r>
    </w:p>
  </w:footnote>
  <w:footnote w:id="4">
    <w:p w14:paraId="6DB01E87" w14:textId="77777777" w:rsidR="006B7BDD" w:rsidRDefault="006B7BDD" w:rsidP="006B7BDD">
      <w:pPr>
        <w:pStyle w:val="FootnoteText"/>
      </w:pPr>
      <w:r>
        <w:rPr>
          <w:rStyle w:val="FootnoteReference"/>
        </w:rPr>
        <w:footnoteRef/>
      </w:r>
      <w:r>
        <w:t xml:space="preserve"> </w:t>
      </w:r>
      <w:r w:rsidRPr="00071EA8">
        <w:rPr>
          <w:i/>
          <w:color w:val="3D3D3D"/>
          <w:bdr w:val="none" w:sz="0" w:space="0" w:color="auto" w:frame="1"/>
        </w:rPr>
        <w:t>Martuccio v. Dep't of Pro. Regul., Bd. of Optometry</w:t>
      </w:r>
      <w:r w:rsidRPr="00071EA8">
        <w:rPr>
          <w:color w:val="000000"/>
        </w:rPr>
        <w:t>, 622 So. 2d 607, 609 (Fla. 1</w:t>
      </w:r>
      <w:r w:rsidRPr="00907009">
        <w:rPr>
          <w:color w:val="000000"/>
        </w:rPr>
        <w:t>st</w:t>
      </w:r>
      <w:r w:rsidRPr="00071EA8">
        <w:rPr>
          <w:color w:val="000000"/>
        </w:rPr>
        <w:t xml:space="preserve"> DCA 1993) (citation omitted)</w:t>
      </w:r>
      <w:r>
        <w:rPr>
          <w:color w:val="000000"/>
        </w:rPr>
        <w:t>.</w:t>
      </w:r>
    </w:p>
  </w:footnote>
  <w:footnote w:id="5">
    <w:p w14:paraId="189021B3" w14:textId="77777777" w:rsidR="006B7BDD" w:rsidRDefault="006B7BDD" w:rsidP="006B7BDD">
      <w:pPr>
        <w:pStyle w:val="FootnoteText"/>
      </w:pPr>
      <w:r>
        <w:rPr>
          <w:rStyle w:val="FootnoteReference"/>
        </w:rPr>
        <w:footnoteRef/>
      </w:r>
      <w:r>
        <w:t xml:space="preserve"> Section</w:t>
      </w:r>
      <w:r>
        <w:rPr>
          <w:color w:val="000000"/>
        </w:rPr>
        <w:t xml:space="preserve"> 120.57(1)(j), F.S.</w:t>
      </w:r>
    </w:p>
  </w:footnote>
  <w:footnote w:id="6">
    <w:p w14:paraId="2634858E" w14:textId="0AD14155" w:rsidR="006B7BDD" w:rsidRDefault="006B7BDD" w:rsidP="006B7BDD">
      <w:pPr>
        <w:pStyle w:val="FootnoteText"/>
      </w:pPr>
      <w:r>
        <w:rPr>
          <w:rStyle w:val="FootnoteReference"/>
        </w:rPr>
        <w:footnoteRef/>
      </w:r>
      <w:r>
        <w:t xml:space="preserve"> </w:t>
      </w:r>
      <w:r w:rsidR="00CD0DEF">
        <w:t xml:space="preserve">Section 367.081(2)(a)1., F.S.; </w:t>
      </w:r>
      <w:r w:rsidR="00CD0DEF" w:rsidRPr="00E07F9F">
        <w:rPr>
          <w:i/>
        </w:rPr>
        <w:t>see also</w:t>
      </w:r>
      <w:r w:rsidR="00CD0DEF">
        <w:t xml:space="preserve"> </w:t>
      </w:r>
      <w:r w:rsidRPr="00770B5E">
        <w:rPr>
          <w:i/>
        </w:rPr>
        <w:t>F</w:t>
      </w:r>
      <w:r>
        <w:rPr>
          <w:i/>
        </w:rPr>
        <w:t>AIR</w:t>
      </w:r>
      <w:r w:rsidRPr="00770B5E">
        <w:t xml:space="preserve">, </w:t>
      </w:r>
      <w:r w:rsidRPr="00770B5E">
        <w:rPr>
          <w:rFonts w:cs="Arial"/>
        </w:rPr>
        <w:t>371 So. 3d at 910.</w:t>
      </w:r>
    </w:p>
  </w:footnote>
  <w:footnote w:id="7">
    <w:p w14:paraId="47F464F0" w14:textId="77777777" w:rsidR="006B7BDD" w:rsidRPr="00E24435" w:rsidRDefault="006B7BDD" w:rsidP="006B7BDD">
      <w:pPr>
        <w:pStyle w:val="FootnoteText"/>
      </w:pPr>
      <w:r>
        <w:rPr>
          <w:rStyle w:val="FootnoteReference"/>
        </w:rPr>
        <w:footnoteRef/>
      </w:r>
      <w:r>
        <w:t xml:space="preserve"> </w:t>
      </w:r>
      <w:r>
        <w:rPr>
          <w:rFonts w:eastAsiaTheme="minorHAnsi"/>
          <w:i/>
          <w:iCs/>
        </w:rPr>
        <w:t>See Sierra Club v. Brown</w:t>
      </w:r>
      <w:r>
        <w:rPr>
          <w:rFonts w:eastAsiaTheme="minorHAnsi"/>
        </w:rPr>
        <w:t>, 243 So. 3d 903, 909 (Fla. 2018).</w:t>
      </w:r>
    </w:p>
  </w:footnote>
  <w:footnote w:id="8">
    <w:p w14:paraId="4BF82644" w14:textId="77777777" w:rsidR="006B7BDD" w:rsidRDefault="006B7BDD" w:rsidP="006B7BDD">
      <w:pPr>
        <w:pStyle w:val="FootnoteText"/>
      </w:pPr>
      <w:r>
        <w:rPr>
          <w:rStyle w:val="FootnoteReference"/>
        </w:rPr>
        <w:footnoteRef/>
      </w:r>
      <w:r>
        <w:t xml:space="preserve"> </w:t>
      </w:r>
      <w:r w:rsidRPr="00FC6C98">
        <w:rPr>
          <w:i/>
        </w:rPr>
        <w:t>FAIR</w:t>
      </w:r>
      <w:r w:rsidRPr="00FC6C98">
        <w:t>, 371 So. 3d at 912</w:t>
      </w:r>
      <w:r>
        <w:t>.</w:t>
      </w:r>
    </w:p>
  </w:footnote>
  <w:footnote w:id="9">
    <w:p w14:paraId="09E0E4C2" w14:textId="77777777" w:rsidR="009E6380" w:rsidRPr="0046457C" w:rsidRDefault="009E6380" w:rsidP="0046457C">
      <w:pPr>
        <w:pStyle w:val="FootnoteText"/>
        <w:rPr>
          <w:i/>
        </w:rPr>
      </w:pPr>
      <w:r>
        <w:rPr>
          <w:rStyle w:val="FootnoteReference"/>
        </w:rPr>
        <w:footnoteRef/>
      </w:r>
      <w:r>
        <w:t xml:space="preserve"> </w:t>
      </w:r>
      <w:r w:rsidR="0046457C">
        <w:t xml:space="preserve">Order No. PSC-2025-0196-FOF-WS, issued June 6, 2025, in Docket No. 20240068-WS, </w:t>
      </w:r>
      <w:r w:rsidR="0046457C">
        <w:rPr>
          <w:i/>
        </w:rPr>
        <w:t xml:space="preserve">In re: </w:t>
      </w:r>
      <w:r w:rsidR="0046457C" w:rsidRPr="0046457C">
        <w:rPr>
          <w:i/>
        </w:rPr>
        <w:t>Application for</w:t>
      </w:r>
      <w:r w:rsidR="0046457C">
        <w:rPr>
          <w:i/>
        </w:rPr>
        <w:t xml:space="preserve"> </w:t>
      </w:r>
      <w:r w:rsidR="0046457C" w:rsidRPr="0046457C">
        <w:rPr>
          <w:i/>
        </w:rPr>
        <w:t>increase in water and</w:t>
      </w:r>
      <w:r w:rsidR="0046457C">
        <w:rPr>
          <w:i/>
        </w:rPr>
        <w:t xml:space="preserve"> </w:t>
      </w:r>
      <w:r w:rsidR="0046457C" w:rsidRPr="0046457C">
        <w:rPr>
          <w:i/>
        </w:rPr>
        <w:t>wastewater rates in Charlotte, Highlands, Lake,</w:t>
      </w:r>
      <w:r w:rsidR="0046457C">
        <w:rPr>
          <w:i/>
        </w:rPr>
        <w:t xml:space="preserve"> </w:t>
      </w:r>
      <w:r w:rsidR="0046457C" w:rsidRPr="0046457C">
        <w:rPr>
          <w:i/>
        </w:rPr>
        <w:t>Lee, Marion, Orange, Pasco, Pinellas, Polk,</w:t>
      </w:r>
      <w:r w:rsidR="0046457C">
        <w:rPr>
          <w:i/>
        </w:rPr>
        <w:t xml:space="preserve"> </w:t>
      </w:r>
      <w:r w:rsidR="0046457C" w:rsidRPr="0046457C">
        <w:rPr>
          <w:i/>
        </w:rPr>
        <w:t>and Seminole Counties, by Sunshine Water</w:t>
      </w:r>
      <w:r w:rsidR="0046457C">
        <w:rPr>
          <w:i/>
        </w:rPr>
        <w:t xml:space="preserve"> </w:t>
      </w:r>
      <w:r w:rsidR="0046457C" w:rsidRPr="0046457C">
        <w:rPr>
          <w:i/>
        </w:rPr>
        <w:t>Services Company</w:t>
      </w:r>
      <w:r w:rsidR="0046457C">
        <w:rPr>
          <w:i/>
        </w:rPr>
        <w:t>.</w:t>
      </w:r>
    </w:p>
  </w:footnote>
  <w:footnote w:id="10">
    <w:p w14:paraId="13B4A917" w14:textId="77777777" w:rsidR="00A60698" w:rsidRDefault="00A60698" w:rsidP="00A60698">
      <w:pPr>
        <w:pStyle w:val="FootnoteText"/>
      </w:pPr>
      <w:r>
        <w:rPr>
          <w:rStyle w:val="FootnoteReference"/>
        </w:rPr>
        <w:footnoteRef/>
      </w:r>
      <w:r>
        <w:t xml:space="preserve"> </w:t>
      </w:r>
      <w:r w:rsidRPr="00770B5E">
        <w:rPr>
          <w:i/>
        </w:rPr>
        <w:t>F</w:t>
      </w:r>
      <w:r>
        <w:rPr>
          <w:i/>
        </w:rPr>
        <w:t>AIR</w:t>
      </w:r>
      <w:r w:rsidRPr="00770B5E">
        <w:t xml:space="preserve">, </w:t>
      </w:r>
      <w:r w:rsidRPr="00770B5E">
        <w:rPr>
          <w:rFonts w:cs="Arial"/>
        </w:rPr>
        <w:t>371 So. 3d at 910.</w:t>
      </w:r>
    </w:p>
  </w:footnote>
  <w:footnote w:id="11">
    <w:p w14:paraId="14C79D31" w14:textId="77777777" w:rsidR="00A60698" w:rsidRPr="00E24435" w:rsidRDefault="00A60698" w:rsidP="00A60698">
      <w:pPr>
        <w:pStyle w:val="FootnoteText"/>
      </w:pPr>
      <w:r>
        <w:rPr>
          <w:rStyle w:val="FootnoteReference"/>
        </w:rPr>
        <w:footnoteRef/>
      </w:r>
      <w:r>
        <w:t xml:space="preserve"> </w:t>
      </w:r>
      <w:r>
        <w:rPr>
          <w:rFonts w:eastAsiaTheme="minorHAnsi"/>
          <w:i/>
          <w:iCs/>
        </w:rPr>
        <w:t>See Sierra Club</w:t>
      </w:r>
      <w:r>
        <w:rPr>
          <w:rFonts w:eastAsiaTheme="minorHAnsi"/>
        </w:rPr>
        <w:t>, 243 So.3d at 909.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3AE29" w14:textId="355C933A" w:rsidR="00FA6EFD" w:rsidRDefault="00811494">
    <w:pPr>
      <w:pStyle w:val="OrderHeader"/>
    </w:pPr>
    <w:r>
      <w:t>O</w:t>
    </w:r>
    <w:r w:rsidR="00AB0EA7">
      <w:t>RDER NO. PSC-2026-0119-S</w:t>
    </w:r>
    <w:r>
      <w:t xml:space="preserve">-SU </w:t>
    </w:r>
  </w:p>
  <w:p w14:paraId="44CD0FB8" w14:textId="77777777" w:rsidR="00FA6EFD" w:rsidRDefault="002579D4">
    <w:pPr>
      <w:pStyle w:val="OrderHeader"/>
    </w:pPr>
    <w:bookmarkStart w:id="9" w:name="HeaderDocketNo"/>
    <w:bookmarkEnd w:id="9"/>
    <w:r>
      <w:t>DOCKET NO. 20250137-SU</w:t>
    </w:r>
  </w:p>
  <w:p w14:paraId="09E0E1DC" w14:textId="6E866AD8"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B0EA7">
      <w:rPr>
        <w:rStyle w:val="PageNumber"/>
        <w:noProof/>
      </w:rPr>
      <w:t>6</w:t>
    </w:r>
    <w:r>
      <w:rPr>
        <w:rStyle w:val="PageNumber"/>
      </w:rPr>
      <w:fldChar w:fldCharType="end"/>
    </w:r>
  </w:p>
  <w:p w14:paraId="13456A80" w14:textId="77777777" w:rsidR="00FA6EFD" w:rsidRDefault="00FA6EFD">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E17D3" w14:textId="2B2176C8" w:rsidR="00B6332A" w:rsidRDefault="00B6332A" w:rsidP="00B6332A">
    <w:pPr>
      <w:pStyle w:val="OrderHeader"/>
    </w:pPr>
    <w:r>
      <w:t xml:space="preserve">ORDER NO. </w:t>
    </w:r>
    <w:r w:rsidR="00AB0EA7">
      <w:t>PSC-2026-0119-S</w:t>
    </w:r>
    <w:r w:rsidR="00811494">
      <w:t>-SU</w:t>
    </w:r>
    <w:r>
      <w:tab/>
    </w:r>
    <w:r>
      <w:tab/>
      <w:t>Attachment A</w:t>
    </w:r>
  </w:p>
  <w:p w14:paraId="6594D031" w14:textId="05A11487" w:rsidR="00B6332A" w:rsidRDefault="00B6332A" w:rsidP="00B6332A">
    <w:pPr>
      <w:pStyle w:val="OrderHeader"/>
    </w:pPr>
    <w:r>
      <w:t>DOCKET NO. 20250137-SU</w:t>
    </w:r>
    <w:r w:rsidR="00743EB2">
      <w:tab/>
    </w:r>
    <w:r w:rsidR="00743EB2">
      <w:tab/>
      <w:t xml:space="preserve">Page </w:t>
    </w:r>
    <w:r w:rsidR="00743EB2">
      <w:fldChar w:fldCharType="begin"/>
    </w:r>
    <w:r w:rsidR="00743EB2">
      <w:instrText xml:space="preserve"> = </w:instrText>
    </w:r>
    <w:r w:rsidR="00743EB2">
      <w:fldChar w:fldCharType="begin"/>
    </w:r>
    <w:r w:rsidR="00743EB2">
      <w:instrText xml:space="preserve"> PAGE </w:instrText>
    </w:r>
    <w:r w:rsidR="00743EB2">
      <w:fldChar w:fldCharType="separate"/>
    </w:r>
    <w:r w:rsidR="00AB0EA7">
      <w:rPr>
        <w:noProof/>
      </w:rPr>
      <w:instrText>10</w:instrText>
    </w:r>
    <w:r w:rsidR="00743EB2">
      <w:fldChar w:fldCharType="end"/>
    </w:r>
    <w:r w:rsidR="00743EB2">
      <w:instrText xml:space="preserve"> - 7 </w:instrText>
    </w:r>
    <w:r w:rsidR="00743EB2">
      <w:fldChar w:fldCharType="separate"/>
    </w:r>
    <w:r w:rsidR="00AB0EA7">
      <w:rPr>
        <w:noProof/>
      </w:rPr>
      <w:t>3</w:t>
    </w:r>
    <w:r w:rsidR="00743EB2">
      <w:fldChar w:fldCharType="end"/>
    </w:r>
    <w:r w:rsidR="00743EB2">
      <w:t xml:space="preserve"> of 29</w:t>
    </w:r>
  </w:p>
  <w:p w14:paraId="1903E023" w14:textId="1E349825" w:rsidR="00B6332A" w:rsidRDefault="00B6332A" w:rsidP="00B6332A">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B0EA7">
      <w:rPr>
        <w:rStyle w:val="PageNumber"/>
        <w:noProof/>
      </w:rPr>
      <w:t>10</w:t>
    </w:r>
    <w:r>
      <w:rPr>
        <w:rStyle w:val="PageNumber"/>
      </w:rPr>
      <w:fldChar w:fldCharType="end"/>
    </w:r>
  </w:p>
  <w:p w14:paraId="44BA6D9D" w14:textId="77777777" w:rsidR="00B6332A" w:rsidRDefault="00B633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92377C"/>
    <w:multiLevelType w:val="hybridMultilevel"/>
    <w:tmpl w:val="BBA64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641D3E"/>
    <w:multiLevelType w:val="hybridMultilevel"/>
    <w:tmpl w:val="4FD29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37-SU"/>
  </w:docVars>
  <w:rsids>
    <w:rsidRoot w:val="002579D4"/>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1C50"/>
    <w:rsid w:val="00053AB9"/>
    <w:rsid w:val="00056229"/>
    <w:rsid w:val="00057AF1"/>
    <w:rsid w:val="00065FC2"/>
    <w:rsid w:val="00066009"/>
    <w:rsid w:val="00067685"/>
    <w:rsid w:val="00067B07"/>
    <w:rsid w:val="000730D7"/>
    <w:rsid w:val="000736B1"/>
    <w:rsid w:val="00076E6B"/>
    <w:rsid w:val="000809E2"/>
    <w:rsid w:val="00081AE4"/>
    <w:rsid w:val="0008247D"/>
    <w:rsid w:val="00083EE3"/>
    <w:rsid w:val="00090AFC"/>
    <w:rsid w:val="00096025"/>
    <w:rsid w:val="00096507"/>
    <w:rsid w:val="00097328"/>
    <w:rsid w:val="000A2F38"/>
    <w:rsid w:val="000A774F"/>
    <w:rsid w:val="000B12BB"/>
    <w:rsid w:val="000B1603"/>
    <w:rsid w:val="000B783E"/>
    <w:rsid w:val="000B7AD2"/>
    <w:rsid w:val="000B7D81"/>
    <w:rsid w:val="000C1994"/>
    <w:rsid w:val="000C3236"/>
    <w:rsid w:val="000C4C0C"/>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C6A"/>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66354"/>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04C1A"/>
    <w:rsid w:val="002170E5"/>
    <w:rsid w:val="002179AC"/>
    <w:rsid w:val="00220D57"/>
    <w:rsid w:val="00223B99"/>
    <w:rsid w:val="0022721A"/>
    <w:rsid w:val="00230BB9"/>
    <w:rsid w:val="00233830"/>
    <w:rsid w:val="00234542"/>
    <w:rsid w:val="00236E4C"/>
    <w:rsid w:val="002419A7"/>
    <w:rsid w:val="00241CEF"/>
    <w:rsid w:val="0024275D"/>
    <w:rsid w:val="00244000"/>
    <w:rsid w:val="0025124E"/>
    <w:rsid w:val="00252B30"/>
    <w:rsid w:val="00255291"/>
    <w:rsid w:val="002579D4"/>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06B3"/>
    <w:rsid w:val="002D391B"/>
    <w:rsid w:val="002D4B1F"/>
    <w:rsid w:val="002D7D15"/>
    <w:rsid w:val="002E09F3"/>
    <w:rsid w:val="002E1B2E"/>
    <w:rsid w:val="002E27EB"/>
    <w:rsid w:val="002E285B"/>
    <w:rsid w:val="002E4EF4"/>
    <w:rsid w:val="002E62BB"/>
    <w:rsid w:val="002E7175"/>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662F9"/>
    <w:rsid w:val="0037196E"/>
    <w:rsid w:val="0037442E"/>
    <w:rsid w:val="003744F5"/>
    <w:rsid w:val="00382C6A"/>
    <w:rsid w:val="00385D0B"/>
    <w:rsid w:val="003875A9"/>
    <w:rsid w:val="00387BDE"/>
    <w:rsid w:val="00390DD8"/>
    <w:rsid w:val="00394DC6"/>
    <w:rsid w:val="00397C3E"/>
    <w:rsid w:val="003A36B4"/>
    <w:rsid w:val="003A5F8B"/>
    <w:rsid w:val="003A64E4"/>
    <w:rsid w:val="003B1A09"/>
    <w:rsid w:val="003B3B09"/>
    <w:rsid w:val="003B4F77"/>
    <w:rsid w:val="003B6F02"/>
    <w:rsid w:val="003C0431"/>
    <w:rsid w:val="003C29BB"/>
    <w:rsid w:val="003C3EF2"/>
    <w:rsid w:val="003D3989"/>
    <w:rsid w:val="003D4CCA"/>
    <w:rsid w:val="003D50CC"/>
    <w:rsid w:val="003D52A6"/>
    <w:rsid w:val="003D6416"/>
    <w:rsid w:val="003D7537"/>
    <w:rsid w:val="003E18FC"/>
    <w:rsid w:val="003E1D48"/>
    <w:rsid w:val="003E20C4"/>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6BCA"/>
    <w:rsid w:val="00447BDA"/>
    <w:rsid w:val="00451158"/>
    <w:rsid w:val="00451804"/>
    <w:rsid w:val="00453C21"/>
    <w:rsid w:val="0045537F"/>
    <w:rsid w:val="00457DC7"/>
    <w:rsid w:val="004640B3"/>
    <w:rsid w:val="0046457C"/>
    <w:rsid w:val="00467A2F"/>
    <w:rsid w:val="004704F4"/>
    <w:rsid w:val="00472BCC"/>
    <w:rsid w:val="00477699"/>
    <w:rsid w:val="0048001A"/>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045"/>
    <w:rsid w:val="00507A8F"/>
    <w:rsid w:val="00511872"/>
    <w:rsid w:val="00512879"/>
    <w:rsid w:val="00513EC1"/>
    <w:rsid w:val="00514B1F"/>
    <w:rsid w:val="00523C5C"/>
    <w:rsid w:val="00524884"/>
    <w:rsid w:val="00525E93"/>
    <w:rsid w:val="0052671D"/>
    <w:rsid w:val="005300C0"/>
    <w:rsid w:val="005304C1"/>
    <w:rsid w:val="00532161"/>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4073"/>
    <w:rsid w:val="005A73EA"/>
    <w:rsid w:val="005B45F7"/>
    <w:rsid w:val="005B63EA"/>
    <w:rsid w:val="005C15A7"/>
    <w:rsid w:val="005C19AE"/>
    <w:rsid w:val="005C1A88"/>
    <w:rsid w:val="005C5033"/>
    <w:rsid w:val="005D4E1B"/>
    <w:rsid w:val="005E751B"/>
    <w:rsid w:val="005F2751"/>
    <w:rsid w:val="005F3354"/>
    <w:rsid w:val="005F4AD6"/>
    <w:rsid w:val="005F5449"/>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678B9"/>
    <w:rsid w:val="00672612"/>
    <w:rsid w:val="00673A87"/>
    <w:rsid w:val="00674ECC"/>
    <w:rsid w:val="00677F18"/>
    <w:rsid w:val="00684AE3"/>
    <w:rsid w:val="00692E1A"/>
    <w:rsid w:val="00693483"/>
    <w:rsid w:val="00695682"/>
    <w:rsid w:val="00696892"/>
    <w:rsid w:val="006A0A0A"/>
    <w:rsid w:val="006A0BF3"/>
    <w:rsid w:val="006A19F8"/>
    <w:rsid w:val="006A502B"/>
    <w:rsid w:val="006B0036"/>
    <w:rsid w:val="006B0DA6"/>
    <w:rsid w:val="006B3ADA"/>
    <w:rsid w:val="006B3FA9"/>
    <w:rsid w:val="006B7BDD"/>
    <w:rsid w:val="006C3055"/>
    <w:rsid w:val="006C547E"/>
    <w:rsid w:val="006C6A11"/>
    <w:rsid w:val="006D1898"/>
    <w:rsid w:val="006D263C"/>
    <w:rsid w:val="006D2B51"/>
    <w:rsid w:val="006D5575"/>
    <w:rsid w:val="006D7191"/>
    <w:rsid w:val="006E21C4"/>
    <w:rsid w:val="006E42BE"/>
    <w:rsid w:val="006E5D4D"/>
    <w:rsid w:val="006E6D16"/>
    <w:rsid w:val="006E75F2"/>
    <w:rsid w:val="006F1F81"/>
    <w:rsid w:val="006F5C07"/>
    <w:rsid w:val="00703F2A"/>
    <w:rsid w:val="0070426E"/>
    <w:rsid w:val="00704C5D"/>
    <w:rsid w:val="00705AD1"/>
    <w:rsid w:val="007072BC"/>
    <w:rsid w:val="00710110"/>
    <w:rsid w:val="00715275"/>
    <w:rsid w:val="00721B44"/>
    <w:rsid w:val="007232A2"/>
    <w:rsid w:val="00724033"/>
    <w:rsid w:val="00726366"/>
    <w:rsid w:val="007316E1"/>
    <w:rsid w:val="00731AB6"/>
    <w:rsid w:val="00733B6B"/>
    <w:rsid w:val="00740808"/>
    <w:rsid w:val="00740A1B"/>
    <w:rsid w:val="00742478"/>
    <w:rsid w:val="00743EB2"/>
    <w:rsid w:val="007467C4"/>
    <w:rsid w:val="00751DF1"/>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86DF8"/>
    <w:rsid w:val="0079237D"/>
    <w:rsid w:val="00792383"/>
    <w:rsid w:val="00793B4F"/>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E5B62"/>
    <w:rsid w:val="007F7943"/>
    <w:rsid w:val="00801DAD"/>
    <w:rsid w:val="00803189"/>
    <w:rsid w:val="00804E7A"/>
    <w:rsid w:val="00805FBB"/>
    <w:rsid w:val="00811494"/>
    <w:rsid w:val="00814292"/>
    <w:rsid w:val="008169A4"/>
    <w:rsid w:val="00822500"/>
    <w:rsid w:val="008278FE"/>
    <w:rsid w:val="00832598"/>
    <w:rsid w:val="008334D9"/>
    <w:rsid w:val="0083397E"/>
    <w:rsid w:val="0083534B"/>
    <w:rsid w:val="00841D59"/>
    <w:rsid w:val="00842035"/>
    <w:rsid w:val="00842602"/>
    <w:rsid w:val="008449F0"/>
    <w:rsid w:val="00846F11"/>
    <w:rsid w:val="00847B45"/>
    <w:rsid w:val="008524DB"/>
    <w:rsid w:val="00863A66"/>
    <w:rsid w:val="008703D7"/>
    <w:rsid w:val="00870D47"/>
    <w:rsid w:val="008715E8"/>
    <w:rsid w:val="00874429"/>
    <w:rsid w:val="00875D22"/>
    <w:rsid w:val="00880D38"/>
    <w:rsid w:val="00883332"/>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37CB8"/>
    <w:rsid w:val="009430BF"/>
    <w:rsid w:val="00943D21"/>
    <w:rsid w:val="00944CC7"/>
    <w:rsid w:val="0094504B"/>
    <w:rsid w:val="009538F7"/>
    <w:rsid w:val="00964A38"/>
    <w:rsid w:val="00966599"/>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2BA1"/>
    <w:rsid w:val="009D4C29"/>
    <w:rsid w:val="009E58E9"/>
    <w:rsid w:val="009E6380"/>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57497"/>
    <w:rsid w:val="00A57FDC"/>
    <w:rsid w:val="00A60698"/>
    <w:rsid w:val="00A62DAB"/>
    <w:rsid w:val="00A6757A"/>
    <w:rsid w:val="00A726A6"/>
    <w:rsid w:val="00A74842"/>
    <w:rsid w:val="00A76123"/>
    <w:rsid w:val="00A81440"/>
    <w:rsid w:val="00A818AD"/>
    <w:rsid w:val="00A8269A"/>
    <w:rsid w:val="00A86A50"/>
    <w:rsid w:val="00A9178A"/>
    <w:rsid w:val="00A92DEC"/>
    <w:rsid w:val="00A9515B"/>
    <w:rsid w:val="00A97535"/>
    <w:rsid w:val="00AA2BAA"/>
    <w:rsid w:val="00AA6516"/>
    <w:rsid w:val="00AA73E7"/>
    <w:rsid w:val="00AA73F1"/>
    <w:rsid w:val="00AB0E1A"/>
    <w:rsid w:val="00AB0EA7"/>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189F"/>
    <w:rsid w:val="00AF37DA"/>
    <w:rsid w:val="00AF5890"/>
    <w:rsid w:val="00B019C1"/>
    <w:rsid w:val="00B02001"/>
    <w:rsid w:val="00B03C50"/>
    <w:rsid w:val="00B055D7"/>
    <w:rsid w:val="00B0777D"/>
    <w:rsid w:val="00B07DDF"/>
    <w:rsid w:val="00B11576"/>
    <w:rsid w:val="00B1195F"/>
    <w:rsid w:val="00B14D10"/>
    <w:rsid w:val="00B153BB"/>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332A"/>
    <w:rsid w:val="00B67A43"/>
    <w:rsid w:val="00B67F9F"/>
    <w:rsid w:val="00B71D1F"/>
    <w:rsid w:val="00B72435"/>
    <w:rsid w:val="00B72B25"/>
    <w:rsid w:val="00B72CFF"/>
    <w:rsid w:val="00B73DE6"/>
    <w:rsid w:val="00B761CD"/>
    <w:rsid w:val="00B76B66"/>
    <w:rsid w:val="00B84241"/>
    <w:rsid w:val="00B86EF0"/>
    <w:rsid w:val="00B91F9E"/>
    <w:rsid w:val="00B96969"/>
    <w:rsid w:val="00B97900"/>
    <w:rsid w:val="00BA1229"/>
    <w:rsid w:val="00BA44A8"/>
    <w:rsid w:val="00BA49C5"/>
    <w:rsid w:val="00BA74C7"/>
    <w:rsid w:val="00BB0182"/>
    <w:rsid w:val="00BB2F4A"/>
    <w:rsid w:val="00BB637C"/>
    <w:rsid w:val="00BC1006"/>
    <w:rsid w:val="00BC786E"/>
    <w:rsid w:val="00BD5C92"/>
    <w:rsid w:val="00BE28FE"/>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1B08"/>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972F4"/>
    <w:rsid w:val="00CA1595"/>
    <w:rsid w:val="00CA21C4"/>
    <w:rsid w:val="00CA5C68"/>
    <w:rsid w:val="00CA5DBF"/>
    <w:rsid w:val="00CA6CC2"/>
    <w:rsid w:val="00CA71FF"/>
    <w:rsid w:val="00CB2393"/>
    <w:rsid w:val="00CB2456"/>
    <w:rsid w:val="00CB5276"/>
    <w:rsid w:val="00CB5BFC"/>
    <w:rsid w:val="00CB6441"/>
    <w:rsid w:val="00CB68D7"/>
    <w:rsid w:val="00CB785B"/>
    <w:rsid w:val="00CC24CC"/>
    <w:rsid w:val="00CC7E68"/>
    <w:rsid w:val="00CD0DEF"/>
    <w:rsid w:val="00CD0F05"/>
    <w:rsid w:val="00CD15D5"/>
    <w:rsid w:val="00CD19D5"/>
    <w:rsid w:val="00CD3D74"/>
    <w:rsid w:val="00CD4CB6"/>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31C"/>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71498"/>
    <w:rsid w:val="00D80E2D"/>
    <w:rsid w:val="00D824A6"/>
    <w:rsid w:val="00D84D5E"/>
    <w:rsid w:val="00D8560E"/>
    <w:rsid w:val="00D8758F"/>
    <w:rsid w:val="00DA1916"/>
    <w:rsid w:val="00DA4EDD"/>
    <w:rsid w:val="00DA6B78"/>
    <w:rsid w:val="00DB0671"/>
    <w:rsid w:val="00DB122B"/>
    <w:rsid w:val="00DC1D94"/>
    <w:rsid w:val="00DC3770"/>
    <w:rsid w:val="00DC39C2"/>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07F9F"/>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6F9F"/>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24AE"/>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55556"/>
    <w:rsid w:val="00F61247"/>
    <w:rsid w:val="00F61F61"/>
    <w:rsid w:val="00F63191"/>
    <w:rsid w:val="00F6702E"/>
    <w:rsid w:val="00F70E84"/>
    <w:rsid w:val="00F80685"/>
    <w:rsid w:val="00F9296A"/>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hapeDefaults>
    <o:shapedefaults v:ext="edit" spidmax="6145"/>
    <o:shapelayout v:ext="edit">
      <o:idmap v:ext="edit" data="1"/>
    </o:shapelayout>
  </w:shapeDefaults>
  <w:decimalSymbol w:val="."/>
  <w:listSeparator w:val=","/>
  <w14:docId w14:val="66C6A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aliases w:val="Style 13,Style 12,(NECG) Footnote Reference,Appel note de bas de p,Style 124,fr,o,Style 3,FR,Style 17,Style 6,Footnote Reference/,Style 77,Style 11,Style 28,Style 8,Style 21,Style 4,o1,fr1,o2,fr2,o3,fr3,Style 18,Style 20,Style 7"/>
    <w:uiPriority w:val="99"/>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basedOn w:val="DefaultParagraphFont"/>
    <w:link w:val="FootnoteText"/>
    <w:uiPriority w:val="99"/>
    <w:rsid w:val="006B7BDD"/>
  </w:style>
  <w:style w:type="character" w:styleId="CommentReference">
    <w:name w:val="annotation reference"/>
    <w:basedOn w:val="DefaultParagraphFont"/>
    <w:semiHidden/>
    <w:unhideWhenUsed/>
    <w:rsid w:val="0048001A"/>
    <w:rPr>
      <w:sz w:val="16"/>
      <w:szCs w:val="16"/>
    </w:rPr>
  </w:style>
  <w:style w:type="paragraph" w:styleId="CommentText">
    <w:name w:val="annotation text"/>
    <w:basedOn w:val="Normal"/>
    <w:link w:val="CommentTextChar"/>
    <w:semiHidden/>
    <w:unhideWhenUsed/>
    <w:rsid w:val="0048001A"/>
    <w:rPr>
      <w:sz w:val="20"/>
      <w:szCs w:val="20"/>
    </w:rPr>
  </w:style>
  <w:style w:type="character" w:customStyle="1" w:styleId="CommentTextChar">
    <w:name w:val="Comment Text Char"/>
    <w:basedOn w:val="DefaultParagraphFont"/>
    <w:link w:val="CommentText"/>
    <w:semiHidden/>
    <w:rsid w:val="0048001A"/>
  </w:style>
  <w:style w:type="paragraph" w:styleId="CommentSubject">
    <w:name w:val="annotation subject"/>
    <w:basedOn w:val="CommentText"/>
    <w:next w:val="CommentText"/>
    <w:link w:val="CommentSubjectChar"/>
    <w:semiHidden/>
    <w:unhideWhenUsed/>
    <w:rsid w:val="0048001A"/>
    <w:rPr>
      <w:b/>
      <w:bCs/>
    </w:rPr>
  </w:style>
  <w:style w:type="character" w:customStyle="1" w:styleId="CommentSubjectChar">
    <w:name w:val="Comment Subject Char"/>
    <w:basedOn w:val="CommentTextChar"/>
    <w:link w:val="CommentSubject"/>
    <w:semiHidden/>
    <w:rsid w:val="0048001A"/>
    <w:rPr>
      <w:b/>
      <w:bCs/>
    </w:rPr>
  </w:style>
  <w:style w:type="paragraph" w:styleId="BalloonText">
    <w:name w:val="Balloon Text"/>
    <w:basedOn w:val="Normal"/>
    <w:link w:val="BalloonTextChar"/>
    <w:semiHidden/>
    <w:unhideWhenUsed/>
    <w:rsid w:val="0048001A"/>
    <w:rPr>
      <w:rFonts w:ascii="Segoe UI" w:hAnsi="Segoe UI" w:cs="Segoe UI"/>
      <w:sz w:val="18"/>
      <w:szCs w:val="18"/>
    </w:rPr>
  </w:style>
  <w:style w:type="character" w:customStyle="1" w:styleId="BalloonTextChar">
    <w:name w:val="Balloon Text Char"/>
    <w:basedOn w:val="DefaultParagraphFont"/>
    <w:link w:val="BalloonText"/>
    <w:semiHidden/>
    <w:rsid w:val="004800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header" Target="header2.xml"/><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AD112-7096-4F86-B9E5-801B6ECDD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36</Pages>
  <Words>2307</Words>
  <Characters>13154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2026-05-04T15:10:00Z</dcterms:created>
  <dcterms:modified xsi:type="dcterms:W3CDTF">2026-05-04T15:23:00Z</dcterms:modified>
</cp:coreProperties>
</file>