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605F2718"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56887F6B" w14:textId="77777777" w:rsidR="007C0528" w:rsidRDefault="007C0528" w:rsidP="00532DFB">
            <w:pPr>
              <w:pStyle w:val="MastHeadState"/>
            </w:pPr>
            <w:bookmarkStart w:id="0" w:name="_GoBack"/>
            <w:bookmarkEnd w:id="0"/>
            <w:r>
              <w:t>State of Florida</w:t>
            </w:r>
          </w:p>
          <w:p w14:paraId="4D8CFD48" w14:textId="77777777" w:rsidR="007C0528" w:rsidRDefault="00072CCA">
            <w:pPr>
              <w:jc w:val="center"/>
            </w:pPr>
            <w:r>
              <w:rPr>
                <w:noProof/>
              </w:rPr>
              <w:drawing>
                <wp:inline distT="0" distB="0" distL="0" distR="0" wp14:anchorId="36135C10" wp14:editId="1FBFB53F">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34DD8760"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319F4E02" w14:textId="77777777" w:rsidR="007C0528" w:rsidRDefault="007C0528">
            <w:pPr>
              <w:pStyle w:val="MastHeadPSC"/>
            </w:pPr>
            <w:r>
              <w:t>Public Service Commission</w:t>
            </w:r>
          </w:p>
          <w:p w14:paraId="47807E4A" w14:textId="77777777" w:rsidR="007C0528" w:rsidRDefault="007C0528">
            <w:pPr>
              <w:pStyle w:val="MastHeadAddress"/>
            </w:pPr>
            <w:r>
              <w:t>Capital Circle Office Center ● 2540 Shumard Oak Boulevard</w:t>
            </w:r>
            <w:r>
              <w:br/>
              <w:t>Tallahassee, Florida 32399-0850</w:t>
            </w:r>
          </w:p>
          <w:p w14:paraId="2779B560" w14:textId="77777777" w:rsidR="007C0528" w:rsidRDefault="007C0528">
            <w:pPr>
              <w:pStyle w:val="MastHeadMemorandum"/>
            </w:pPr>
            <w:r>
              <w:t>-M-E-M-O-R-A-N-D-U-M-</w:t>
            </w:r>
          </w:p>
          <w:p w14:paraId="032FEB36" w14:textId="77777777" w:rsidR="007C0528" w:rsidRDefault="007C0528">
            <w:pPr>
              <w:pStyle w:val="MemoHeading"/>
            </w:pPr>
          </w:p>
        </w:tc>
      </w:tr>
      <w:tr w:rsidR="007C0528" w14:paraId="6239BE41"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3D6BB191"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6787DD18" w14:textId="77777777" w:rsidR="007C0528" w:rsidRDefault="000678A1">
            <w:pPr>
              <w:pStyle w:val="MemoHeading"/>
            </w:pPr>
            <w:bookmarkStart w:id="1" w:name="FilingDate"/>
            <w:r>
              <w:t>May 20, 2026</w:t>
            </w:r>
            <w:bookmarkEnd w:id="1"/>
          </w:p>
        </w:tc>
      </w:tr>
      <w:tr w:rsidR="007C0528" w14:paraId="1D6DE4B2" w14:textId="77777777">
        <w:tc>
          <w:tcPr>
            <w:tcW w:w="1254" w:type="dxa"/>
            <w:tcBorders>
              <w:top w:val="nil"/>
              <w:left w:val="nil"/>
              <w:bottom w:val="nil"/>
              <w:right w:val="nil"/>
            </w:tcBorders>
            <w:shd w:val="clear" w:color="auto" w:fill="auto"/>
            <w:tcMar>
              <w:top w:w="288" w:type="dxa"/>
              <w:bottom w:w="0" w:type="dxa"/>
              <w:right w:w="0" w:type="dxa"/>
            </w:tcMar>
          </w:tcPr>
          <w:p w14:paraId="5C44A9F7"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51394737" w14:textId="77777777" w:rsidR="007C0528" w:rsidRDefault="007C0528" w:rsidP="0093658B">
            <w:pPr>
              <w:pStyle w:val="MemoHeading"/>
            </w:pPr>
            <w:r>
              <w:t>Office of Commission Clerk (</w:t>
            </w:r>
            <w:r w:rsidR="004E69B5">
              <w:t>Teitzman</w:t>
            </w:r>
            <w:r>
              <w:t>)</w:t>
            </w:r>
          </w:p>
        </w:tc>
      </w:tr>
      <w:tr w:rsidR="007C0528" w14:paraId="7642025D" w14:textId="77777777">
        <w:tc>
          <w:tcPr>
            <w:tcW w:w="1254" w:type="dxa"/>
            <w:tcBorders>
              <w:top w:val="nil"/>
              <w:left w:val="nil"/>
              <w:bottom w:val="nil"/>
              <w:right w:val="nil"/>
            </w:tcBorders>
            <w:shd w:val="clear" w:color="auto" w:fill="auto"/>
            <w:tcMar>
              <w:top w:w="288" w:type="dxa"/>
              <w:right w:w="0" w:type="dxa"/>
            </w:tcMar>
          </w:tcPr>
          <w:p w14:paraId="1BEB40BB"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2B1F0506" w14:textId="77777777" w:rsidR="000678A1" w:rsidRDefault="000678A1">
            <w:pPr>
              <w:pStyle w:val="MemoHeading"/>
            </w:pPr>
            <w:bookmarkStart w:id="2" w:name="From"/>
            <w:r>
              <w:t xml:space="preserve">Division of Accounting and Finance (McGowan, </w:t>
            </w:r>
            <w:r w:rsidR="0099764F">
              <w:t xml:space="preserve">D. </w:t>
            </w:r>
            <w:r>
              <w:t>Buys, Higgins)</w:t>
            </w:r>
          </w:p>
          <w:p w14:paraId="60108EC5" w14:textId="77777777" w:rsidR="007C0528" w:rsidRDefault="000678A1">
            <w:pPr>
              <w:pStyle w:val="MemoHeading"/>
            </w:pPr>
            <w:r>
              <w:t>Office of the General Counsel (Bloom)</w:t>
            </w:r>
            <w:bookmarkEnd w:id="2"/>
          </w:p>
        </w:tc>
      </w:tr>
      <w:tr w:rsidR="007C0528" w14:paraId="0C7D5996" w14:textId="77777777">
        <w:tc>
          <w:tcPr>
            <w:tcW w:w="1254" w:type="dxa"/>
            <w:tcBorders>
              <w:top w:val="nil"/>
              <w:left w:val="nil"/>
              <w:bottom w:val="nil"/>
              <w:right w:val="nil"/>
            </w:tcBorders>
            <w:shd w:val="clear" w:color="auto" w:fill="auto"/>
            <w:tcMar>
              <w:top w:w="288" w:type="dxa"/>
              <w:right w:w="0" w:type="dxa"/>
            </w:tcMar>
          </w:tcPr>
          <w:p w14:paraId="5D61B214"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07F992B2" w14:textId="77777777" w:rsidR="007C0528" w:rsidRDefault="000678A1">
            <w:pPr>
              <w:pStyle w:val="MemoHeadingRe"/>
            </w:pPr>
            <w:bookmarkStart w:id="3" w:name="Re"/>
            <w:r>
              <w:t>Docket No. 20260006-WS – Water and wastewater industry annual reestablishment of authorized range of return on common equity for water and wastewater utilities pursuant to Section 367.081(4)(f), F.S.</w:t>
            </w:r>
            <w:bookmarkEnd w:id="3"/>
          </w:p>
        </w:tc>
      </w:tr>
      <w:tr w:rsidR="007C0528" w14:paraId="6257317D" w14:textId="77777777">
        <w:tc>
          <w:tcPr>
            <w:tcW w:w="1254" w:type="dxa"/>
            <w:tcBorders>
              <w:top w:val="nil"/>
              <w:left w:val="nil"/>
              <w:bottom w:val="nil"/>
              <w:right w:val="nil"/>
            </w:tcBorders>
            <w:shd w:val="clear" w:color="auto" w:fill="auto"/>
            <w:tcMar>
              <w:top w:w="288" w:type="dxa"/>
              <w:bottom w:w="0" w:type="dxa"/>
              <w:right w:w="0" w:type="dxa"/>
            </w:tcMar>
          </w:tcPr>
          <w:p w14:paraId="3FE27555"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6DBC0D4D" w14:textId="77777777" w:rsidR="007C0528" w:rsidRDefault="000678A1">
            <w:pPr>
              <w:pStyle w:val="MemoHeading"/>
            </w:pPr>
            <w:bookmarkStart w:id="4" w:name="AgendaDate"/>
            <w:r>
              <w:t>06/02/26</w:t>
            </w:r>
            <w:bookmarkEnd w:id="4"/>
            <w:r w:rsidR="007C0528">
              <w:t xml:space="preserve"> – </w:t>
            </w:r>
            <w:bookmarkStart w:id="5" w:name="PermittedStatus"/>
            <w:r>
              <w:t>Regular Agenda – Proposed Agency Action – Interested Persons May Participate</w:t>
            </w:r>
            <w:bookmarkEnd w:id="5"/>
          </w:p>
        </w:tc>
      </w:tr>
      <w:tr w:rsidR="007C0528" w14:paraId="4C602D84" w14:textId="77777777">
        <w:tc>
          <w:tcPr>
            <w:tcW w:w="3690" w:type="dxa"/>
            <w:gridSpan w:val="3"/>
            <w:tcBorders>
              <w:top w:val="nil"/>
              <w:left w:val="nil"/>
              <w:bottom w:val="nil"/>
              <w:right w:val="nil"/>
            </w:tcBorders>
            <w:shd w:val="clear" w:color="auto" w:fill="auto"/>
            <w:tcMar>
              <w:top w:w="288" w:type="dxa"/>
              <w:bottom w:w="0" w:type="dxa"/>
              <w:right w:w="0" w:type="dxa"/>
            </w:tcMar>
          </w:tcPr>
          <w:p w14:paraId="4612859E"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4F9CC5E1" w14:textId="77777777" w:rsidR="007C0528" w:rsidRDefault="000678A1">
            <w:pPr>
              <w:pStyle w:val="MemoHeading"/>
            </w:pPr>
            <w:bookmarkStart w:id="6" w:name="CommissionersAssigned"/>
            <w:r>
              <w:t>All Commissioners</w:t>
            </w:r>
            <w:bookmarkEnd w:id="6"/>
          </w:p>
        </w:tc>
      </w:tr>
      <w:tr w:rsidR="007C0528" w14:paraId="40934618" w14:textId="77777777">
        <w:tc>
          <w:tcPr>
            <w:tcW w:w="3690" w:type="dxa"/>
            <w:gridSpan w:val="3"/>
            <w:tcBorders>
              <w:top w:val="nil"/>
              <w:left w:val="nil"/>
              <w:bottom w:val="nil"/>
              <w:right w:val="nil"/>
            </w:tcBorders>
            <w:shd w:val="clear" w:color="auto" w:fill="auto"/>
            <w:tcMar>
              <w:top w:w="288" w:type="dxa"/>
              <w:bottom w:w="0" w:type="dxa"/>
              <w:right w:w="0" w:type="dxa"/>
            </w:tcMar>
          </w:tcPr>
          <w:p w14:paraId="20BF068F"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5B6B5B1D" w14:textId="77777777" w:rsidR="007C0528" w:rsidRDefault="000678A1">
            <w:pPr>
              <w:pStyle w:val="MemoHeading"/>
            </w:pPr>
            <w:bookmarkStart w:id="7" w:name="PrehearingOfficer"/>
            <w:r>
              <w:t>Payne</w:t>
            </w:r>
            <w:bookmarkEnd w:id="7"/>
          </w:p>
        </w:tc>
      </w:tr>
      <w:tr w:rsidR="007C0528" w14:paraId="56083F40"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6CF4E966"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0AAAD05D" w14:textId="77777777" w:rsidR="007C0528" w:rsidRDefault="000678A1">
            <w:pPr>
              <w:pStyle w:val="MemoHeading"/>
            </w:pPr>
            <w:bookmarkStart w:id="9" w:name="CriticalDates"/>
            <w:r>
              <w:t>None</w:t>
            </w:r>
            <w:bookmarkEnd w:id="9"/>
          </w:p>
        </w:tc>
      </w:tr>
      <w:tr w:rsidR="007C0528" w14:paraId="604DB45A"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156F4E53"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6A1C71FC" w14:textId="77777777" w:rsidR="007C0528" w:rsidRDefault="000678A1">
            <w:pPr>
              <w:pStyle w:val="MemoHeading"/>
            </w:pPr>
            <w:bookmarkStart w:id="10" w:name="SpecialInstructions"/>
            <w:r>
              <w:t>None</w:t>
            </w:r>
            <w:bookmarkEnd w:id="10"/>
          </w:p>
        </w:tc>
      </w:tr>
    </w:tbl>
    <w:p w14:paraId="200CB870" w14:textId="77777777" w:rsidR="007C0528" w:rsidRDefault="007C0528">
      <w:pPr>
        <w:pStyle w:val="BodyText"/>
      </w:pPr>
    </w:p>
    <w:p w14:paraId="230C6F11"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2F0D9281" w14:textId="499000D2" w:rsidR="0068481F" w:rsidRDefault="00E25A4E">
      <w:pPr>
        <w:pStyle w:val="BodyText"/>
      </w:pPr>
      <w:r w:rsidRPr="00E25A4E">
        <w:t>Section 367.081(4)(f), Florida Statutes (F.S.), authorizes the</w:t>
      </w:r>
      <w:r w:rsidR="00290E1F">
        <w:t xml:space="preserve"> Florida Public Service Commission</w:t>
      </w:r>
      <w:r w:rsidRPr="00E25A4E">
        <w:t xml:space="preserve"> </w:t>
      </w:r>
      <w:r w:rsidR="00290E1F">
        <w:t>(</w:t>
      </w:r>
      <w:r w:rsidRPr="00E25A4E">
        <w:t>Commission</w:t>
      </w:r>
      <w:r w:rsidR="00290E1F">
        <w:t>)</w:t>
      </w:r>
      <w:r w:rsidRPr="00E25A4E">
        <w:t xml:space="preserve"> to establish, not less than once each year, a leverage formula to calculate a reasonable range of return</w:t>
      </w:r>
      <w:r w:rsidR="0099764F">
        <w:t>s</w:t>
      </w:r>
      <w:r w:rsidRPr="00E25A4E">
        <w:t xml:space="preserve"> on equity (ROE) for water and wastewater (WAW) utilities. The original leverage formula methodology was established by Order No. PSC-2001-2514-FOF-W</w:t>
      </w:r>
      <w:r>
        <w:t>S.</w:t>
      </w:r>
      <w:r>
        <w:rPr>
          <w:rStyle w:val="FootnoteReference"/>
        </w:rPr>
        <w:footnoteReference w:id="1"/>
      </w:r>
      <w:r>
        <w:t xml:space="preserve"> </w:t>
      </w:r>
      <w:r w:rsidRPr="00E25A4E">
        <w:t>On October 23, 2008, the Commission held a formal hearing in Docket No. 20080006-WS to allow interested parties to provide testimony regarding the validity of the</w:t>
      </w:r>
      <w:r w:rsidR="00290E1F">
        <w:t xml:space="preserve"> original</w:t>
      </w:r>
      <w:r w:rsidRPr="00E25A4E">
        <w:t xml:space="preserve"> leverage </w:t>
      </w:r>
      <w:r w:rsidRPr="00E25A4E">
        <w:lastRenderedPageBreak/>
        <w:t>formul</w:t>
      </w:r>
      <w:r>
        <w:t>a.</w:t>
      </w:r>
      <w:r>
        <w:rPr>
          <w:rStyle w:val="FootnoteReference"/>
        </w:rPr>
        <w:footnoteReference w:id="2"/>
      </w:r>
      <w:r>
        <w:t xml:space="preserve"> </w:t>
      </w:r>
      <w:r w:rsidRPr="00E25A4E">
        <w:t>Based on the record in that proceeding, the Commission approved the 2008 leverage formula by Order No. PSC-2008-0846-FOF-W</w:t>
      </w:r>
      <w:r>
        <w:t>S.</w:t>
      </w:r>
      <w:r>
        <w:rPr>
          <w:rStyle w:val="FootnoteReference"/>
        </w:rPr>
        <w:footnoteReference w:id="3"/>
      </w:r>
      <w:r>
        <w:t xml:space="preserve"> </w:t>
      </w:r>
      <w:r w:rsidRPr="00E25A4E">
        <w:t>In that order, the Commission reaffirmed the methodology that was previously approved by Order No. PSC-2001-2514-FOF-W</w:t>
      </w:r>
      <w:r>
        <w:t>S.</w:t>
      </w:r>
      <w:r w:rsidR="004E02FE">
        <w:rPr>
          <w:rStyle w:val="FootnoteReference"/>
        </w:rPr>
        <w:footnoteReference w:id="4"/>
      </w:r>
    </w:p>
    <w:p w14:paraId="36BA2299" w14:textId="143BD25A" w:rsidR="00E25A4E" w:rsidRDefault="00E25A4E">
      <w:pPr>
        <w:pStyle w:val="BodyText"/>
      </w:pPr>
      <w:r w:rsidRPr="00E25A4E">
        <w:t xml:space="preserve">On November 8, 2017, Commission staff held a workshop to solicit input from interested persons regarding potential changes to the </w:t>
      </w:r>
      <w:r w:rsidR="00290E1F">
        <w:t>then-</w:t>
      </w:r>
      <w:r w:rsidRPr="00E25A4E">
        <w:t>current leverage formula methodology. The only stakeholders that filed comments in the docket were the Office of Public Counsel (OPC) and Sunshine Water Services Company (formerly Utilities, Inc. of Florida). OPC also filed post-workshop comments on January 31, 2018. On June 26, 2018, the Commission approved the current leverage formula by Order No. PSC-2018-0327-PAA-W</w:t>
      </w:r>
      <w:r>
        <w:t>S</w:t>
      </w:r>
      <w:r w:rsidR="00FD3CCE">
        <w:t xml:space="preserve"> (2018 Order)</w:t>
      </w:r>
      <w:r>
        <w:t>.</w:t>
      </w:r>
      <w:r w:rsidR="004E02FE">
        <w:rPr>
          <w:rStyle w:val="FootnoteReference"/>
        </w:rPr>
        <w:footnoteReference w:id="5"/>
      </w:r>
      <w:r>
        <w:t xml:space="preserve"> </w:t>
      </w:r>
      <w:r w:rsidR="00FD3CCE">
        <w:t>The</w:t>
      </w:r>
      <w:r w:rsidRPr="00E25A4E">
        <w:t xml:space="preserve"> 2018 Order approving the current leverage formula provided necessary and timely updates to the leverage formula methodology</w:t>
      </w:r>
      <w:r>
        <w:t>.</w:t>
      </w:r>
    </w:p>
    <w:p w14:paraId="1DCE2937" w14:textId="77777777" w:rsidR="00E25A4E" w:rsidRDefault="00E25A4E">
      <w:pPr>
        <w:pStyle w:val="BodyText"/>
      </w:pPr>
      <w:r w:rsidRPr="00E25A4E">
        <w:t>The Commission has jurisdiction pursuant to Section 367.081, F.S</w:t>
      </w:r>
      <w:r>
        <w:t>.</w:t>
      </w:r>
    </w:p>
    <w:p w14:paraId="090FF076" w14:textId="77777777" w:rsidR="007C0528" w:rsidRDefault="007C0528" w:rsidP="0068481F"/>
    <w:bookmarkEnd w:id="12"/>
    <w:p w14:paraId="43888B4D"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6854D7CC" w14:textId="77777777" w:rsidR="007C0528" w:rsidRDefault="007C0528">
      <w:pPr>
        <w:pStyle w:val="RecommendationMajorSectionHeading"/>
      </w:pPr>
      <w:bookmarkStart w:id="16" w:name="DiscussionOfIssues"/>
      <w:r>
        <w:t>Discussion of Issues</w:t>
      </w:r>
    </w:p>
    <w:bookmarkEnd w:id="16"/>
    <w:p w14:paraId="19E78A3F" w14:textId="138CA993" w:rsidR="004E02FE" w:rsidRDefault="004E02FE">
      <w:pPr>
        <w:pStyle w:val="IssueHeading"/>
        <w:rPr>
          <w:vanish/>
          <w:specVanish/>
        </w:rPr>
      </w:pPr>
      <w:r w:rsidRPr="004C3641">
        <w:t xml:space="preserve">Issue </w:t>
      </w:r>
      <w:fldSimple w:instr=" SEQ Issue \* MERGEFORMAT ">
        <w:r w:rsidR="00AA25A6">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AA25A6">
        <w:rPr>
          <w:noProof/>
        </w:rPr>
        <w:instrText>1</w:instrText>
      </w:r>
      <w:r>
        <w:fldChar w:fldCharType="end"/>
      </w:r>
      <w:r>
        <w:tab/>
        <w:instrText xml:space="preserve">" \l 1 </w:instrText>
      </w:r>
      <w:r>
        <w:fldChar w:fldCharType="end"/>
      </w:r>
      <w:r>
        <w:t> </w:t>
      </w:r>
    </w:p>
    <w:p w14:paraId="62AF6442" w14:textId="77777777" w:rsidR="004E02FE" w:rsidRDefault="004E02FE">
      <w:pPr>
        <w:pStyle w:val="BodyText"/>
      </w:pPr>
      <w:r>
        <w:t> What is the appropriate range of returns on common equity for water and wastewater utilities pursuant to Section 367.081(4)(f), Florida Statutes?</w:t>
      </w:r>
    </w:p>
    <w:p w14:paraId="7DA61BDA" w14:textId="77777777" w:rsidR="004E02FE" w:rsidRPr="004C3641" w:rsidRDefault="004E02FE">
      <w:pPr>
        <w:pStyle w:val="IssueSubsectionHeading"/>
        <w:rPr>
          <w:vanish/>
          <w:specVanish/>
        </w:rPr>
      </w:pPr>
      <w:r w:rsidRPr="004C3641">
        <w:t>Recommendation: </w:t>
      </w:r>
    </w:p>
    <w:p w14:paraId="68877F44" w14:textId="665160C3" w:rsidR="0006407F" w:rsidRDefault="004E02FE">
      <w:pPr>
        <w:pStyle w:val="BodyText"/>
      </w:pPr>
      <w:r>
        <w:t xml:space="preserve"> The appropriate range of returns on common equity is 8.58 percent at 100 percent equity to 10.25 percent at 40 percent equity. This range was determined using the leverage formula methodology approved by Order No. PSC-2018-0327-PAA-WS applied to a proxy group </w:t>
      </w:r>
      <w:r w:rsidR="0006407F">
        <w:t xml:space="preserve">comprised </w:t>
      </w:r>
      <w:r>
        <w:t xml:space="preserve">of </w:t>
      </w:r>
      <w:r w:rsidR="00FD3CCE">
        <w:t>natural gas and water and wastewater</w:t>
      </w:r>
      <w:r w:rsidR="0006407F">
        <w:t xml:space="preserve"> utilities using the most recent financial data. Accordingly, the following leverage formula should be used until this matter is addressed again in 2027:</w:t>
      </w:r>
    </w:p>
    <w:p w14:paraId="312A4452" w14:textId="77777777" w:rsidR="0006407F" w:rsidRDefault="0006407F" w:rsidP="004C4156">
      <w:pPr>
        <w:pStyle w:val="BodyText"/>
      </w:pPr>
      <w:r>
        <w:t>R</w:t>
      </w:r>
      <w:r w:rsidR="003B2A2C">
        <w:t xml:space="preserve">eturn on Common </w:t>
      </w:r>
      <w:r>
        <w:t>E</w:t>
      </w:r>
      <w:r w:rsidR="003B2A2C">
        <w:t>quity</w:t>
      </w:r>
      <w:r>
        <w:t xml:space="preserve"> = 7.46% + (1.115 ÷ Equity Ratio)</w:t>
      </w:r>
    </w:p>
    <w:p w14:paraId="38E4ACC6" w14:textId="4D10D1C4" w:rsidR="0006407F" w:rsidRDefault="0006407F" w:rsidP="004C4156">
      <w:pPr>
        <w:pStyle w:val="BodyText"/>
        <w:spacing w:after="0"/>
      </w:pPr>
      <w:r>
        <w:t>Where</w:t>
      </w:r>
      <w:r w:rsidR="007B16DB">
        <w:t>:</w:t>
      </w:r>
      <w:r>
        <w:t xml:space="preserve"> Equity Ratio = Common Equity ÷ (Common Equity + Preferred Equity + Long-Term Debt + Short-Term Debt)</w:t>
      </w:r>
    </w:p>
    <w:p w14:paraId="37C4F4F5" w14:textId="77777777" w:rsidR="007B16DB" w:rsidRDefault="007B16DB" w:rsidP="004C4156">
      <w:pPr>
        <w:pStyle w:val="BodyText"/>
        <w:spacing w:after="0"/>
      </w:pPr>
    </w:p>
    <w:p w14:paraId="13C3A640" w14:textId="4CACEC37" w:rsidR="0006407F" w:rsidRDefault="003B2A2C" w:rsidP="004C4156">
      <w:pPr>
        <w:pStyle w:val="BodyText"/>
        <w:spacing w:after="0"/>
      </w:pPr>
      <w:r>
        <w:t>Range of Returns</w:t>
      </w:r>
      <w:r w:rsidR="007B16DB">
        <w:t>:</w:t>
      </w:r>
      <w:r>
        <w:t xml:space="preserve"> </w:t>
      </w:r>
      <w:r w:rsidR="0006407F">
        <w:t>8.58% at 100% equity to 10.25% at 40% equity</w:t>
      </w:r>
    </w:p>
    <w:p w14:paraId="53CD99C6" w14:textId="77777777" w:rsidR="007B16DB" w:rsidRDefault="007B16DB" w:rsidP="004C4156">
      <w:pPr>
        <w:pStyle w:val="BodyText"/>
        <w:spacing w:after="0"/>
      </w:pPr>
    </w:p>
    <w:p w14:paraId="1191276F" w14:textId="468E3940" w:rsidR="004E02FE" w:rsidRDefault="006E79E2">
      <w:pPr>
        <w:pStyle w:val="BodyText"/>
      </w:pPr>
      <w:r>
        <w:t>The equity ratio should be calculated using the averaging methods p</w:t>
      </w:r>
      <w:r w:rsidR="00500B86" w:rsidRPr="00500B86">
        <w:t>ursuant to Rule 25-30.433(5), Florida Administrativ</w:t>
      </w:r>
      <w:r w:rsidR="007B3598">
        <w:t>e Code</w:t>
      </w:r>
      <w:r w:rsidR="007B16DB">
        <w:t xml:space="preserve"> (F.A.C)</w:t>
      </w:r>
      <w:r w:rsidR="00500B86">
        <w:t xml:space="preserve">. </w:t>
      </w:r>
      <w:r>
        <w:t>Additionally, t</w:t>
      </w:r>
      <w:r w:rsidR="0006407F" w:rsidRPr="0006407F">
        <w:t>he Commission should cap r</w:t>
      </w:r>
      <w:r w:rsidR="00500B86">
        <w:t>eturns on common equity at 10.25</w:t>
      </w:r>
      <w:r w:rsidR="00FE03AD">
        <w:t xml:space="preserve"> percent for all </w:t>
      </w:r>
      <w:r w:rsidR="007B16DB">
        <w:t>WAW</w:t>
      </w:r>
      <w:r w:rsidR="0006407F" w:rsidRPr="0006407F">
        <w:t xml:space="preserve"> utilities with equity ratios less</w:t>
      </w:r>
      <w:r w:rsidR="00D34D25">
        <w:t xml:space="preserve"> than 40 percent, which</w:t>
      </w:r>
      <w:r w:rsidR="0006407F" w:rsidRPr="0006407F">
        <w:t xml:space="preserve"> serves to discourage im</w:t>
      </w:r>
      <w:r w:rsidR="00726A3E">
        <w:t>prudent financial risk</w:t>
      </w:r>
      <w:r w:rsidR="0006407F">
        <w:t>.</w:t>
      </w:r>
      <w:r w:rsidR="004E02FE">
        <w:t xml:space="preserve"> (McGowan)</w:t>
      </w:r>
    </w:p>
    <w:p w14:paraId="08A29363" w14:textId="77777777" w:rsidR="004E02FE" w:rsidRPr="004C3641" w:rsidRDefault="004E02FE">
      <w:pPr>
        <w:pStyle w:val="IssueSubsectionHeading"/>
        <w:rPr>
          <w:vanish/>
          <w:specVanish/>
        </w:rPr>
      </w:pPr>
      <w:r w:rsidRPr="004C3641">
        <w:t>Staff Analysis: </w:t>
      </w:r>
    </w:p>
    <w:p w14:paraId="5FFCEA12" w14:textId="0E8DADF2" w:rsidR="004E02FE" w:rsidRDefault="004E02FE">
      <w:pPr>
        <w:pStyle w:val="BodyText"/>
      </w:pPr>
      <w:r>
        <w:t> </w:t>
      </w:r>
      <w:r w:rsidR="0006407F">
        <w:t xml:space="preserve">Section 367.081(4)(f), F.S., </w:t>
      </w:r>
      <w:r w:rsidR="0006407F" w:rsidRPr="0006407F">
        <w:t>authorizes the Commission to establish</w:t>
      </w:r>
      <w:r w:rsidR="00D34D25">
        <w:t>, not less than once each year,</w:t>
      </w:r>
      <w:r w:rsidR="0006407F" w:rsidRPr="0006407F">
        <w:t xml:space="preserve"> a leverage formula to calculate a reasonable range of returns on common equity f</w:t>
      </w:r>
      <w:r w:rsidR="00D34D25">
        <w:t>or WAW utilities.</w:t>
      </w:r>
      <w:r w:rsidR="0006407F" w:rsidRPr="0006407F">
        <w:t xml:space="preserve"> For administrative efficiency, the leverage formula is used to determine the appropriate ROE for an average Florida WAW utility. However, use of the leverage formula by the utilities is discretionary</w:t>
      </w:r>
      <w:r w:rsidR="007B16DB">
        <w:t>.</w:t>
      </w:r>
      <w:r w:rsidR="0006407F" w:rsidRPr="0006407F">
        <w:t xml:space="preserve"> </w:t>
      </w:r>
      <w:r w:rsidR="007B16DB">
        <w:t>A</w:t>
      </w:r>
      <w:r w:rsidR="0006407F" w:rsidRPr="0006407F">
        <w:t xml:space="preserve"> utility may file </w:t>
      </w:r>
      <w:r w:rsidR="007B16DB">
        <w:t xml:space="preserve">its own </w:t>
      </w:r>
      <w:r w:rsidR="0006407F" w:rsidRPr="0006407F">
        <w:t>cost of equity</w:t>
      </w:r>
      <w:r w:rsidR="007B16DB">
        <w:t xml:space="preserve"> analysis and</w:t>
      </w:r>
      <w:r w:rsidR="0006407F" w:rsidRPr="0006407F">
        <w:t xml:space="preserve"> testimony in lieu of using the leverage formula. If one or more parties in a rate case or limited proceeding file testimony in lieu of using the leverage formula, the Commission will determine the ROE based on the evidentiary record in that proceedin</w:t>
      </w:r>
      <w:r w:rsidR="0006407F">
        <w:t>g.</w:t>
      </w:r>
    </w:p>
    <w:p w14:paraId="04AC9BB8" w14:textId="77777777" w:rsidR="00E57A4C" w:rsidRDefault="00E57A4C" w:rsidP="00E57A4C">
      <w:pPr>
        <w:pStyle w:val="First-LevelSubheading"/>
      </w:pPr>
      <w:r>
        <w:t>Methodology</w:t>
      </w:r>
    </w:p>
    <w:p w14:paraId="6CDE99E3" w14:textId="2D10686C" w:rsidR="00E57A4C" w:rsidRDefault="00E57A4C">
      <w:pPr>
        <w:pStyle w:val="BodyText"/>
      </w:pPr>
      <w:r w:rsidRPr="00E57A4C">
        <w:t xml:space="preserve">In the instant docket, staff updated the current leverage formula using the most recent financial data applied to the methodology approved by Order No. PSC-2001-2514-FOF-WS, reaffirmed by Order No. PSC-2008-0846-FOF-WS, and modified by </w:t>
      </w:r>
      <w:r w:rsidR="00107CBF">
        <w:t>the 2018 Order</w:t>
      </w:r>
      <w:r w:rsidRPr="00E57A4C">
        <w:t>. The methodology uses ROEs derived from widely accepted financial models applied to a</w:t>
      </w:r>
      <w:r w:rsidR="007B16DB">
        <w:t xml:space="preserve"> proxy group</w:t>
      </w:r>
      <w:r w:rsidRPr="00E57A4C">
        <w:t xml:space="preserve"> of natural gas and WAW companies that have actively traded stock and forecasted financial data. To establish the </w:t>
      </w:r>
      <w:r w:rsidR="00273162">
        <w:t>proxy group, staff selected six</w:t>
      </w:r>
      <w:r w:rsidR="006E79E2">
        <w:t xml:space="preserve"> natural gas</w:t>
      </w:r>
      <w:r w:rsidRPr="00E57A4C">
        <w:t xml:space="preserve"> </w:t>
      </w:r>
      <w:r w:rsidR="007F7A38">
        <w:t xml:space="preserve">companies </w:t>
      </w:r>
      <w:r w:rsidRPr="00E57A4C">
        <w:t>and six WAW companies</w:t>
      </w:r>
      <w:r w:rsidR="007F7A38">
        <w:t xml:space="preserve"> </w:t>
      </w:r>
      <w:r w:rsidR="003548D5">
        <w:t xml:space="preserve">that: (1) are </w:t>
      </w:r>
      <w:r w:rsidR="007F7A38">
        <w:t>followed by Value Line,</w:t>
      </w:r>
      <w:r w:rsidRPr="00E57A4C">
        <w:t xml:space="preserve"> </w:t>
      </w:r>
      <w:r w:rsidR="003548D5">
        <w:t xml:space="preserve">(2) pay a dividend, (3) </w:t>
      </w:r>
      <w:r w:rsidRPr="00E57A4C">
        <w:t>derive at least 50 percent of their total revenue from regulated operations</w:t>
      </w:r>
      <w:r w:rsidR="006E79E2">
        <w:t>,</w:t>
      </w:r>
      <w:r w:rsidRPr="00E57A4C">
        <w:t xml:space="preserve"> and </w:t>
      </w:r>
      <w:r w:rsidR="003548D5">
        <w:t xml:space="preserve">(4) </w:t>
      </w:r>
      <w:r w:rsidRPr="00E57A4C">
        <w:t>have a</w:t>
      </w:r>
      <w:r w:rsidR="006E79E2">
        <w:t>n investment grade</w:t>
      </w:r>
      <w:r w:rsidRPr="00E57A4C">
        <w:t xml:space="preserve"> Standard &amp; P</w:t>
      </w:r>
      <w:r w:rsidR="003548D5">
        <w:t>oor’s (S&amp;P) credit rating. The</w:t>
      </w:r>
      <w:r w:rsidRPr="00E57A4C">
        <w:t xml:space="preserve"> selected </w:t>
      </w:r>
      <w:r w:rsidR="003548D5">
        <w:t>proxy group companies have market power,</w:t>
      </w:r>
      <w:r w:rsidRPr="00E57A4C">
        <w:t xml:space="preserve"> are influenced significantly by economic regulation</w:t>
      </w:r>
      <w:r w:rsidR="003548D5">
        <w:t>,</w:t>
      </w:r>
      <w:r w:rsidRPr="00E57A4C">
        <w:t xml:space="preserve"> and have an average S&amp;P bond rating of</w:t>
      </w:r>
      <w:r>
        <w:t xml:space="preserve"> </w:t>
      </w:r>
      <w:r w:rsidR="007B1AE4">
        <w:t>“</w:t>
      </w:r>
      <w:r>
        <w:t>A-.</w:t>
      </w:r>
      <w:r w:rsidR="007B1AE4">
        <w:t>”</w:t>
      </w:r>
    </w:p>
    <w:p w14:paraId="32C29493" w14:textId="37BB1005" w:rsidR="00E57A4C" w:rsidRDefault="00E57A4C">
      <w:pPr>
        <w:pStyle w:val="BodyText"/>
      </w:pPr>
      <w:r w:rsidRPr="00E57A4C">
        <w:t>Consistent with the approved m</w:t>
      </w:r>
      <w:r w:rsidR="0039761A">
        <w:t>ethodology, staff used a market-capitalization-</w:t>
      </w:r>
      <w:r w:rsidRPr="00E57A4C">
        <w:t>weighted average for: (1) the Discounted Cash Flow (DCF) model results, (2) the Beta values in the Capital Asset Pricing Model (CAPM), and (3) the equity ratio of the proxy grou</w:t>
      </w:r>
      <w:r>
        <w:t>p.</w:t>
      </w:r>
    </w:p>
    <w:p w14:paraId="6DCA8FA9" w14:textId="77777777" w:rsidR="00E57A4C" w:rsidRDefault="00E57A4C" w:rsidP="00E57A4C">
      <w:pPr>
        <w:pStyle w:val="Second-LevelSubheading"/>
      </w:pPr>
      <w:r>
        <w:t>Assumed Cost of Debt</w:t>
      </w:r>
    </w:p>
    <w:p w14:paraId="0EF63272" w14:textId="0230A015" w:rsidR="00E57A4C" w:rsidRDefault="00E57A4C" w:rsidP="00E57A4C">
      <w:pPr>
        <w:pStyle w:val="BodyText"/>
      </w:pPr>
      <w:r>
        <w:t xml:space="preserve">Staff used a projected yield on </w:t>
      </w:r>
      <w:r w:rsidR="007B1AE4">
        <w:t>c</w:t>
      </w:r>
      <w:r>
        <w:t>orporate Baa bonds to estimate the bond yield of an average Florida WAW utility in the calculation of the weighted average cost of capital of the proxy group. A projected yield is used because required returns are forward</w:t>
      </w:r>
      <w:r w:rsidR="007B1AE4">
        <w:t>-</w:t>
      </w:r>
      <w:r>
        <w:t>looking and based on projections.</w:t>
      </w:r>
    </w:p>
    <w:p w14:paraId="15F9F032" w14:textId="79781AEC" w:rsidR="00E57A4C" w:rsidRDefault="00E57A4C" w:rsidP="00E57A4C">
      <w:pPr>
        <w:pStyle w:val="BodyText"/>
      </w:pPr>
      <w:r>
        <w:t xml:space="preserve">Consistent with the methodology approved by </w:t>
      </w:r>
      <w:r w:rsidR="00107CBF">
        <w:t>the 2018 Order</w:t>
      </w:r>
      <w:r>
        <w:t xml:space="preserve">, staff used the average of the projected </w:t>
      </w:r>
      <w:r w:rsidR="00595677">
        <w:t>c</w:t>
      </w:r>
      <w:r>
        <w:t>orpo</w:t>
      </w:r>
      <w:r w:rsidR="00273162">
        <w:t>rate Baa</w:t>
      </w:r>
      <w:r w:rsidR="00EE0252">
        <w:t>-</w:t>
      </w:r>
      <w:r w:rsidR="00273162">
        <w:t>rated bond yield of 6.3</w:t>
      </w:r>
      <w:r>
        <w:t>50 percent for the upcoming four quarters</w:t>
      </w:r>
      <w:r w:rsidR="00273162">
        <w:t xml:space="preserve"> </w:t>
      </w:r>
      <w:r w:rsidR="00726A3E">
        <w:t>as published in the May 1, 2026</w:t>
      </w:r>
      <w:r w:rsidR="00595677">
        <w:t>,</w:t>
      </w:r>
      <w:r>
        <w:t xml:space="preserve"> </w:t>
      </w:r>
      <w:r w:rsidRPr="004C4156">
        <w:rPr>
          <w:i/>
        </w:rPr>
        <w:t>Blue Chip Financial Forecast</w:t>
      </w:r>
      <w:r w:rsidR="00726A3E" w:rsidRPr="004C4156">
        <w:rPr>
          <w:i/>
        </w:rPr>
        <w:t>s</w:t>
      </w:r>
      <w:r>
        <w:t xml:space="preserve"> (Blue Chip). Staff then added the 120-month h</w:t>
      </w:r>
      <w:r w:rsidR="00273162">
        <w:t>istorical average spread of 0.1</w:t>
      </w:r>
      <w:r>
        <w:t>1</w:t>
      </w:r>
      <w:r w:rsidR="00273162">
        <w:t>5</w:t>
      </w:r>
      <w:r>
        <w:t xml:space="preserve"> percent between the Baa and A Corporate Utility Bond yields to the projected </w:t>
      </w:r>
      <w:r w:rsidR="00595677">
        <w:t>c</w:t>
      </w:r>
      <w:r>
        <w:t>orpo</w:t>
      </w:r>
      <w:r w:rsidR="00273162">
        <w:t>rate Baa</w:t>
      </w:r>
      <w:r w:rsidR="00595677">
        <w:t>-</w:t>
      </w:r>
      <w:r w:rsidR="00273162">
        <w:t>rated bond yield of 6.3</w:t>
      </w:r>
      <w:r>
        <w:t>50 percent to estimate a projected Baa3</w:t>
      </w:r>
      <w:r w:rsidR="00595677">
        <w:t>-</w:t>
      </w:r>
      <w:r>
        <w:t>rated ut</w:t>
      </w:r>
      <w:r w:rsidR="00273162">
        <w:t>ility bond yield of 6.46</w:t>
      </w:r>
      <w:r>
        <w:t xml:space="preserve"> percent.</w:t>
      </w:r>
      <w:r w:rsidR="00273162">
        <w:rPr>
          <w:rStyle w:val="FootnoteReference"/>
        </w:rPr>
        <w:footnoteReference w:id="6"/>
      </w:r>
    </w:p>
    <w:p w14:paraId="30806B28" w14:textId="48FE1DBE" w:rsidR="00E57A4C" w:rsidRDefault="00E57A4C" w:rsidP="00E57A4C">
      <w:pPr>
        <w:pStyle w:val="BodyText"/>
      </w:pPr>
      <w:r w:rsidRPr="00E57A4C">
        <w:t>Staff added a 50</w:t>
      </w:r>
      <w:r w:rsidR="00595677">
        <w:t>-</w:t>
      </w:r>
      <w:r w:rsidRPr="00E57A4C">
        <w:t>basis</w:t>
      </w:r>
      <w:r w:rsidR="00595677">
        <w:t>-</w:t>
      </w:r>
      <w:r w:rsidRPr="00E57A4C">
        <w:t>point adjustment for small-company risk and a 50</w:t>
      </w:r>
      <w:r w:rsidR="00595677">
        <w:t>-</w:t>
      </w:r>
      <w:r w:rsidRPr="00E57A4C">
        <w:t>basis</w:t>
      </w:r>
      <w:r w:rsidR="00595677">
        <w:t>-</w:t>
      </w:r>
      <w:r w:rsidRPr="00E57A4C">
        <w:t>point adjustment for a private placement premium to the projected Baa3</w:t>
      </w:r>
      <w:r w:rsidR="00595677">
        <w:t>-</w:t>
      </w:r>
      <w:r w:rsidR="00273162">
        <w:t>rated utility bond yield of 6.46</w:t>
      </w:r>
      <w:r w:rsidRPr="00E57A4C">
        <w:t xml:space="preserve"> percent to reflect the risk fo</w:t>
      </w:r>
      <w:r w:rsidR="007F7A38">
        <w:t>r a typi</w:t>
      </w:r>
      <w:r w:rsidR="00432EEB">
        <w:t xml:space="preserve">cal Florida WAW utility. Consistent with the </w:t>
      </w:r>
      <w:r w:rsidR="007F7A38">
        <w:t>methodology</w:t>
      </w:r>
      <w:r w:rsidR="00432EEB">
        <w:t xml:space="preserve"> approved by the 2018 Order</w:t>
      </w:r>
      <w:r w:rsidR="007F7A38">
        <w:t>,</w:t>
      </w:r>
      <w:r w:rsidRPr="00E57A4C">
        <w:t xml:space="preserve"> </w:t>
      </w:r>
      <w:r w:rsidR="00726A3E">
        <w:t>the</w:t>
      </w:r>
      <w:r w:rsidR="00432EEB">
        <w:t>s</w:t>
      </w:r>
      <w:r w:rsidR="00726A3E">
        <w:t>e</w:t>
      </w:r>
      <w:r w:rsidR="00432EEB">
        <w:t xml:space="preserve"> adjustment</w:t>
      </w:r>
      <w:r w:rsidR="00726A3E">
        <w:t>s</w:t>
      </w:r>
      <w:r w:rsidR="00432EEB">
        <w:t xml:space="preserve"> </w:t>
      </w:r>
      <w:r w:rsidRPr="00E57A4C">
        <w:t>resulted in a projecte</w:t>
      </w:r>
      <w:r w:rsidR="00273162">
        <w:t>d assumed debt cost rate of 7.46</w:t>
      </w:r>
      <w:r w:rsidRPr="00E57A4C">
        <w:t xml:space="preserve"> percent</w:t>
      </w:r>
      <w:r>
        <w:t>.</w:t>
      </w:r>
    </w:p>
    <w:p w14:paraId="499BB1D3" w14:textId="77777777" w:rsidR="00500B86" w:rsidRDefault="00500B86" w:rsidP="00500B86">
      <w:pPr>
        <w:pStyle w:val="BodyText"/>
        <w:jc w:val="center"/>
      </w:pPr>
      <w:r>
        <w:t>6.350% + 0.115% + 0.50% + 0.50% = 7.46%</w:t>
      </w:r>
    </w:p>
    <w:p w14:paraId="7501D2C0" w14:textId="77777777" w:rsidR="00E57A4C" w:rsidRDefault="00E57A4C" w:rsidP="00E57A4C">
      <w:pPr>
        <w:pStyle w:val="Second-LevelSubheading"/>
      </w:pPr>
      <w:r>
        <w:t>Estimated Cost of Equity</w:t>
      </w:r>
    </w:p>
    <w:p w14:paraId="61FF0D8E" w14:textId="57C7ED18" w:rsidR="00E57A4C" w:rsidRDefault="00E57A4C" w:rsidP="00E57A4C">
      <w:pPr>
        <w:pStyle w:val="BodyText"/>
      </w:pPr>
      <w:r w:rsidRPr="00E57A4C">
        <w:t>The current leverage formula relies on two ROE models described below. Staff adjusted the results of these models to reflect differences in risk and debt cost between the proxy group and the average Florida WAW utility. Both ROE models include an adjustment of approximately four percent for flotation costs. The ROE models are as follow</w:t>
      </w:r>
      <w:r>
        <w:t>s:</w:t>
      </w:r>
    </w:p>
    <w:p w14:paraId="10B7D987" w14:textId="2BDFA137" w:rsidR="00E57A4C" w:rsidRDefault="00E57A4C" w:rsidP="003B2A2C">
      <w:pPr>
        <w:pStyle w:val="BodyText"/>
        <w:numPr>
          <w:ilvl w:val="0"/>
          <w:numId w:val="12"/>
        </w:numPr>
      </w:pPr>
      <w:r>
        <w:t xml:space="preserve">A multi-stage DCF model applied to an index of natural gas and WAW utilities that have publicly </w:t>
      </w:r>
      <w:r w:rsidRPr="00D7714C">
        <w:t>traded stock and are followed by</w:t>
      </w:r>
      <w:r>
        <w:t xml:space="preserve"> </w:t>
      </w:r>
      <w:r w:rsidR="00726A3E">
        <w:t>Value Line. This DCF model is annually compounded</w:t>
      </w:r>
      <w:r>
        <w:t xml:space="preserve"> and uses prospective dividend growth rates published by Value Line.</w:t>
      </w:r>
    </w:p>
    <w:p w14:paraId="7820DAD1" w14:textId="4A9637FE" w:rsidR="00E57A4C" w:rsidRDefault="00E57A4C" w:rsidP="003B2A2C">
      <w:pPr>
        <w:pStyle w:val="BodyText"/>
        <w:numPr>
          <w:ilvl w:val="0"/>
          <w:numId w:val="12"/>
        </w:numPr>
      </w:pPr>
      <w:r>
        <w:t xml:space="preserve">A CAPM that relies on a market return for companies followed by Value Line, the average projected yield on </w:t>
      </w:r>
      <w:r w:rsidR="00595677">
        <w:t>30-Year</w:t>
      </w:r>
      <w:r>
        <w:t xml:space="preserve"> U.S. Treasury</w:t>
      </w:r>
      <w:r w:rsidR="00273162">
        <w:t xml:space="preserve"> bonds as of May 1, 2026</w:t>
      </w:r>
      <w:r>
        <w:t xml:space="preserve">, </w:t>
      </w:r>
      <w:r w:rsidR="002845C8">
        <w:t xml:space="preserve">as </w:t>
      </w:r>
      <w:r>
        <w:t>published by Blue Chip, and the weighted average beta for the index of natural gas and WAW utilities. The market return for the CAPM was calculated using a quarterly DCF mod</w:t>
      </w:r>
      <w:r w:rsidR="00273162">
        <w:t>el with stock prices as of May 4, 2026</w:t>
      </w:r>
      <w:r>
        <w:t>. Consistent with the Commission’s approved methodology since 2001, the CAPM result was adjusted upward by 20 basis points to reflect flotation costs.</w:t>
      </w:r>
    </w:p>
    <w:p w14:paraId="1F778EC5" w14:textId="53CABE6B" w:rsidR="00E57A4C" w:rsidRDefault="00E57A4C" w:rsidP="00E57A4C">
      <w:pPr>
        <w:pStyle w:val="BodyText"/>
      </w:pPr>
      <w:r w:rsidRPr="00E57A4C">
        <w:t xml:space="preserve">Consistent with </w:t>
      </w:r>
      <w:r w:rsidR="00D4770E">
        <w:t>th</w:t>
      </w:r>
      <w:r w:rsidR="00107CBF">
        <w:t>e 2018 Order</w:t>
      </w:r>
      <w:r w:rsidRPr="00E57A4C">
        <w:t>, staff averaged the results of the DCF and CAPM models</w:t>
      </w:r>
      <w:r w:rsidR="00273162">
        <w:t xml:space="preserve"> and adjusted the result of 8.45</w:t>
      </w:r>
      <w:r w:rsidRPr="00E57A4C">
        <w:t xml:space="preserve"> percent as follows</w:t>
      </w:r>
      <w:r>
        <w:t>:</w:t>
      </w:r>
    </w:p>
    <w:p w14:paraId="48ACE55F" w14:textId="7DC3C5EC" w:rsidR="00E57A4C" w:rsidRDefault="00273162" w:rsidP="003B2A2C">
      <w:pPr>
        <w:pStyle w:val="BodyText"/>
        <w:numPr>
          <w:ilvl w:val="0"/>
          <w:numId w:val="13"/>
        </w:numPr>
      </w:pPr>
      <w:r>
        <w:t>A bond yield differential of 34</w:t>
      </w:r>
      <w:r w:rsidR="00E57A4C" w:rsidRPr="00E57A4C">
        <w:t xml:space="preserve"> basis points was added to reflect the difference in yields between an A-/A3 rated bond, which is the median bond rating for the combined utility index, and a BBB-/Baa3 rated bond. Florida WAW utilities are assumed to be comparable to companies with the lowest investment grade bond rating, Baa3. This adjustment compensates for the difference between the credit quality of </w:t>
      </w:r>
      <w:r w:rsidR="002845C8">
        <w:t>“</w:t>
      </w:r>
      <w:r w:rsidR="00E57A4C" w:rsidRPr="00E57A4C">
        <w:t>A-</w:t>
      </w:r>
      <w:r w:rsidR="002845C8">
        <w:t>”</w:t>
      </w:r>
      <w:r w:rsidR="00E57A4C" w:rsidRPr="00E57A4C">
        <w:t xml:space="preserve"> rated debt and the assumed lower credit quality of a typical Florida WAW utility</w:t>
      </w:r>
      <w:r w:rsidR="00E57A4C">
        <w:t>.</w:t>
      </w:r>
    </w:p>
    <w:p w14:paraId="2BE84421" w14:textId="5A8CD7C8" w:rsidR="00E57A4C" w:rsidRDefault="00E57A4C" w:rsidP="003B2A2C">
      <w:pPr>
        <w:pStyle w:val="BodyText"/>
        <w:numPr>
          <w:ilvl w:val="0"/>
          <w:numId w:val="13"/>
        </w:numPr>
      </w:pPr>
      <w:r w:rsidRPr="00E57A4C">
        <w:t>A private placement premium of 50 basis points is added to reflect the difference in yields on publicly traded debt and privately placed debt, which is illiquid. Investors require a premium for the lack of liquidity</w:t>
      </w:r>
      <w:r w:rsidR="002845C8">
        <w:t xml:space="preserve"> associated with</w:t>
      </w:r>
      <w:r w:rsidRPr="00E57A4C">
        <w:t xml:space="preserve"> privately placed deb</w:t>
      </w:r>
      <w:r>
        <w:t>t.</w:t>
      </w:r>
    </w:p>
    <w:p w14:paraId="088A7EEF" w14:textId="1DFA9C06" w:rsidR="00E57A4C" w:rsidRDefault="00203192" w:rsidP="003B2A2C">
      <w:pPr>
        <w:pStyle w:val="BodyText"/>
        <w:numPr>
          <w:ilvl w:val="0"/>
          <w:numId w:val="13"/>
        </w:numPr>
      </w:pPr>
      <w:r w:rsidRPr="00203192">
        <w:t>A small-utility risk premium of 50 basis points is added because the average Florida WAW utility is too small to qualify for privately placed debt</w:t>
      </w:r>
      <w:r w:rsidR="002845C8">
        <w:t>,</w:t>
      </w:r>
      <w:r w:rsidRPr="00203192">
        <w:t xml:space="preserve"> and</w:t>
      </w:r>
      <w:r w:rsidR="002845C8">
        <w:t xml:space="preserve"> investors consider </w:t>
      </w:r>
      <w:r w:rsidRPr="00203192">
        <w:t>smaller companies to be risk</w:t>
      </w:r>
      <w:r w:rsidR="002845C8">
        <w:t>ier</w:t>
      </w:r>
      <w:r w:rsidRPr="00203192">
        <w:t xml:space="preserve"> than larger companie</w:t>
      </w:r>
      <w:r>
        <w:t>s.</w:t>
      </w:r>
    </w:p>
    <w:p w14:paraId="44343B3D" w14:textId="77777777" w:rsidR="00203192" w:rsidRDefault="00203192" w:rsidP="00E57A4C">
      <w:pPr>
        <w:pStyle w:val="BodyText"/>
      </w:pPr>
      <w:r w:rsidRPr="00203192">
        <w:t>After the above adjustments, the resulting</w:t>
      </w:r>
      <w:r w:rsidR="00273162">
        <w:t xml:space="preserve"> cost of equity estimate of 9.79</w:t>
      </w:r>
      <w:r w:rsidRPr="00203192">
        <w:t xml:space="preserve"> percent is included in the weighted average capital structure of the proxy group to derive the leverage formula. The derivatio</w:t>
      </w:r>
      <w:r w:rsidR="00273162">
        <w:t>n resulted in an adjustment of 4</w:t>
      </w:r>
      <w:r w:rsidRPr="00203192">
        <w:t>6 basis points to reflect an es</w:t>
      </w:r>
      <w:r w:rsidR="00273162">
        <w:t>timated required return of 10.25</w:t>
      </w:r>
      <w:r w:rsidRPr="00203192">
        <w:t xml:space="preserve"> percent at an equity ratio of 40 percent. Table 1-1 shows the components that comprise the upper range of the leverage formul</w:t>
      </w:r>
      <w:r>
        <w:t>a.</w:t>
      </w:r>
    </w:p>
    <w:p w14:paraId="22D177A4" w14:textId="76DEAC18" w:rsidR="00203192" w:rsidRDefault="00203192" w:rsidP="00203192">
      <w:pPr>
        <w:pStyle w:val="TableNumber"/>
        <w:keepNext/>
      </w:pPr>
      <w:r>
        <w:t xml:space="preserve">Table </w:t>
      </w:r>
      <w:fldSimple w:instr=" SEQ Issue \c ">
        <w:r w:rsidR="00AA25A6">
          <w:rPr>
            <w:noProof/>
          </w:rPr>
          <w:t>1</w:t>
        </w:r>
      </w:fldSimple>
      <w:r>
        <w:t>-1</w:t>
      </w:r>
    </w:p>
    <w:p w14:paraId="58E7984E" w14:textId="77777777" w:rsidR="00203192" w:rsidRDefault="00203192" w:rsidP="00203192">
      <w:pPr>
        <w:pStyle w:val="TableTitle"/>
        <w:keepNext/>
      </w:pPr>
      <w:r>
        <w:t>Adjusted Return on Equity</w:t>
      </w:r>
    </w:p>
    <w:tbl>
      <w:tblPr>
        <w:tblStyle w:val="TableGrid"/>
        <w:tblW w:w="0" w:type="auto"/>
        <w:jc w:val="center"/>
        <w:tblLook w:val="04A0" w:firstRow="1" w:lastRow="0" w:firstColumn="1" w:lastColumn="0" w:noHBand="0" w:noVBand="1"/>
      </w:tblPr>
      <w:tblGrid>
        <w:gridCol w:w="3583"/>
        <w:gridCol w:w="956"/>
      </w:tblGrid>
      <w:tr w:rsidR="00203192" w14:paraId="1D60C219" w14:textId="77777777" w:rsidTr="004C4156">
        <w:trPr>
          <w:jc w:val="center"/>
        </w:trPr>
        <w:tc>
          <w:tcPr>
            <w:tcW w:w="0" w:type="auto"/>
          </w:tcPr>
          <w:p w14:paraId="47CADE59" w14:textId="77777777" w:rsidR="00203192" w:rsidRDefault="00203192" w:rsidP="00203192">
            <w:r>
              <w:t>DCF Model</w:t>
            </w:r>
          </w:p>
        </w:tc>
        <w:tc>
          <w:tcPr>
            <w:tcW w:w="0" w:type="auto"/>
            <w:vAlign w:val="bottom"/>
          </w:tcPr>
          <w:p w14:paraId="4CC0D964" w14:textId="77777777" w:rsidR="00203192" w:rsidRDefault="00203192" w:rsidP="002845C8">
            <w:pPr>
              <w:jc w:val="right"/>
            </w:pPr>
            <w:r>
              <w:t>7.43%</w:t>
            </w:r>
          </w:p>
        </w:tc>
      </w:tr>
      <w:tr w:rsidR="00203192" w14:paraId="7873097C" w14:textId="77777777" w:rsidTr="004C4156">
        <w:trPr>
          <w:jc w:val="center"/>
        </w:trPr>
        <w:tc>
          <w:tcPr>
            <w:tcW w:w="0" w:type="auto"/>
          </w:tcPr>
          <w:p w14:paraId="2402FAB9" w14:textId="77777777" w:rsidR="00203192" w:rsidRDefault="00203192" w:rsidP="00203192">
            <w:r>
              <w:t>CAPM</w:t>
            </w:r>
          </w:p>
        </w:tc>
        <w:tc>
          <w:tcPr>
            <w:tcW w:w="0" w:type="auto"/>
            <w:vAlign w:val="bottom"/>
          </w:tcPr>
          <w:p w14:paraId="2159432E" w14:textId="77777777" w:rsidR="00203192" w:rsidRDefault="00203192" w:rsidP="002845C8">
            <w:pPr>
              <w:jc w:val="right"/>
            </w:pPr>
            <w:r>
              <w:t>9.47%</w:t>
            </w:r>
          </w:p>
        </w:tc>
      </w:tr>
      <w:tr w:rsidR="00203192" w14:paraId="657E3EA7" w14:textId="77777777" w:rsidTr="004C4156">
        <w:trPr>
          <w:jc w:val="center"/>
        </w:trPr>
        <w:tc>
          <w:tcPr>
            <w:tcW w:w="0" w:type="auto"/>
          </w:tcPr>
          <w:p w14:paraId="703FC8B7" w14:textId="77777777" w:rsidR="00203192" w:rsidRDefault="00203192" w:rsidP="00203192">
            <w:r>
              <w:t>Average</w:t>
            </w:r>
          </w:p>
        </w:tc>
        <w:tc>
          <w:tcPr>
            <w:tcW w:w="0" w:type="auto"/>
            <w:vAlign w:val="bottom"/>
          </w:tcPr>
          <w:p w14:paraId="5A03F942" w14:textId="77777777" w:rsidR="00203192" w:rsidRDefault="00203192" w:rsidP="002845C8">
            <w:pPr>
              <w:jc w:val="right"/>
            </w:pPr>
            <w:r>
              <w:t>8.45%</w:t>
            </w:r>
          </w:p>
        </w:tc>
      </w:tr>
      <w:tr w:rsidR="00203192" w14:paraId="20B401B9" w14:textId="77777777" w:rsidTr="004C4156">
        <w:trPr>
          <w:jc w:val="center"/>
        </w:trPr>
        <w:tc>
          <w:tcPr>
            <w:tcW w:w="0" w:type="auto"/>
          </w:tcPr>
          <w:p w14:paraId="3736792A" w14:textId="77777777" w:rsidR="00203192" w:rsidRDefault="00203192" w:rsidP="00203192">
            <w:r>
              <w:t>Bond Yield Differential</w:t>
            </w:r>
          </w:p>
        </w:tc>
        <w:tc>
          <w:tcPr>
            <w:tcW w:w="0" w:type="auto"/>
            <w:vAlign w:val="bottom"/>
          </w:tcPr>
          <w:p w14:paraId="3FD31AB2" w14:textId="77777777" w:rsidR="00203192" w:rsidRDefault="00203192" w:rsidP="002845C8">
            <w:pPr>
              <w:jc w:val="right"/>
            </w:pPr>
            <w:r>
              <w:t>0.34%</w:t>
            </w:r>
          </w:p>
        </w:tc>
      </w:tr>
      <w:tr w:rsidR="00203192" w14:paraId="07D36710" w14:textId="77777777" w:rsidTr="004C4156">
        <w:trPr>
          <w:jc w:val="center"/>
        </w:trPr>
        <w:tc>
          <w:tcPr>
            <w:tcW w:w="0" w:type="auto"/>
          </w:tcPr>
          <w:p w14:paraId="34B2CEA1" w14:textId="77777777" w:rsidR="00203192" w:rsidRDefault="00203192" w:rsidP="00203192">
            <w:r>
              <w:t>Private Placement Premium</w:t>
            </w:r>
          </w:p>
        </w:tc>
        <w:tc>
          <w:tcPr>
            <w:tcW w:w="0" w:type="auto"/>
            <w:vAlign w:val="bottom"/>
          </w:tcPr>
          <w:p w14:paraId="4AADC7B6" w14:textId="77777777" w:rsidR="00203192" w:rsidRDefault="00203192" w:rsidP="002845C8">
            <w:pPr>
              <w:jc w:val="right"/>
            </w:pPr>
            <w:r>
              <w:t>0.50%</w:t>
            </w:r>
          </w:p>
        </w:tc>
      </w:tr>
      <w:tr w:rsidR="00203192" w14:paraId="214C6FD8" w14:textId="77777777" w:rsidTr="004C4156">
        <w:trPr>
          <w:jc w:val="center"/>
        </w:trPr>
        <w:tc>
          <w:tcPr>
            <w:tcW w:w="0" w:type="auto"/>
          </w:tcPr>
          <w:p w14:paraId="54259166" w14:textId="77777777" w:rsidR="00203192" w:rsidRDefault="00203192" w:rsidP="00203192">
            <w:r>
              <w:t>Small-Utility Risk Premium</w:t>
            </w:r>
          </w:p>
        </w:tc>
        <w:tc>
          <w:tcPr>
            <w:tcW w:w="0" w:type="auto"/>
            <w:vAlign w:val="bottom"/>
          </w:tcPr>
          <w:p w14:paraId="4047E5EC" w14:textId="77777777" w:rsidR="00203192" w:rsidRDefault="00203192" w:rsidP="002845C8">
            <w:pPr>
              <w:jc w:val="right"/>
            </w:pPr>
            <w:r>
              <w:t>0.50%</w:t>
            </w:r>
          </w:p>
        </w:tc>
      </w:tr>
      <w:tr w:rsidR="00203192" w14:paraId="03718225" w14:textId="77777777" w:rsidTr="004C4156">
        <w:trPr>
          <w:jc w:val="center"/>
        </w:trPr>
        <w:tc>
          <w:tcPr>
            <w:tcW w:w="0" w:type="auto"/>
          </w:tcPr>
          <w:p w14:paraId="0C6B7488" w14:textId="77777777" w:rsidR="00203192" w:rsidRDefault="00203192" w:rsidP="00203192">
            <w:r>
              <w:t>Adjusted ROE Average</w:t>
            </w:r>
          </w:p>
        </w:tc>
        <w:tc>
          <w:tcPr>
            <w:tcW w:w="0" w:type="auto"/>
            <w:vAlign w:val="bottom"/>
          </w:tcPr>
          <w:p w14:paraId="11624EB0" w14:textId="77777777" w:rsidR="00203192" w:rsidRDefault="00203192" w:rsidP="002845C8">
            <w:pPr>
              <w:jc w:val="right"/>
            </w:pPr>
            <w:r>
              <w:t>9.79%</w:t>
            </w:r>
          </w:p>
        </w:tc>
      </w:tr>
      <w:tr w:rsidR="00203192" w14:paraId="6EEAA401" w14:textId="77777777" w:rsidTr="004C4156">
        <w:trPr>
          <w:jc w:val="center"/>
        </w:trPr>
        <w:tc>
          <w:tcPr>
            <w:tcW w:w="0" w:type="auto"/>
          </w:tcPr>
          <w:p w14:paraId="349A6E81" w14:textId="77777777" w:rsidR="00203192" w:rsidRDefault="00203192" w:rsidP="00203192">
            <w:r>
              <w:t>Adjustment to Reflect Required</w:t>
            </w:r>
          </w:p>
          <w:p w14:paraId="238E1305" w14:textId="77777777" w:rsidR="00203192" w:rsidRDefault="00203192" w:rsidP="00203192">
            <w:r>
              <w:t>Equity Return at 40% Equity Ratio</w:t>
            </w:r>
          </w:p>
        </w:tc>
        <w:tc>
          <w:tcPr>
            <w:tcW w:w="0" w:type="auto"/>
            <w:vAlign w:val="bottom"/>
          </w:tcPr>
          <w:p w14:paraId="1C7C7D96" w14:textId="77777777" w:rsidR="00203192" w:rsidRDefault="00203192" w:rsidP="002845C8">
            <w:pPr>
              <w:spacing w:before="120"/>
              <w:jc w:val="right"/>
            </w:pPr>
            <w:r>
              <w:t>0.46%</w:t>
            </w:r>
          </w:p>
        </w:tc>
      </w:tr>
      <w:tr w:rsidR="00203192" w14:paraId="12FA71BA" w14:textId="77777777" w:rsidTr="004C4156">
        <w:trPr>
          <w:jc w:val="center"/>
        </w:trPr>
        <w:tc>
          <w:tcPr>
            <w:tcW w:w="0" w:type="auto"/>
          </w:tcPr>
          <w:p w14:paraId="3AA2A343" w14:textId="77777777" w:rsidR="00203192" w:rsidRDefault="00203192" w:rsidP="00203192">
            <w:r>
              <w:t>Upper Range of ROE</w:t>
            </w:r>
          </w:p>
        </w:tc>
        <w:tc>
          <w:tcPr>
            <w:tcW w:w="0" w:type="auto"/>
            <w:vAlign w:val="bottom"/>
          </w:tcPr>
          <w:p w14:paraId="0C5E2692" w14:textId="77777777" w:rsidR="00203192" w:rsidRDefault="00203192" w:rsidP="002845C8">
            <w:pPr>
              <w:jc w:val="right"/>
            </w:pPr>
            <w:r>
              <w:t>10.25%</w:t>
            </w:r>
          </w:p>
        </w:tc>
      </w:tr>
    </w:tbl>
    <w:p w14:paraId="2CE9B960" w14:textId="77777777" w:rsidR="00E06484" w:rsidRDefault="00C91D8F" w:rsidP="00C91D8F">
      <w:pPr>
        <w:pStyle w:val="TableSource"/>
        <w:ind w:left="1440" w:firstLine="720"/>
        <w:jc w:val="left"/>
      </w:pPr>
      <w:r>
        <w:t xml:space="preserve">    </w:t>
      </w:r>
      <w:r w:rsidR="00203192">
        <w:t xml:space="preserve">Source: </w:t>
      </w:r>
      <w:r>
        <w:t>Staff Worksheets.</w:t>
      </w:r>
    </w:p>
    <w:p w14:paraId="5257E157" w14:textId="77777777" w:rsidR="00C91D8F" w:rsidRDefault="00C91D8F" w:rsidP="00C91D8F">
      <w:pPr>
        <w:pStyle w:val="First-LevelSubheading"/>
      </w:pPr>
      <w:r>
        <w:t>Leverage Formula</w:t>
      </w:r>
    </w:p>
    <w:p w14:paraId="106CA05F" w14:textId="2C7C4554" w:rsidR="00C91D8F" w:rsidRDefault="00C91D8F" w:rsidP="00C91D8F">
      <w:pPr>
        <w:pStyle w:val="BodyText"/>
      </w:pPr>
      <w:r w:rsidRPr="00C91D8F">
        <w:t>Using the most recent financial</w:t>
      </w:r>
      <w:r w:rsidR="00273162">
        <w:t xml:space="preserve"> data in the leverage formula in</w:t>
      </w:r>
      <w:r w:rsidRPr="00C91D8F">
        <w:t>creases the lower end of the</w:t>
      </w:r>
      <w:r w:rsidR="00273162">
        <w:t xml:space="preserve"> current allowed ROE range by 7</w:t>
      </w:r>
      <w:r w:rsidRPr="00C91D8F">
        <w:t xml:space="preserve"> basis points and decreases the</w:t>
      </w:r>
      <w:r w:rsidR="00273162">
        <w:t xml:space="preserve"> upper end of the range by 26</w:t>
      </w:r>
      <w:r w:rsidRPr="00C91D8F">
        <w:t xml:space="preserve"> basis points. Overall, the spread between the ROE </w:t>
      </w:r>
      <w:r w:rsidR="002845C8">
        <w:t xml:space="preserve">range </w:t>
      </w:r>
      <w:r w:rsidRPr="00C91D8F">
        <w:t>based on the</w:t>
      </w:r>
      <w:r w:rsidR="00273162">
        <w:t xml:space="preserve"> updated leverage formula is 167 basis points (8.58 percent to 10.25</w:t>
      </w:r>
      <w:r w:rsidRPr="00C91D8F">
        <w:t xml:space="preserve"> percent). In comparison, the ROE</w:t>
      </w:r>
      <w:r w:rsidR="00273162">
        <w:t xml:space="preserve"> </w:t>
      </w:r>
      <w:r w:rsidR="002845C8">
        <w:t xml:space="preserve">range </w:t>
      </w:r>
      <w:r w:rsidR="00273162">
        <w:t>for the 2025 leverage formula is 200</w:t>
      </w:r>
      <w:r w:rsidRPr="00C91D8F">
        <w:t xml:space="preserve"> basis p</w:t>
      </w:r>
      <w:r w:rsidR="00273162">
        <w:t>oints (8.51 percent to 10.51</w:t>
      </w:r>
      <w:r w:rsidRPr="00C91D8F">
        <w:t xml:space="preserve"> percent). T</w:t>
      </w:r>
      <w:r w:rsidR="00273162">
        <w:t>he change in the range from 2025</w:t>
      </w:r>
      <w:r w:rsidRPr="00C91D8F">
        <w:t xml:space="preserve"> is due to</w:t>
      </w:r>
      <w:r w:rsidR="00FF0156">
        <w:t xml:space="preserve"> a decrease of 15 basis points in the average result of the ROE models (8.60 percent to 8.45 percent), a decrease of 2 basis points in the bond differential (36 basis points to 34 basis points), and a decrease of 10 basis points in the adjustment reflect</w:t>
      </w:r>
      <w:r w:rsidR="002845C8">
        <w:t>ing</w:t>
      </w:r>
      <w:r w:rsidR="00FF0156">
        <w:t xml:space="preserve"> the required return at a 40 percent equity ratio (56 basis points to 46 basis points)</w:t>
      </w:r>
      <w:r>
        <w:t>.</w:t>
      </w:r>
    </w:p>
    <w:p w14:paraId="32512737" w14:textId="77777777" w:rsidR="00C91D8F" w:rsidRDefault="007354E1" w:rsidP="00C91D8F">
      <w:pPr>
        <w:pStyle w:val="BodyText"/>
      </w:pPr>
      <w:r>
        <w:t xml:space="preserve">The </w:t>
      </w:r>
      <w:r w:rsidR="00C91D8F">
        <w:t>leverage formula depends on four basic assumptions:</w:t>
      </w:r>
    </w:p>
    <w:p w14:paraId="6E5A467D" w14:textId="77777777" w:rsidR="00C91D8F" w:rsidRDefault="00C91D8F" w:rsidP="00500B86">
      <w:pPr>
        <w:pStyle w:val="BodyText"/>
        <w:numPr>
          <w:ilvl w:val="0"/>
          <w:numId w:val="11"/>
        </w:numPr>
      </w:pPr>
      <w:r>
        <w:t>Business risk is similar for all WAW utilities</w:t>
      </w:r>
      <w:r w:rsidR="00E67A50">
        <w:t>;</w:t>
      </w:r>
    </w:p>
    <w:p w14:paraId="184F1DA0" w14:textId="77777777" w:rsidR="00E67A50" w:rsidRDefault="00E67A50" w:rsidP="00500B86">
      <w:pPr>
        <w:pStyle w:val="BodyText"/>
        <w:numPr>
          <w:ilvl w:val="0"/>
          <w:numId w:val="11"/>
        </w:numPr>
      </w:pPr>
      <w:r>
        <w:t>The cost of equity is an exponential function of the equity ratio but a linear function of the debt to equity ratio over the relevant range;</w:t>
      </w:r>
    </w:p>
    <w:p w14:paraId="2E30527A" w14:textId="77777777" w:rsidR="00E67A50" w:rsidRDefault="00E67A50" w:rsidP="00500B86">
      <w:pPr>
        <w:pStyle w:val="BodyText"/>
        <w:numPr>
          <w:ilvl w:val="0"/>
          <w:numId w:val="11"/>
        </w:numPr>
      </w:pPr>
      <w:r>
        <w:t>The marginal weighted average cost of investor capital is constant over the equity ratio range of 40 percent to 100 percent; and</w:t>
      </w:r>
    </w:p>
    <w:p w14:paraId="0ED8D383" w14:textId="46889E65" w:rsidR="00E67A50" w:rsidRDefault="00E67A50" w:rsidP="00500B86">
      <w:pPr>
        <w:pStyle w:val="BodyText"/>
        <w:numPr>
          <w:ilvl w:val="0"/>
          <w:numId w:val="11"/>
        </w:numPr>
      </w:pPr>
      <w:r>
        <w:t>The debt cost rate at an assumed Moody’s Baa3 bond rating, plus a 50</w:t>
      </w:r>
      <w:r w:rsidR="002845C8">
        <w:t>-</w:t>
      </w:r>
      <w:r>
        <w:t>basis</w:t>
      </w:r>
      <w:r w:rsidR="002845C8">
        <w:t>-</w:t>
      </w:r>
      <w:r>
        <w:t>point private placement premium and a 50</w:t>
      </w:r>
      <w:r w:rsidR="002845C8">
        <w:t>-</w:t>
      </w:r>
      <w:r>
        <w:t>basis</w:t>
      </w:r>
      <w:r w:rsidR="002845C8">
        <w:t>-</w:t>
      </w:r>
      <w:r>
        <w:t>point small-utility risk premium, represents the average marginal cost of debt to an average Florida WAW utility over an equity ratio range of 40 percent to 100 percent.</w:t>
      </w:r>
    </w:p>
    <w:p w14:paraId="2F36FD1E" w14:textId="77777777" w:rsidR="00E67A50" w:rsidRDefault="00E67A50" w:rsidP="00C91D8F">
      <w:pPr>
        <w:pStyle w:val="BodyText"/>
      </w:pPr>
      <w:r w:rsidRPr="00E67A50">
        <w:t>For these reasons, the leverage formula is assumed to be appropriate for the average Florida WAW utilit</w:t>
      </w:r>
      <w:r>
        <w:t>y.</w:t>
      </w:r>
    </w:p>
    <w:p w14:paraId="6B992809" w14:textId="02316E13" w:rsidR="00E67A50" w:rsidRDefault="00E67A50" w:rsidP="00C91D8F">
      <w:pPr>
        <w:pStyle w:val="BodyText"/>
      </w:pPr>
      <w:r w:rsidRPr="00E67A50">
        <w:t>Based on the aforementi</w:t>
      </w:r>
      <w:r w:rsidR="00726A3E">
        <w:t>oned, staff believes the</w:t>
      </w:r>
      <w:r w:rsidRPr="00E67A50">
        <w:t xml:space="preserve"> leverage formula methodology </w:t>
      </w:r>
      <w:r w:rsidR="00726A3E">
        <w:t xml:space="preserve">approved by the 2018 Order </w:t>
      </w:r>
      <w:r w:rsidRPr="00E67A50">
        <w:t>applied to a proxy group of natural gas and WAW utilities with updated financial data based on market-capitalization</w:t>
      </w:r>
      <w:r w:rsidR="002845C8">
        <w:t>-</w:t>
      </w:r>
      <w:r w:rsidRPr="00E67A50">
        <w:t>weighted averages</w:t>
      </w:r>
      <w:r w:rsidR="002845C8">
        <w:t>,</w:t>
      </w:r>
      <w:r w:rsidRPr="00E67A50">
        <w:t xml:space="preserve"> produces a reasonable range of ROEs for WAW utilities and reflects current financial conditions. As such, staff recommends </w:t>
      </w:r>
      <w:r w:rsidR="00031320">
        <w:t xml:space="preserve">that </w:t>
      </w:r>
      <w:r w:rsidRPr="00E67A50">
        <w:t>the following leverage formula be used until a new leverage formula is determined in 202</w:t>
      </w:r>
      <w:r>
        <w:t>7:</w:t>
      </w:r>
    </w:p>
    <w:p w14:paraId="6DA1CDB0" w14:textId="77777777" w:rsidR="00E67A50" w:rsidRDefault="00E67A50" w:rsidP="004C4156">
      <w:pPr>
        <w:pStyle w:val="BodyText"/>
      </w:pPr>
      <w:r>
        <w:t>R</w:t>
      </w:r>
      <w:r w:rsidR="003B2A2C">
        <w:t xml:space="preserve">eturn on Common </w:t>
      </w:r>
      <w:r>
        <w:t>E</w:t>
      </w:r>
      <w:r w:rsidR="003B2A2C">
        <w:t>quity</w:t>
      </w:r>
      <w:r>
        <w:t xml:space="preserve"> = 7.46% + (1.115 ÷ Equity Ratio)</w:t>
      </w:r>
    </w:p>
    <w:p w14:paraId="4B1196B0" w14:textId="63FB9A42" w:rsidR="00E67A50" w:rsidRDefault="00E67A50" w:rsidP="004C4156">
      <w:pPr>
        <w:pStyle w:val="BodyText"/>
        <w:spacing w:after="0"/>
      </w:pPr>
      <w:r>
        <w:t>Where</w:t>
      </w:r>
      <w:r w:rsidR="00031320">
        <w:t>:</w:t>
      </w:r>
      <w:r w:rsidR="007F44EC">
        <w:t xml:space="preserve"> </w:t>
      </w:r>
      <w:r>
        <w:t>Equity Ratio = Common Equity ÷ (Common Equity + Preferred Equity + Long-Term Debt + Short-Term Debt)</w:t>
      </w:r>
    </w:p>
    <w:p w14:paraId="7CCEBF44" w14:textId="77777777" w:rsidR="00031320" w:rsidRDefault="00031320" w:rsidP="004C4156">
      <w:pPr>
        <w:pStyle w:val="BodyText"/>
        <w:spacing w:after="0"/>
      </w:pPr>
    </w:p>
    <w:p w14:paraId="05CB2057" w14:textId="0C3D4592" w:rsidR="00E67A50" w:rsidRDefault="00E67A50" w:rsidP="004C4156">
      <w:pPr>
        <w:pStyle w:val="BodyText"/>
        <w:spacing w:after="0"/>
      </w:pPr>
      <w:r>
        <w:t>Range</w:t>
      </w:r>
      <w:r w:rsidR="003B2A2C">
        <w:t xml:space="preserve"> of Returns</w:t>
      </w:r>
      <w:r w:rsidR="00031320">
        <w:t>:</w:t>
      </w:r>
      <w:r w:rsidR="007F44EC">
        <w:t xml:space="preserve"> </w:t>
      </w:r>
      <w:r>
        <w:t>8.58% at 100% equity to 10</w:t>
      </w:r>
      <w:r w:rsidR="007F7A38">
        <w:t>.25% at 4</w:t>
      </w:r>
      <w:r>
        <w:t>0% equity</w:t>
      </w:r>
    </w:p>
    <w:p w14:paraId="5CA45E81" w14:textId="77777777" w:rsidR="00031320" w:rsidRDefault="00031320" w:rsidP="004C4156">
      <w:pPr>
        <w:pStyle w:val="BodyText"/>
        <w:spacing w:after="0"/>
      </w:pPr>
    </w:p>
    <w:p w14:paraId="28CA5DD8" w14:textId="2E8FB5EE" w:rsidR="00ED098C" w:rsidRPr="00C91D8F" w:rsidRDefault="007F7A38" w:rsidP="00C91D8F">
      <w:pPr>
        <w:pStyle w:val="BodyText"/>
      </w:pPr>
      <w:r>
        <w:t>The equity ratio should be calculated using the averaging methods p</w:t>
      </w:r>
      <w:r w:rsidR="006E41A4" w:rsidRPr="006E41A4">
        <w:t>ursuant to Rule 25-30.433(5),</w:t>
      </w:r>
      <w:r w:rsidR="00D7714C">
        <w:t xml:space="preserve"> </w:t>
      </w:r>
      <w:r w:rsidR="00031320">
        <w:t>F.A.C</w:t>
      </w:r>
      <w:r w:rsidR="006E41A4">
        <w:t xml:space="preserve">. </w:t>
      </w:r>
      <w:r w:rsidR="00ED098C" w:rsidRPr="00ED098C">
        <w:t>Addi</w:t>
      </w:r>
      <w:r>
        <w:t xml:space="preserve">tionally, </w:t>
      </w:r>
      <w:r w:rsidR="00ED098C" w:rsidRPr="00ED098C">
        <w:t xml:space="preserve">the Commission </w:t>
      </w:r>
      <w:r w:rsidR="007B3598">
        <w:t xml:space="preserve">should </w:t>
      </w:r>
      <w:r w:rsidR="00ED098C" w:rsidRPr="00ED098C">
        <w:t>cap r</w:t>
      </w:r>
      <w:r w:rsidR="00273162">
        <w:t>eturns on common equity at 10.25</w:t>
      </w:r>
      <w:r w:rsidR="00ED098C" w:rsidRPr="00ED098C">
        <w:t xml:space="preserve"> percent for all WAW utilities with equity ratios less than 40</w:t>
      </w:r>
      <w:r>
        <w:t xml:space="preserve"> percent, which serves</w:t>
      </w:r>
      <w:r w:rsidR="00ED098C" w:rsidRPr="00ED098C">
        <w:t xml:space="preserve"> to discourage imprudent</w:t>
      </w:r>
      <w:r>
        <w:t xml:space="preserve"> financial risk and</w:t>
      </w:r>
      <w:r w:rsidR="00ED098C" w:rsidRPr="00ED098C">
        <w:t xml:space="preserve"> is consistent with the methodology approved by </w:t>
      </w:r>
      <w:r w:rsidR="00107CBF">
        <w:t>the 2018 Order</w:t>
      </w:r>
      <w:r w:rsidR="006E41A4">
        <w:t>.</w:t>
      </w:r>
    </w:p>
    <w:p w14:paraId="767EFF48" w14:textId="0DF2AF11" w:rsidR="00ED098C" w:rsidRDefault="00ED098C">
      <w:pPr>
        <w:pStyle w:val="IssueHeading"/>
        <w:rPr>
          <w:vanish/>
          <w:specVanish/>
        </w:rPr>
      </w:pPr>
      <w:r w:rsidRPr="004C3641">
        <w:rPr>
          <w:b w:val="0"/>
          <w:i w:val="0"/>
        </w:rPr>
        <w:br w:type="page"/>
      </w:r>
      <w:r w:rsidRPr="004C3641">
        <w:t xml:space="preserve">Issue </w:t>
      </w:r>
      <w:fldSimple w:instr=" SEQ Issue \* MERGEFORMAT ">
        <w:r w:rsidR="00AA25A6">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AA25A6">
        <w:rPr>
          <w:noProof/>
        </w:rPr>
        <w:instrText>2</w:instrText>
      </w:r>
      <w:r>
        <w:fldChar w:fldCharType="end"/>
      </w:r>
      <w:r>
        <w:tab/>
        <w:instrText xml:space="preserve">" \l 1 </w:instrText>
      </w:r>
      <w:r>
        <w:fldChar w:fldCharType="end"/>
      </w:r>
      <w:r>
        <w:t> </w:t>
      </w:r>
    </w:p>
    <w:p w14:paraId="011468DE" w14:textId="77777777" w:rsidR="00ED098C" w:rsidRDefault="00ED098C">
      <w:pPr>
        <w:pStyle w:val="BodyText"/>
      </w:pPr>
      <w:r>
        <w:t> Should this docket be closed?</w:t>
      </w:r>
    </w:p>
    <w:p w14:paraId="0707BBEF" w14:textId="77777777" w:rsidR="00ED098C" w:rsidRPr="004C3641" w:rsidRDefault="00ED098C">
      <w:pPr>
        <w:pStyle w:val="IssueSubsectionHeading"/>
        <w:rPr>
          <w:vanish/>
          <w:specVanish/>
        </w:rPr>
      </w:pPr>
      <w:r w:rsidRPr="004C3641">
        <w:t>Recommendation: </w:t>
      </w:r>
    </w:p>
    <w:p w14:paraId="4EC1648A" w14:textId="77777777" w:rsidR="00ED098C" w:rsidRDefault="00ED098C">
      <w:pPr>
        <w:pStyle w:val="BodyText"/>
      </w:pPr>
      <w:r>
        <w:t xml:space="preserve"> No. Upon </w:t>
      </w:r>
      <w:r w:rsidRPr="00ED098C">
        <w:t>expiration of the protest period, if a timely protest is not received from a substantially affected person, the decision should become final and effective upon the issuance of a Consummating Order. However, this docket should remain open to allow staff to monitor changes in capital market conditions and to readdress the reasonableness of the leverage formula as conditions warra</w:t>
      </w:r>
      <w:r>
        <w:t>nt. (Bloom)</w:t>
      </w:r>
    </w:p>
    <w:p w14:paraId="6C3AE79F" w14:textId="77777777" w:rsidR="00ED098C" w:rsidRPr="004C3641" w:rsidRDefault="00ED098C">
      <w:pPr>
        <w:pStyle w:val="IssueSubsectionHeading"/>
        <w:rPr>
          <w:vanish/>
          <w:specVanish/>
        </w:rPr>
      </w:pPr>
      <w:r w:rsidRPr="004C3641">
        <w:t>Staff Analysis: </w:t>
      </w:r>
    </w:p>
    <w:p w14:paraId="2AD4AD0F" w14:textId="77777777" w:rsidR="006E18FF" w:rsidRDefault="00ED098C">
      <w:pPr>
        <w:pStyle w:val="BodyText"/>
        <w:sectPr w:rsidR="006E18FF"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r>
        <w:t xml:space="preserve"> Upon </w:t>
      </w:r>
      <w:r w:rsidRPr="00ED098C">
        <w:t>expiration of the protest period, if a timely protest is not received from a substantially affected person, the decision should become final and effective upon the issuance of a Consummating Order. However, this docket should remain open to allow staff to monitor changes in capital market conditions and to readdress the reasonableness of the leverage formula as conditions warr</w:t>
      </w:r>
      <w:r>
        <w:t>ant.</w:t>
      </w:r>
    </w:p>
    <w:p w14:paraId="3BFFDA50" w14:textId="77777777" w:rsidR="00ED098C" w:rsidRDefault="00192383" w:rsidP="00223AEB">
      <w:pPr>
        <w:pStyle w:val="BodyText"/>
        <w:spacing w:after="0"/>
        <w:jc w:val="center"/>
        <w:rPr>
          <w:b/>
        </w:rPr>
      </w:pPr>
      <w:r>
        <w:rPr>
          <w:b/>
        </w:rPr>
        <w:t>Summary of Results</w:t>
      </w:r>
    </w:p>
    <w:p w14:paraId="6166FBF0" w14:textId="77777777" w:rsidR="00223AEB" w:rsidRPr="0099764F" w:rsidRDefault="00223AEB" w:rsidP="00223AEB">
      <w:pPr>
        <w:pStyle w:val="BodyText"/>
        <w:spacing w:after="0"/>
        <w:jc w:val="center"/>
        <w:rPr>
          <w:u w:val="single"/>
        </w:rPr>
      </w:pPr>
      <w:r w:rsidRPr="0099764F">
        <w:rPr>
          <w:b/>
          <w:u w:val="single"/>
        </w:rPr>
        <w:t>2026 Water and Wastewater Leverage Formula</w:t>
      </w:r>
    </w:p>
    <w:p w14:paraId="46DC0DF7" w14:textId="77777777" w:rsidR="00223AEB" w:rsidRDefault="00223AEB" w:rsidP="00223AEB">
      <w:pPr>
        <w:pStyle w:val="BodyText"/>
        <w:spacing w:after="0"/>
        <w:jc w:val="cente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9"/>
        <w:gridCol w:w="1605"/>
        <w:gridCol w:w="1772"/>
      </w:tblGrid>
      <w:tr w:rsidR="00223AEB" w14:paraId="7B2FB70C" w14:textId="77777777" w:rsidTr="00A906DD">
        <w:trPr>
          <w:jc w:val="center"/>
        </w:trPr>
        <w:tc>
          <w:tcPr>
            <w:tcW w:w="3237" w:type="pct"/>
          </w:tcPr>
          <w:p w14:paraId="0310862A" w14:textId="77777777" w:rsidR="00223AEB" w:rsidRDefault="00223AEB" w:rsidP="00A906DD">
            <w:pPr>
              <w:jc w:val="center"/>
            </w:pPr>
          </w:p>
        </w:tc>
        <w:tc>
          <w:tcPr>
            <w:tcW w:w="838" w:type="pct"/>
          </w:tcPr>
          <w:p w14:paraId="2BF7AD09" w14:textId="77777777" w:rsidR="00223AEB" w:rsidRDefault="00223AEB" w:rsidP="00A906DD">
            <w:pPr>
              <w:jc w:val="right"/>
            </w:pPr>
            <w:r>
              <w:t>Currently</w:t>
            </w:r>
          </w:p>
        </w:tc>
        <w:tc>
          <w:tcPr>
            <w:tcW w:w="925" w:type="pct"/>
          </w:tcPr>
          <w:p w14:paraId="57B5F974" w14:textId="77777777" w:rsidR="00223AEB" w:rsidRDefault="00223AEB" w:rsidP="00A906DD">
            <w:pPr>
              <w:jc w:val="right"/>
            </w:pPr>
            <w:r>
              <w:t>Updated</w:t>
            </w:r>
          </w:p>
        </w:tc>
      </w:tr>
      <w:tr w:rsidR="00223AEB" w14:paraId="0E863745" w14:textId="77777777" w:rsidTr="00A906DD">
        <w:trPr>
          <w:jc w:val="center"/>
        </w:trPr>
        <w:tc>
          <w:tcPr>
            <w:tcW w:w="3237" w:type="pct"/>
          </w:tcPr>
          <w:p w14:paraId="708E3461" w14:textId="77777777" w:rsidR="00223AEB" w:rsidRDefault="00223AEB" w:rsidP="00A906DD">
            <w:pPr>
              <w:jc w:val="center"/>
            </w:pPr>
          </w:p>
        </w:tc>
        <w:tc>
          <w:tcPr>
            <w:tcW w:w="838" w:type="pct"/>
          </w:tcPr>
          <w:p w14:paraId="1A7C522B" w14:textId="77777777" w:rsidR="00223AEB" w:rsidRPr="00865B0B" w:rsidRDefault="0099764F" w:rsidP="00A906DD">
            <w:pPr>
              <w:jc w:val="right"/>
              <w:rPr>
                <w:u w:val="single"/>
              </w:rPr>
            </w:pPr>
            <w:r>
              <w:rPr>
                <w:u w:val="single"/>
              </w:rPr>
              <w:t>i</w:t>
            </w:r>
            <w:r w:rsidR="00223AEB">
              <w:rPr>
                <w:u w:val="single"/>
              </w:rPr>
              <w:t>n Effect</w:t>
            </w:r>
          </w:p>
        </w:tc>
        <w:tc>
          <w:tcPr>
            <w:tcW w:w="925" w:type="pct"/>
          </w:tcPr>
          <w:p w14:paraId="2E6908E0" w14:textId="77777777" w:rsidR="00223AEB" w:rsidRPr="00865B0B" w:rsidRDefault="00223AEB" w:rsidP="00A906DD">
            <w:pPr>
              <w:jc w:val="right"/>
              <w:rPr>
                <w:u w:val="single"/>
              </w:rPr>
            </w:pPr>
            <w:r>
              <w:rPr>
                <w:u w:val="single"/>
              </w:rPr>
              <w:t>Results</w:t>
            </w:r>
          </w:p>
        </w:tc>
      </w:tr>
      <w:tr w:rsidR="00223AEB" w14:paraId="097F92F8" w14:textId="77777777" w:rsidTr="00A906DD">
        <w:trPr>
          <w:jc w:val="center"/>
        </w:trPr>
        <w:tc>
          <w:tcPr>
            <w:tcW w:w="3237" w:type="pct"/>
          </w:tcPr>
          <w:p w14:paraId="4E0306E4" w14:textId="77777777" w:rsidR="00223AEB" w:rsidRDefault="00223AEB" w:rsidP="00A906DD">
            <w:r>
              <w:t>(1) DCF ROE for Proxy Group</w:t>
            </w:r>
          </w:p>
        </w:tc>
        <w:tc>
          <w:tcPr>
            <w:tcW w:w="838" w:type="pct"/>
            <w:vAlign w:val="center"/>
          </w:tcPr>
          <w:p w14:paraId="652C34D7" w14:textId="77777777" w:rsidR="00223AEB" w:rsidRDefault="0099764F" w:rsidP="00A906DD">
            <w:pPr>
              <w:jc w:val="right"/>
            </w:pPr>
            <w:r>
              <w:t>7.25</w:t>
            </w:r>
            <w:r w:rsidR="00223AEB">
              <w:t>%</w:t>
            </w:r>
          </w:p>
        </w:tc>
        <w:tc>
          <w:tcPr>
            <w:tcW w:w="925" w:type="pct"/>
            <w:vAlign w:val="center"/>
          </w:tcPr>
          <w:p w14:paraId="6BF3F80A" w14:textId="77777777" w:rsidR="00223AEB" w:rsidRDefault="0099764F" w:rsidP="00A906DD">
            <w:pPr>
              <w:jc w:val="right"/>
            </w:pPr>
            <w:r>
              <w:t>7.43</w:t>
            </w:r>
            <w:r w:rsidR="00223AEB">
              <w:t>%</w:t>
            </w:r>
          </w:p>
        </w:tc>
      </w:tr>
      <w:tr w:rsidR="00223AEB" w14:paraId="051E0FA6" w14:textId="77777777" w:rsidTr="00A906DD">
        <w:trPr>
          <w:jc w:val="center"/>
        </w:trPr>
        <w:tc>
          <w:tcPr>
            <w:tcW w:w="3237" w:type="pct"/>
          </w:tcPr>
          <w:p w14:paraId="7E35E6F7" w14:textId="77777777" w:rsidR="00223AEB" w:rsidRDefault="00223AEB" w:rsidP="00A906DD">
            <w:r>
              <w:t>(2) CAPM ROE for Proxy Group</w:t>
            </w:r>
          </w:p>
        </w:tc>
        <w:tc>
          <w:tcPr>
            <w:tcW w:w="838" w:type="pct"/>
            <w:vAlign w:val="center"/>
          </w:tcPr>
          <w:p w14:paraId="74EA9EBE" w14:textId="77777777" w:rsidR="00223AEB" w:rsidRPr="00865B0B" w:rsidRDefault="0099764F" w:rsidP="00A906DD">
            <w:pPr>
              <w:jc w:val="right"/>
              <w:rPr>
                <w:u w:val="single"/>
              </w:rPr>
            </w:pPr>
            <w:r>
              <w:rPr>
                <w:u w:val="single"/>
              </w:rPr>
              <w:t>9.94</w:t>
            </w:r>
            <w:r w:rsidR="00223AEB" w:rsidRPr="00865B0B">
              <w:rPr>
                <w:u w:val="single"/>
              </w:rPr>
              <w:t>%</w:t>
            </w:r>
          </w:p>
        </w:tc>
        <w:tc>
          <w:tcPr>
            <w:tcW w:w="925" w:type="pct"/>
            <w:vAlign w:val="center"/>
          </w:tcPr>
          <w:p w14:paraId="67D8D987" w14:textId="77777777" w:rsidR="00223AEB" w:rsidRPr="00865B0B" w:rsidRDefault="0099764F" w:rsidP="00A906DD">
            <w:pPr>
              <w:jc w:val="right"/>
              <w:rPr>
                <w:u w:val="single"/>
              </w:rPr>
            </w:pPr>
            <w:r>
              <w:rPr>
                <w:u w:val="single"/>
              </w:rPr>
              <w:t>9.</w:t>
            </w:r>
            <w:r w:rsidR="00223AEB">
              <w:rPr>
                <w:u w:val="single"/>
              </w:rPr>
              <w:t>4</w:t>
            </w:r>
            <w:r>
              <w:rPr>
                <w:u w:val="single"/>
              </w:rPr>
              <w:t>7</w:t>
            </w:r>
            <w:r w:rsidR="00223AEB" w:rsidRPr="00865B0B">
              <w:rPr>
                <w:u w:val="single"/>
              </w:rPr>
              <w:t>%</w:t>
            </w:r>
          </w:p>
        </w:tc>
      </w:tr>
      <w:tr w:rsidR="00223AEB" w14:paraId="40C51020" w14:textId="77777777" w:rsidTr="00A906DD">
        <w:trPr>
          <w:jc w:val="center"/>
        </w:trPr>
        <w:tc>
          <w:tcPr>
            <w:tcW w:w="3237" w:type="pct"/>
          </w:tcPr>
          <w:p w14:paraId="6D4B1397" w14:textId="77777777" w:rsidR="00223AEB" w:rsidRDefault="00726A3E" w:rsidP="00A906DD">
            <w:r>
              <w:t>Average</w:t>
            </w:r>
          </w:p>
        </w:tc>
        <w:tc>
          <w:tcPr>
            <w:tcW w:w="838" w:type="pct"/>
            <w:vAlign w:val="center"/>
          </w:tcPr>
          <w:p w14:paraId="743B8236" w14:textId="77777777" w:rsidR="00223AEB" w:rsidRPr="004C4156" w:rsidRDefault="0099764F" w:rsidP="00A906DD">
            <w:pPr>
              <w:jc w:val="right"/>
              <w:rPr>
                <w:u w:val="single"/>
              </w:rPr>
            </w:pPr>
            <w:r w:rsidRPr="004C4156">
              <w:rPr>
                <w:u w:val="single"/>
              </w:rPr>
              <w:t>8.60</w:t>
            </w:r>
            <w:r w:rsidR="00223AEB" w:rsidRPr="004C4156">
              <w:rPr>
                <w:u w:val="single"/>
              </w:rPr>
              <w:t>%</w:t>
            </w:r>
          </w:p>
        </w:tc>
        <w:tc>
          <w:tcPr>
            <w:tcW w:w="925" w:type="pct"/>
            <w:vAlign w:val="center"/>
          </w:tcPr>
          <w:p w14:paraId="29FF4349" w14:textId="77777777" w:rsidR="00223AEB" w:rsidRPr="004C4156" w:rsidRDefault="0099764F" w:rsidP="00A906DD">
            <w:pPr>
              <w:jc w:val="right"/>
              <w:rPr>
                <w:u w:val="single"/>
              </w:rPr>
            </w:pPr>
            <w:r w:rsidRPr="004C4156">
              <w:rPr>
                <w:u w:val="single"/>
              </w:rPr>
              <w:t>8.45</w:t>
            </w:r>
            <w:r w:rsidR="00223AEB" w:rsidRPr="004C4156">
              <w:rPr>
                <w:u w:val="single"/>
              </w:rPr>
              <w:t>%</w:t>
            </w:r>
          </w:p>
        </w:tc>
      </w:tr>
      <w:tr w:rsidR="008E0059" w14:paraId="56AF0FF0" w14:textId="77777777" w:rsidTr="00A906DD">
        <w:trPr>
          <w:jc w:val="center"/>
        </w:trPr>
        <w:tc>
          <w:tcPr>
            <w:tcW w:w="3237" w:type="pct"/>
          </w:tcPr>
          <w:p w14:paraId="630875D6" w14:textId="77777777" w:rsidR="008E0059" w:rsidRDefault="008E0059" w:rsidP="00A906DD"/>
        </w:tc>
        <w:tc>
          <w:tcPr>
            <w:tcW w:w="838" w:type="pct"/>
            <w:vAlign w:val="center"/>
          </w:tcPr>
          <w:p w14:paraId="569D8741" w14:textId="77777777" w:rsidR="008E0059" w:rsidRDefault="008E0059" w:rsidP="00A906DD">
            <w:pPr>
              <w:jc w:val="right"/>
            </w:pPr>
          </w:p>
        </w:tc>
        <w:tc>
          <w:tcPr>
            <w:tcW w:w="925" w:type="pct"/>
            <w:vAlign w:val="center"/>
          </w:tcPr>
          <w:p w14:paraId="745AB3C2" w14:textId="77777777" w:rsidR="008E0059" w:rsidRDefault="008E0059" w:rsidP="00A906DD">
            <w:pPr>
              <w:jc w:val="right"/>
            </w:pPr>
          </w:p>
        </w:tc>
      </w:tr>
      <w:tr w:rsidR="00223AEB" w14:paraId="5AFC39FC" w14:textId="77777777" w:rsidTr="00A906DD">
        <w:trPr>
          <w:jc w:val="center"/>
        </w:trPr>
        <w:tc>
          <w:tcPr>
            <w:tcW w:w="3237" w:type="pct"/>
          </w:tcPr>
          <w:p w14:paraId="15034AC6" w14:textId="77777777" w:rsidR="00223AEB" w:rsidRDefault="00223AEB" w:rsidP="00A906DD">
            <w:r>
              <w:t>Bond Yield Differential</w:t>
            </w:r>
          </w:p>
        </w:tc>
        <w:tc>
          <w:tcPr>
            <w:tcW w:w="838" w:type="pct"/>
            <w:vAlign w:val="center"/>
          </w:tcPr>
          <w:p w14:paraId="3A584693" w14:textId="77777777" w:rsidR="00223AEB" w:rsidRPr="00865B0B" w:rsidRDefault="0099764F" w:rsidP="00A906DD">
            <w:pPr>
              <w:jc w:val="right"/>
            </w:pPr>
            <w:r>
              <w:t>0.36</w:t>
            </w:r>
            <w:r w:rsidR="00223AEB">
              <w:t>%</w:t>
            </w:r>
          </w:p>
        </w:tc>
        <w:tc>
          <w:tcPr>
            <w:tcW w:w="925" w:type="pct"/>
            <w:vAlign w:val="center"/>
          </w:tcPr>
          <w:p w14:paraId="67985B87" w14:textId="77777777" w:rsidR="00223AEB" w:rsidRPr="00865B0B" w:rsidRDefault="0099764F" w:rsidP="00A906DD">
            <w:pPr>
              <w:jc w:val="right"/>
            </w:pPr>
            <w:r>
              <w:t>0.34</w:t>
            </w:r>
            <w:r w:rsidR="00223AEB">
              <w:t>%</w:t>
            </w:r>
          </w:p>
        </w:tc>
      </w:tr>
      <w:tr w:rsidR="00223AEB" w14:paraId="1B35B610" w14:textId="77777777" w:rsidTr="00A906DD">
        <w:trPr>
          <w:jc w:val="center"/>
        </w:trPr>
        <w:tc>
          <w:tcPr>
            <w:tcW w:w="3237" w:type="pct"/>
          </w:tcPr>
          <w:p w14:paraId="194960A0" w14:textId="77777777" w:rsidR="00223AEB" w:rsidRDefault="00223AEB" w:rsidP="00A906DD">
            <w:r>
              <w:t>Private Placement Premium</w:t>
            </w:r>
          </w:p>
        </w:tc>
        <w:tc>
          <w:tcPr>
            <w:tcW w:w="838" w:type="pct"/>
            <w:vAlign w:val="center"/>
          </w:tcPr>
          <w:p w14:paraId="2F0C9911" w14:textId="77777777" w:rsidR="00223AEB" w:rsidRDefault="00223AEB" w:rsidP="00A906DD">
            <w:pPr>
              <w:jc w:val="right"/>
            </w:pPr>
            <w:r>
              <w:t>0.50%</w:t>
            </w:r>
          </w:p>
        </w:tc>
        <w:tc>
          <w:tcPr>
            <w:tcW w:w="925" w:type="pct"/>
            <w:vAlign w:val="center"/>
          </w:tcPr>
          <w:p w14:paraId="1158EAD5" w14:textId="77777777" w:rsidR="00223AEB" w:rsidRDefault="00223AEB" w:rsidP="00A906DD">
            <w:pPr>
              <w:jc w:val="right"/>
            </w:pPr>
            <w:r>
              <w:t>0.50%</w:t>
            </w:r>
          </w:p>
        </w:tc>
      </w:tr>
      <w:tr w:rsidR="00223AEB" w14:paraId="4F82D3FE" w14:textId="77777777" w:rsidTr="00A906DD">
        <w:trPr>
          <w:jc w:val="center"/>
        </w:trPr>
        <w:tc>
          <w:tcPr>
            <w:tcW w:w="3237" w:type="pct"/>
          </w:tcPr>
          <w:p w14:paraId="76963EA1" w14:textId="77777777" w:rsidR="00223AEB" w:rsidRDefault="00223AEB" w:rsidP="00A906DD">
            <w:r>
              <w:t>Small-Utility Risk Premium</w:t>
            </w:r>
          </w:p>
        </w:tc>
        <w:tc>
          <w:tcPr>
            <w:tcW w:w="838" w:type="pct"/>
            <w:vAlign w:val="center"/>
          </w:tcPr>
          <w:p w14:paraId="7CED96E1" w14:textId="77777777" w:rsidR="00223AEB" w:rsidRDefault="00223AEB" w:rsidP="00A906DD">
            <w:pPr>
              <w:jc w:val="right"/>
            </w:pPr>
            <w:r>
              <w:t>0.50%</w:t>
            </w:r>
          </w:p>
        </w:tc>
        <w:tc>
          <w:tcPr>
            <w:tcW w:w="925" w:type="pct"/>
            <w:vAlign w:val="center"/>
          </w:tcPr>
          <w:p w14:paraId="41C22143" w14:textId="77777777" w:rsidR="00223AEB" w:rsidRDefault="00223AEB" w:rsidP="00A906DD">
            <w:pPr>
              <w:jc w:val="right"/>
            </w:pPr>
            <w:r>
              <w:t>0.50%</w:t>
            </w:r>
          </w:p>
        </w:tc>
      </w:tr>
      <w:tr w:rsidR="00223AEB" w14:paraId="0BDA350F" w14:textId="77777777" w:rsidTr="00A906DD">
        <w:trPr>
          <w:jc w:val="center"/>
        </w:trPr>
        <w:tc>
          <w:tcPr>
            <w:tcW w:w="3237" w:type="pct"/>
          </w:tcPr>
          <w:p w14:paraId="690B8A24" w14:textId="77777777" w:rsidR="00223AEB" w:rsidRDefault="00223AEB" w:rsidP="00A906DD">
            <w:r>
              <w:t>Adjustment to Reflect Required</w:t>
            </w:r>
          </w:p>
          <w:p w14:paraId="7ABF833B" w14:textId="77777777" w:rsidR="00223AEB" w:rsidRDefault="0099764F" w:rsidP="00A906DD">
            <w:r>
              <w:t>Equity Return at</w:t>
            </w:r>
            <w:r w:rsidR="00223AEB">
              <w:t xml:space="preserve"> 40% Equity Ratio</w:t>
            </w:r>
          </w:p>
        </w:tc>
        <w:tc>
          <w:tcPr>
            <w:tcW w:w="838" w:type="pct"/>
            <w:vAlign w:val="center"/>
          </w:tcPr>
          <w:p w14:paraId="201A6DD0" w14:textId="77777777" w:rsidR="00223AEB" w:rsidRPr="00865B0B" w:rsidRDefault="0099764F" w:rsidP="00A906DD">
            <w:pPr>
              <w:jc w:val="right"/>
              <w:rPr>
                <w:u w:val="single"/>
              </w:rPr>
            </w:pPr>
            <w:r>
              <w:rPr>
                <w:u w:val="single"/>
              </w:rPr>
              <w:t>0.56</w:t>
            </w:r>
            <w:r w:rsidR="00223AEB" w:rsidRPr="00865B0B">
              <w:rPr>
                <w:u w:val="single"/>
              </w:rPr>
              <w:t>%</w:t>
            </w:r>
          </w:p>
        </w:tc>
        <w:tc>
          <w:tcPr>
            <w:tcW w:w="925" w:type="pct"/>
            <w:vAlign w:val="center"/>
          </w:tcPr>
          <w:p w14:paraId="30F3964F" w14:textId="77777777" w:rsidR="00223AEB" w:rsidRPr="00865B0B" w:rsidRDefault="0099764F" w:rsidP="00A906DD">
            <w:pPr>
              <w:jc w:val="right"/>
              <w:rPr>
                <w:u w:val="single"/>
              </w:rPr>
            </w:pPr>
            <w:r>
              <w:rPr>
                <w:u w:val="single"/>
              </w:rPr>
              <w:t>0.4</w:t>
            </w:r>
            <w:r w:rsidR="00223AEB">
              <w:rPr>
                <w:u w:val="single"/>
              </w:rPr>
              <w:t>6</w:t>
            </w:r>
            <w:r w:rsidR="00223AEB" w:rsidRPr="00865B0B">
              <w:rPr>
                <w:u w:val="single"/>
              </w:rPr>
              <w:t>%</w:t>
            </w:r>
          </w:p>
        </w:tc>
      </w:tr>
      <w:tr w:rsidR="00223AEB" w14:paraId="5D170477" w14:textId="77777777" w:rsidTr="00A906DD">
        <w:trPr>
          <w:jc w:val="center"/>
        </w:trPr>
        <w:tc>
          <w:tcPr>
            <w:tcW w:w="3237" w:type="pct"/>
          </w:tcPr>
          <w:p w14:paraId="4D324A8E" w14:textId="77777777" w:rsidR="00223AEB" w:rsidRDefault="00223AEB" w:rsidP="00A906DD"/>
        </w:tc>
        <w:tc>
          <w:tcPr>
            <w:tcW w:w="838" w:type="pct"/>
            <w:vAlign w:val="center"/>
          </w:tcPr>
          <w:p w14:paraId="1D62F5B7" w14:textId="77777777" w:rsidR="00223AEB" w:rsidRDefault="00223AEB" w:rsidP="00A906DD">
            <w:pPr>
              <w:jc w:val="right"/>
            </w:pPr>
          </w:p>
        </w:tc>
        <w:tc>
          <w:tcPr>
            <w:tcW w:w="925" w:type="pct"/>
            <w:vAlign w:val="center"/>
          </w:tcPr>
          <w:p w14:paraId="787935EF" w14:textId="77777777" w:rsidR="00223AEB" w:rsidRDefault="00223AEB" w:rsidP="00A906DD">
            <w:pPr>
              <w:jc w:val="right"/>
            </w:pPr>
          </w:p>
        </w:tc>
      </w:tr>
      <w:tr w:rsidR="00223AEB" w14:paraId="61AB2A28" w14:textId="77777777" w:rsidTr="00A906DD">
        <w:trPr>
          <w:jc w:val="center"/>
        </w:trPr>
        <w:tc>
          <w:tcPr>
            <w:tcW w:w="3237" w:type="pct"/>
          </w:tcPr>
          <w:p w14:paraId="57131FC6" w14:textId="77777777" w:rsidR="00223AEB" w:rsidRDefault="00223AEB" w:rsidP="00A906DD">
            <w:r>
              <w:t>Cost of Equity for Average Florida</w:t>
            </w:r>
          </w:p>
          <w:p w14:paraId="13B6C0E7" w14:textId="77777777" w:rsidR="00223AEB" w:rsidRDefault="00223AEB" w:rsidP="00A906DD">
            <w:r>
              <w:t>WAW Utility at 40% Equity Ratio</w:t>
            </w:r>
          </w:p>
        </w:tc>
        <w:tc>
          <w:tcPr>
            <w:tcW w:w="838" w:type="pct"/>
            <w:vAlign w:val="center"/>
          </w:tcPr>
          <w:p w14:paraId="65132CD1" w14:textId="77777777" w:rsidR="00223AEB" w:rsidRPr="00865B0B" w:rsidRDefault="0099764F" w:rsidP="00A906DD">
            <w:pPr>
              <w:jc w:val="right"/>
              <w:rPr>
                <w:u w:val="double"/>
              </w:rPr>
            </w:pPr>
            <w:r>
              <w:rPr>
                <w:u w:val="double"/>
              </w:rPr>
              <w:t>10.51</w:t>
            </w:r>
            <w:r w:rsidR="00223AEB" w:rsidRPr="00865B0B">
              <w:rPr>
                <w:u w:val="double"/>
              </w:rPr>
              <w:t>%</w:t>
            </w:r>
          </w:p>
        </w:tc>
        <w:tc>
          <w:tcPr>
            <w:tcW w:w="925" w:type="pct"/>
            <w:vAlign w:val="center"/>
          </w:tcPr>
          <w:p w14:paraId="2BAB3208" w14:textId="77777777" w:rsidR="00223AEB" w:rsidRPr="00865B0B" w:rsidRDefault="0099764F" w:rsidP="00A906DD">
            <w:pPr>
              <w:jc w:val="right"/>
              <w:rPr>
                <w:u w:val="double"/>
              </w:rPr>
            </w:pPr>
            <w:r>
              <w:rPr>
                <w:u w:val="double"/>
              </w:rPr>
              <w:t>10.25</w:t>
            </w:r>
            <w:r w:rsidR="00223AEB" w:rsidRPr="00865B0B">
              <w:rPr>
                <w:u w:val="double"/>
              </w:rPr>
              <w:t>%</w:t>
            </w:r>
          </w:p>
        </w:tc>
      </w:tr>
    </w:tbl>
    <w:p w14:paraId="7E7D24C8" w14:textId="77777777" w:rsidR="00223AEB" w:rsidRDefault="00223AEB" w:rsidP="00223AEB">
      <w:pPr>
        <w:pStyle w:val="BodyText"/>
        <w:jc w:val="left"/>
      </w:pPr>
    </w:p>
    <w:p w14:paraId="21F90E36" w14:textId="53F30E18" w:rsidR="00223AEB" w:rsidRDefault="0099764F" w:rsidP="00223AEB">
      <w:pPr>
        <w:pStyle w:val="BodyText"/>
        <w:spacing w:after="0"/>
      </w:pPr>
      <w:r>
        <w:t>2025</w:t>
      </w:r>
      <w:r w:rsidR="00223AEB">
        <w:t xml:space="preserve"> Leverage Formula (Currently in Effect)</w:t>
      </w:r>
      <w:r w:rsidR="004C4156">
        <w:rPr>
          <w:rStyle w:val="FootnoteReference"/>
        </w:rPr>
        <w:footnoteReference w:id="7"/>
      </w:r>
    </w:p>
    <w:p w14:paraId="6AA2E357" w14:textId="77777777" w:rsidR="00223AEB" w:rsidRDefault="0099764F" w:rsidP="00223AEB">
      <w:pPr>
        <w:pStyle w:val="BodyText"/>
        <w:spacing w:after="0"/>
      </w:pPr>
      <w:r>
        <w:tab/>
        <w:t>Return on Common Equity = 7.17% + (1.337</w:t>
      </w:r>
      <w:r w:rsidR="00223AEB">
        <w:t xml:space="preserve"> ÷ Equity Ratio)</w:t>
      </w:r>
    </w:p>
    <w:p w14:paraId="05F86384" w14:textId="77777777" w:rsidR="00223AEB" w:rsidRDefault="00223AEB" w:rsidP="00223AEB">
      <w:pPr>
        <w:pStyle w:val="BodyText"/>
        <w:spacing w:after="0"/>
      </w:pPr>
      <w:r>
        <w:tab/>
        <w:t>R</w:t>
      </w:r>
      <w:r w:rsidR="0099764F">
        <w:t>ange of Returns on Equity = 8.51% to 10.51</w:t>
      </w:r>
      <w:r>
        <w:t>%</w:t>
      </w:r>
    </w:p>
    <w:p w14:paraId="250E6970" w14:textId="77777777" w:rsidR="00223AEB" w:rsidRDefault="00223AEB" w:rsidP="00223AEB">
      <w:pPr>
        <w:pStyle w:val="BodyText"/>
        <w:spacing w:after="0"/>
      </w:pPr>
    </w:p>
    <w:p w14:paraId="34EFC727" w14:textId="77777777" w:rsidR="00223AEB" w:rsidRDefault="0099764F" w:rsidP="00223AEB">
      <w:pPr>
        <w:pStyle w:val="BodyText"/>
        <w:spacing w:after="0"/>
      </w:pPr>
      <w:r>
        <w:t>2026</w:t>
      </w:r>
      <w:r w:rsidR="00223AEB">
        <w:t xml:space="preserve"> </w:t>
      </w:r>
      <w:r w:rsidR="00031320">
        <w:t xml:space="preserve">Proposed </w:t>
      </w:r>
      <w:r w:rsidR="00223AEB">
        <w:t>Leverage Formula (Updated Results)</w:t>
      </w:r>
    </w:p>
    <w:p w14:paraId="6DB7F85C" w14:textId="77777777" w:rsidR="00223AEB" w:rsidRDefault="0099764F" w:rsidP="00223AEB">
      <w:pPr>
        <w:pStyle w:val="BodyText"/>
        <w:spacing w:after="0"/>
      </w:pPr>
      <w:r>
        <w:tab/>
        <w:t>Return on Common Equity = 7.46% + (1.115</w:t>
      </w:r>
      <w:r w:rsidR="00223AEB">
        <w:t xml:space="preserve"> ÷ Equity Ratio)</w:t>
      </w:r>
    </w:p>
    <w:p w14:paraId="45BFCF6B" w14:textId="77777777" w:rsidR="00223AEB" w:rsidRDefault="00223AEB" w:rsidP="00223AEB">
      <w:pPr>
        <w:pStyle w:val="BodyText"/>
        <w:jc w:val="left"/>
        <w:sectPr w:rsidR="00223AEB" w:rsidSect="0068481F">
          <w:headerReference w:type="default" r:id="rId18"/>
          <w:pgSz w:w="12240" w:h="15840" w:code="1"/>
          <w:pgMar w:top="1584" w:right="1440" w:bottom="1440" w:left="1440" w:header="720" w:footer="720" w:gutter="0"/>
          <w:cols w:space="720"/>
          <w:formProt w:val="0"/>
          <w:docGrid w:linePitch="360"/>
        </w:sectPr>
      </w:pPr>
      <w:r>
        <w:tab/>
        <w:t>R</w:t>
      </w:r>
      <w:r w:rsidR="0099764F">
        <w:t>ange of Returns on Equity = 8.58</w:t>
      </w:r>
      <w:r>
        <w:t>% to 10.25%</w:t>
      </w:r>
    </w:p>
    <w:p w14:paraId="6A850839" w14:textId="77777777" w:rsidR="00223AEB" w:rsidRPr="0099764F" w:rsidRDefault="00223AEB" w:rsidP="0099764F">
      <w:pPr>
        <w:pStyle w:val="BodyText"/>
        <w:spacing w:after="0"/>
        <w:jc w:val="center"/>
        <w:rPr>
          <w:b/>
        </w:rPr>
      </w:pPr>
      <w:r w:rsidRPr="0099764F">
        <w:rPr>
          <w:b/>
        </w:rPr>
        <w:t>Marginal Cost of Investor Capital</w:t>
      </w:r>
    </w:p>
    <w:p w14:paraId="0C995012" w14:textId="77777777" w:rsidR="00223AEB" w:rsidRPr="0099764F" w:rsidRDefault="00223AEB" w:rsidP="0099764F">
      <w:pPr>
        <w:pStyle w:val="BodyText"/>
        <w:spacing w:after="0"/>
        <w:jc w:val="center"/>
        <w:rPr>
          <w:b/>
          <w:u w:val="single"/>
        </w:rPr>
      </w:pPr>
      <w:r w:rsidRPr="0099764F">
        <w:rPr>
          <w:b/>
          <w:u w:val="single"/>
        </w:rPr>
        <w:t>Average Water and Wastewater Utility</w:t>
      </w:r>
    </w:p>
    <w:p w14:paraId="70A18273" w14:textId="77777777" w:rsidR="00223AEB" w:rsidRDefault="00223AEB" w:rsidP="00223AEB">
      <w:pPr>
        <w:pStyle w:val="BodyText"/>
        <w:spacing w:after="0"/>
        <w:jc w:val="left"/>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3"/>
        <w:gridCol w:w="1881"/>
        <w:gridCol w:w="2021"/>
        <w:gridCol w:w="2021"/>
      </w:tblGrid>
      <w:tr w:rsidR="00223AEB" w14:paraId="50CEF311" w14:textId="77777777" w:rsidTr="00A906DD">
        <w:trPr>
          <w:jc w:val="center"/>
        </w:trPr>
        <w:tc>
          <w:tcPr>
            <w:tcW w:w="1907" w:type="pct"/>
          </w:tcPr>
          <w:p w14:paraId="7F1673A7" w14:textId="77777777" w:rsidR="00223AEB" w:rsidRDefault="00223AEB" w:rsidP="00A906DD"/>
        </w:tc>
        <w:tc>
          <w:tcPr>
            <w:tcW w:w="982" w:type="pct"/>
          </w:tcPr>
          <w:p w14:paraId="1B5FD3DE" w14:textId="77777777" w:rsidR="00223AEB" w:rsidRDefault="00223AEB" w:rsidP="00A906DD">
            <w:pPr>
              <w:jc w:val="right"/>
            </w:pPr>
          </w:p>
        </w:tc>
        <w:tc>
          <w:tcPr>
            <w:tcW w:w="1055" w:type="pct"/>
          </w:tcPr>
          <w:p w14:paraId="464FAB6A" w14:textId="77777777" w:rsidR="00223AEB" w:rsidRDefault="00223AEB" w:rsidP="00A906DD">
            <w:pPr>
              <w:jc w:val="right"/>
            </w:pPr>
          </w:p>
        </w:tc>
        <w:tc>
          <w:tcPr>
            <w:tcW w:w="1055" w:type="pct"/>
          </w:tcPr>
          <w:p w14:paraId="796FCB16" w14:textId="77777777" w:rsidR="00223AEB" w:rsidRDefault="00223AEB" w:rsidP="00A906DD">
            <w:pPr>
              <w:jc w:val="right"/>
            </w:pPr>
            <w:r>
              <w:t>Weighted</w:t>
            </w:r>
          </w:p>
        </w:tc>
      </w:tr>
      <w:tr w:rsidR="00223AEB" w14:paraId="7D3EB9C9" w14:textId="77777777" w:rsidTr="00A906DD">
        <w:trPr>
          <w:jc w:val="center"/>
        </w:trPr>
        <w:tc>
          <w:tcPr>
            <w:tcW w:w="1907" w:type="pct"/>
          </w:tcPr>
          <w:p w14:paraId="2E4FB88E" w14:textId="77777777" w:rsidR="00223AEB" w:rsidRDefault="00223AEB" w:rsidP="00A906DD"/>
        </w:tc>
        <w:tc>
          <w:tcPr>
            <w:tcW w:w="982" w:type="pct"/>
          </w:tcPr>
          <w:p w14:paraId="4367F035" w14:textId="77777777" w:rsidR="00223AEB" w:rsidRDefault="00223AEB" w:rsidP="00A906DD">
            <w:pPr>
              <w:jc w:val="right"/>
            </w:pPr>
          </w:p>
        </w:tc>
        <w:tc>
          <w:tcPr>
            <w:tcW w:w="1055" w:type="pct"/>
          </w:tcPr>
          <w:p w14:paraId="05770C2E" w14:textId="77777777" w:rsidR="00223AEB" w:rsidRDefault="00223AEB" w:rsidP="00A906DD">
            <w:pPr>
              <w:jc w:val="right"/>
            </w:pPr>
            <w:r>
              <w:t>Marginal</w:t>
            </w:r>
          </w:p>
        </w:tc>
        <w:tc>
          <w:tcPr>
            <w:tcW w:w="1055" w:type="pct"/>
          </w:tcPr>
          <w:p w14:paraId="431AFBE8" w14:textId="77777777" w:rsidR="00223AEB" w:rsidRDefault="00223AEB" w:rsidP="00A906DD">
            <w:pPr>
              <w:jc w:val="right"/>
            </w:pPr>
            <w:r>
              <w:t>Marginal</w:t>
            </w:r>
          </w:p>
        </w:tc>
      </w:tr>
      <w:tr w:rsidR="00223AEB" w:rsidRPr="00111C54" w14:paraId="422530D8" w14:textId="77777777" w:rsidTr="00A906DD">
        <w:trPr>
          <w:jc w:val="center"/>
        </w:trPr>
        <w:tc>
          <w:tcPr>
            <w:tcW w:w="1907" w:type="pct"/>
          </w:tcPr>
          <w:p w14:paraId="6A6A514C" w14:textId="77777777" w:rsidR="00223AEB" w:rsidRPr="00111C54" w:rsidRDefault="00223AEB" w:rsidP="00A906DD">
            <w:pPr>
              <w:rPr>
                <w:u w:val="single"/>
              </w:rPr>
            </w:pPr>
            <w:r w:rsidRPr="00111C54">
              <w:rPr>
                <w:u w:val="single"/>
              </w:rPr>
              <w:t>Capital Component</w:t>
            </w:r>
          </w:p>
        </w:tc>
        <w:tc>
          <w:tcPr>
            <w:tcW w:w="982" w:type="pct"/>
          </w:tcPr>
          <w:p w14:paraId="0BBDC56D" w14:textId="77777777" w:rsidR="00223AEB" w:rsidRPr="00111C54" w:rsidRDefault="00223AEB" w:rsidP="00A906DD">
            <w:pPr>
              <w:jc w:val="right"/>
              <w:rPr>
                <w:u w:val="single"/>
              </w:rPr>
            </w:pPr>
            <w:r w:rsidRPr="00111C54">
              <w:rPr>
                <w:u w:val="single"/>
              </w:rPr>
              <w:t>Ratio</w:t>
            </w:r>
          </w:p>
        </w:tc>
        <w:tc>
          <w:tcPr>
            <w:tcW w:w="1055" w:type="pct"/>
          </w:tcPr>
          <w:p w14:paraId="0A4BA0E5" w14:textId="77777777" w:rsidR="00223AEB" w:rsidRPr="00111C54" w:rsidRDefault="00223AEB" w:rsidP="00A906DD">
            <w:pPr>
              <w:jc w:val="right"/>
              <w:rPr>
                <w:u w:val="single"/>
              </w:rPr>
            </w:pPr>
            <w:r w:rsidRPr="00111C54">
              <w:rPr>
                <w:u w:val="single"/>
              </w:rPr>
              <w:t>Cost Rate</w:t>
            </w:r>
          </w:p>
        </w:tc>
        <w:tc>
          <w:tcPr>
            <w:tcW w:w="1055" w:type="pct"/>
          </w:tcPr>
          <w:p w14:paraId="126830CF" w14:textId="77777777" w:rsidR="00223AEB" w:rsidRPr="00111C54" w:rsidRDefault="00223AEB" w:rsidP="00A906DD">
            <w:pPr>
              <w:jc w:val="right"/>
              <w:rPr>
                <w:u w:val="single"/>
              </w:rPr>
            </w:pPr>
            <w:r w:rsidRPr="00111C54">
              <w:rPr>
                <w:u w:val="single"/>
              </w:rPr>
              <w:t>Cost Rate</w:t>
            </w:r>
          </w:p>
        </w:tc>
      </w:tr>
      <w:tr w:rsidR="00223AEB" w:rsidRPr="008B4502" w14:paraId="49C225F7" w14:textId="77777777" w:rsidTr="00A906DD">
        <w:trPr>
          <w:jc w:val="center"/>
        </w:trPr>
        <w:tc>
          <w:tcPr>
            <w:tcW w:w="1907" w:type="pct"/>
          </w:tcPr>
          <w:p w14:paraId="27CF986D" w14:textId="77777777" w:rsidR="00223AEB" w:rsidRPr="008B4502" w:rsidRDefault="00223AEB" w:rsidP="00A906DD">
            <w:pPr>
              <w:rPr>
                <w:u w:val="double"/>
              </w:rPr>
            </w:pPr>
          </w:p>
        </w:tc>
        <w:tc>
          <w:tcPr>
            <w:tcW w:w="982" w:type="pct"/>
          </w:tcPr>
          <w:p w14:paraId="62174BC9" w14:textId="77777777" w:rsidR="00223AEB" w:rsidRPr="008B4502" w:rsidRDefault="00223AEB" w:rsidP="00A906DD">
            <w:pPr>
              <w:jc w:val="right"/>
              <w:rPr>
                <w:u w:val="double"/>
              </w:rPr>
            </w:pPr>
          </w:p>
        </w:tc>
        <w:tc>
          <w:tcPr>
            <w:tcW w:w="1055" w:type="pct"/>
          </w:tcPr>
          <w:p w14:paraId="32C35515" w14:textId="77777777" w:rsidR="00223AEB" w:rsidRPr="008B4502" w:rsidRDefault="00223AEB" w:rsidP="00A906DD">
            <w:pPr>
              <w:jc w:val="right"/>
              <w:rPr>
                <w:u w:val="double"/>
              </w:rPr>
            </w:pPr>
          </w:p>
        </w:tc>
        <w:tc>
          <w:tcPr>
            <w:tcW w:w="1055" w:type="pct"/>
          </w:tcPr>
          <w:p w14:paraId="0AA3D229" w14:textId="77777777" w:rsidR="00223AEB" w:rsidRPr="008B4502" w:rsidRDefault="00223AEB" w:rsidP="00A906DD">
            <w:pPr>
              <w:jc w:val="right"/>
              <w:rPr>
                <w:u w:val="double"/>
              </w:rPr>
            </w:pPr>
          </w:p>
        </w:tc>
      </w:tr>
      <w:tr w:rsidR="00223AEB" w14:paraId="46121677" w14:textId="77777777" w:rsidTr="00A906DD">
        <w:trPr>
          <w:jc w:val="center"/>
        </w:trPr>
        <w:tc>
          <w:tcPr>
            <w:tcW w:w="1907" w:type="pct"/>
          </w:tcPr>
          <w:p w14:paraId="383761FA" w14:textId="77777777" w:rsidR="00223AEB" w:rsidRDefault="00223AEB" w:rsidP="00A906DD">
            <w:r>
              <w:t>Common Equity</w:t>
            </w:r>
          </w:p>
        </w:tc>
        <w:tc>
          <w:tcPr>
            <w:tcW w:w="982" w:type="pct"/>
          </w:tcPr>
          <w:p w14:paraId="3FB68737" w14:textId="77777777" w:rsidR="00223AEB" w:rsidRDefault="0099764F" w:rsidP="00A906DD">
            <w:pPr>
              <w:jc w:val="right"/>
            </w:pPr>
            <w:r>
              <w:t>47.86</w:t>
            </w:r>
            <w:r w:rsidR="00223AEB">
              <w:t>%</w:t>
            </w:r>
          </w:p>
        </w:tc>
        <w:tc>
          <w:tcPr>
            <w:tcW w:w="1055" w:type="pct"/>
          </w:tcPr>
          <w:p w14:paraId="586E2930" w14:textId="77777777" w:rsidR="00223AEB" w:rsidRDefault="0099764F" w:rsidP="00A906DD">
            <w:pPr>
              <w:jc w:val="center"/>
            </w:pPr>
            <w:r>
              <w:t xml:space="preserve">                9.79</w:t>
            </w:r>
            <w:r w:rsidR="00223AEB">
              <w:t>%</w:t>
            </w:r>
          </w:p>
        </w:tc>
        <w:tc>
          <w:tcPr>
            <w:tcW w:w="1055" w:type="pct"/>
          </w:tcPr>
          <w:p w14:paraId="152EF8F9" w14:textId="77777777" w:rsidR="00223AEB" w:rsidRDefault="0099764F" w:rsidP="00A906DD">
            <w:pPr>
              <w:jc w:val="right"/>
            </w:pPr>
            <w:r>
              <w:t>4.69</w:t>
            </w:r>
            <w:r w:rsidR="00223AEB">
              <w:t>%</w:t>
            </w:r>
          </w:p>
        </w:tc>
      </w:tr>
      <w:tr w:rsidR="00223AEB" w14:paraId="0EEC4119" w14:textId="77777777" w:rsidTr="00A906DD">
        <w:trPr>
          <w:jc w:val="center"/>
        </w:trPr>
        <w:tc>
          <w:tcPr>
            <w:tcW w:w="1907" w:type="pct"/>
          </w:tcPr>
          <w:p w14:paraId="3EF49AF0" w14:textId="77777777" w:rsidR="00223AEB" w:rsidRDefault="00223AEB" w:rsidP="00A906DD">
            <w:r>
              <w:t>Total Debt</w:t>
            </w:r>
          </w:p>
        </w:tc>
        <w:tc>
          <w:tcPr>
            <w:tcW w:w="982" w:type="pct"/>
          </w:tcPr>
          <w:p w14:paraId="48E8BC82" w14:textId="77777777" w:rsidR="00223AEB" w:rsidRPr="008B4502" w:rsidRDefault="0099764F" w:rsidP="00A906DD">
            <w:pPr>
              <w:jc w:val="right"/>
              <w:rPr>
                <w:u w:val="single"/>
              </w:rPr>
            </w:pPr>
            <w:r>
              <w:rPr>
                <w:u w:val="single"/>
              </w:rPr>
              <w:t>52.14</w:t>
            </w:r>
            <w:r w:rsidR="00223AEB" w:rsidRPr="008B4502">
              <w:rPr>
                <w:u w:val="single"/>
              </w:rPr>
              <w:t>%</w:t>
            </w:r>
          </w:p>
        </w:tc>
        <w:tc>
          <w:tcPr>
            <w:tcW w:w="1055" w:type="pct"/>
          </w:tcPr>
          <w:p w14:paraId="2394A078" w14:textId="77777777" w:rsidR="00223AEB" w:rsidRDefault="0099764F" w:rsidP="00A906DD">
            <w:pPr>
              <w:jc w:val="right"/>
            </w:pPr>
            <w:r>
              <w:t>7.46</w:t>
            </w:r>
            <w:r w:rsidR="00223AEB">
              <w:t>%*</w:t>
            </w:r>
          </w:p>
        </w:tc>
        <w:tc>
          <w:tcPr>
            <w:tcW w:w="1055" w:type="pct"/>
          </w:tcPr>
          <w:p w14:paraId="17DCDBE3" w14:textId="77777777" w:rsidR="00223AEB" w:rsidRPr="008B4502" w:rsidRDefault="0099764F" w:rsidP="00A906DD">
            <w:pPr>
              <w:jc w:val="right"/>
              <w:rPr>
                <w:u w:val="single"/>
              </w:rPr>
            </w:pPr>
            <w:r>
              <w:rPr>
                <w:u w:val="single"/>
              </w:rPr>
              <w:t>3.89</w:t>
            </w:r>
            <w:r w:rsidR="00223AEB" w:rsidRPr="008B4502">
              <w:rPr>
                <w:u w:val="single"/>
              </w:rPr>
              <w:t>%</w:t>
            </w:r>
          </w:p>
        </w:tc>
      </w:tr>
      <w:tr w:rsidR="00223AEB" w14:paraId="0BD83B7E" w14:textId="77777777" w:rsidTr="00A906DD">
        <w:trPr>
          <w:jc w:val="center"/>
        </w:trPr>
        <w:tc>
          <w:tcPr>
            <w:tcW w:w="1907" w:type="pct"/>
          </w:tcPr>
          <w:p w14:paraId="188A2750" w14:textId="77777777" w:rsidR="00223AEB" w:rsidRDefault="00223AEB" w:rsidP="00A906DD"/>
        </w:tc>
        <w:tc>
          <w:tcPr>
            <w:tcW w:w="982" w:type="pct"/>
          </w:tcPr>
          <w:p w14:paraId="0712E9A1" w14:textId="77777777" w:rsidR="00223AEB" w:rsidRPr="00F71E3B" w:rsidRDefault="00223AEB" w:rsidP="00A906DD">
            <w:pPr>
              <w:jc w:val="right"/>
              <w:rPr>
                <w:u w:val="double"/>
              </w:rPr>
            </w:pPr>
            <w:r w:rsidRPr="00F71E3B">
              <w:rPr>
                <w:u w:val="double"/>
              </w:rPr>
              <w:t>100.00%</w:t>
            </w:r>
          </w:p>
        </w:tc>
        <w:tc>
          <w:tcPr>
            <w:tcW w:w="1055" w:type="pct"/>
          </w:tcPr>
          <w:p w14:paraId="7B99767D" w14:textId="77777777" w:rsidR="00223AEB" w:rsidRDefault="00223AEB" w:rsidP="00A906DD">
            <w:pPr>
              <w:jc w:val="right"/>
            </w:pPr>
          </w:p>
        </w:tc>
        <w:tc>
          <w:tcPr>
            <w:tcW w:w="1055" w:type="pct"/>
          </w:tcPr>
          <w:p w14:paraId="496391AB" w14:textId="77777777" w:rsidR="00223AEB" w:rsidRPr="00F71E3B" w:rsidRDefault="0099764F" w:rsidP="00A906DD">
            <w:pPr>
              <w:jc w:val="right"/>
              <w:rPr>
                <w:u w:val="double"/>
              </w:rPr>
            </w:pPr>
            <w:r>
              <w:rPr>
                <w:u w:val="double"/>
              </w:rPr>
              <w:t>8.58</w:t>
            </w:r>
            <w:r w:rsidR="00223AEB" w:rsidRPr="00F71E3B">
              <w:rPr>
                <w:u w:val="double"/>
              </w:rPr>
              <w:t>%</w:t>
            </w:r>
          </w:p>
        </w:tc>
      </w:tr>
    </w:tbl>
    <w:p w14:paraId="016F199C" w14:textId="77777777" w:rsidR="00223AEB" w:rsidRDefault="00223AEB" w:rsidP="00223AEB">
      <w:pPr>
        <w:pStyle w:val="BodyText"/>
        <w:spacing w:after="0"/>
        <w:jc w:val="left"/>
      </w:pPr>
    </w:p>
    <w:p w14:paraId="1E361811" w14:textId="77777777" w:rsidR="004740FC" w:rsidRDefault="004740FC" w:rsidP="00223AEB">
      <w:pPr>
        <w:pStyle w:val="BodyText"/>
        <w:spacing w:after="0"/>
        <w:jc w:val="left"/>
      </w:pPr>
      <w:r>
        <w:t>A 40% equity ratio is the floor for calculating the required return on common equity.</w:t>
      </w:r>
    </w:p>
    <w:p w14:paraId="1C4605F7" w14:textId="77777777" w:rsidR="004740FC" w:rsidRDefault="004740FC" w:rsidP="00223AEB">
      <w:pPr>
        <w:pStyle w:val="BodyText"/>
        <w:spacing w:after="0"/>
        <w:jc w:val="left"/>
      </w:pPr>
      <w:r>
        <w:t>The return on equity at a 40% equity ratio: 7.46% + (1.115 ÷ 0.40) = 10.25%</w:t>
      </w:r>
    </w:p>
    <w:p w14:paraId="455FA624" w14:textId="77777777" w:rsidR="004740FC" w:rsidRDefault="004740FC" w:rsidP="00223AEB">
      <w:pPr>
        <w:pStyle w:val="BodyText"/>
        <w:spacing w:after="0"/>
        <w:jc w:val="left"/>
      </w:pPr>
    </w:p>
    <w:p w14:paraId="01758744" w14:textId="77777777" w:rsidR="004740FC" w:rsidRPr="0099764F" w:rsidRDefault="004740FC" w:rsidP="0099764F">
      <w:pPr>
        <w:pStyle w:val="BodyText"/>
        <w:spacing w:after="0"/>
        <w:jc w:val="center"/>
        <w:rPr>
          <w:b/>
        </w:rPr>
      </w:pPr>
      <w:r w:rsidRPr="0099764F">
        <w:rPr>
          <w:b/>
        </w:rPr>
        <w:t>Marginal Cost of Investor Capital</w:t>
      </w:r>
    </w:p>
    <w:p w14:paraId="14D2DEC6" w14:textId="77777777" w:rsidR="004740FC" w:rsidRPr="0099764F" w:rsidRDefault="004740FC" w:rsidP="0099764F">
      <w:pPr>
        <w:pStyle w:val="BodyText"/>
        <w:spacing w:after="0"/>
        <w:jc w:val="center"/>
        <w:rPr>
          <w:b/>
          <w:u w:val="single"/>
        </w:rPr>
      </w:pPr>
      <w:r w:rsidRPr="0099764F">
        <w:rPr>
          <w:b/>
          <w:u w:val="single"/>
        </w:rPr>
        <w:t>Average Water and Wastewater Utility at 40% Equity Ratio</w:t>
      </w:r>
    </w:p>
    <w:p w14:paraId="78B905B4" w14:textId="77777777" w:rsidR="004740FC" w:rsidRDefault="004740FC" w:rsidP="00223AEB">
      <w:pPr>
        <w:pStyle w:val="BodyText"/>
        <w:spacing w:after="0"/>
        <w:jc w:val="left"/>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3"/>
        <w:gridCol w:w="1881"/>
        <w:gridCol w:w="2021"/>
        <w:gridCol w:w="2021"/>
      </w:tblGrid>
      <w:tr w:rsidR="004740FC" w14:paraId="6045170B" w14:textId="77777777" w:rsidTr="00A906DD">
        <w:trPr>
          <w:jc w:val="center"/>
        </w:trPr>
        <w:tc>
          <w:tcPr>
            <w:tcW w:w="1907" w:type="pct"/>
          </w:tcPr>
          <w:p w14:paraId="6D1CC36F" w14:textId="77777777" w:rsidR="004740FC" w:rsidRDefault="004740FC" w:rsidP="00A906DD"/>
        </w:tc>
        <w:tc>
          <w:tcPr>
            <w:tcW w:w="982" w:type="pct"/>
          </w:tcPr>
          <w:p w14:paraId="03827748" w14:textId="77777777" w:rsidR="004740FC" w:rsidRDefault="004740FC" w:rsidP="00A906DD">
            <w:pPr>
              <w:jc w:val="right"/>
            </w:pPr>
          </w:p>
        </w:tc>
        <w:tc>
          <w:tcPr>
            <w:tcW w:w="1055" w:type="pct"/>
          </w:tcPr>
          <w:p w14:paraId="3F26C5AB" w14:textId="77777777" w:rsidR="004740FC" w:rsidRDefault="004740FC" w:rsidP="00A906DD">
            <w:pPr>
              <w:jc w:val="right"/>
            </w:pPr>
          </w:p>
        </w:tc>
        <w:tc>
          <w:tcPr>
            <w:tcW w:w="1055" w:type="pct"/>
          </w:tcPr>
          <w:p w14:paraId="4D7A1A05" w14:textId="77777777" w:rsidR="004740FC" w:rsidRDefault="004740FC" w:rsidP="00A906DD">
            <w:pPr>
              <w:jc w:val="right"/>
            </w:pPr>
            <w:r>
              <w:t>Weighted</w:t>
            </w:r>
          </w:p>
        </w:tc>
      </w:tr>
      <w:tr w:rsidR="004740FC" w14:paraId="42BED951" w14:textId="77777777" w:rsidTr="00A906DD">
        <w:trPr>
          <w:jc w:val="center"/>
        </w:trPr>
        <w:tc>
          <w:tcPr>
            <w:tcW w:w="1907" w:type="pct"/>
          </w:tcPr>
          <w:p w14:paraId="5591EA0B" w14:textId="77777777" w:rsidR="004740FC" w:rsidRDefault="004740FC" w:rsidP="00A906DD"/>
        </w:tc>
        <w:tc>
          <w:tcPr>
            <w:tcW w:w="982" w:type="pct"/>
          </w:tcPr>
          <w:p w14:paraId="59CC9B29" w14:textId="77777777" w:rsidR="004740FC" w:rsidRDefault="004740FC" w:rsidP="00A906DD">
            <w:pPr>
              <w:jc w:val="right"/>
            </w:pPr>
          </w:p>
        </w:tc>
        <w:tc>
          <w:tcPr>
            <w:tcW w:w="1055" w:type="pct"/>
          </w:tcPr>
          <w:p w14:paraId="196954B4" w14:textId="77777777" w:rsidR="004740FC" w:rsidRDefault="004740FC" w:rsidP="00A906DD">
            <w:pPr>
              <w:jc w:val="right"/>
            </w:pPr>
            <w:r>
              <w:t>Marginal</w:t>
            </w:r>
          </w:p>
        </w:tc>
        <w:tc>
          <w:tcPr>
            <w:tcW w:w="1055" w:type="pct"/>
          </w:tcPr>
          <w:p w14:paraId="78E34AF0" w14:textId="77777777" w:rsidR="004740FC" w:rsidRDefault="004740FC" w:rsidP="00A906DD">
            <w:pPr>
              <w:jc w:val="right"/>
            </w:pPr>
            <w:r>
              <w:t>Marginal</w:t>
            </w:r>
          </w:p>
        </w:tc>
      </w:tr>
      <w:tr w:rsidR="004740FC" w:rsidRPr="00111C54" w14:paraId="3A84126A" w14:textId="77777777" w:rsidTr="00A906DD">
        <w:trPr>
          <w:jc w:val="center"/>
        </w:trPr>
        <w:tc>
          <w:tcPr>
            <w:tcW w:w="1907" w:type="pct"/>
          </w:tcPr>
          <w:p w14:paraId="2EA3C348" w14:textId="77777777" w:rsidR="004740FC" w:rsidRPr="00111C54" w:rsidRDefault="004740FC" w:rsidP="00A906DD">
            <w:pPr>
              <w:rPr>
                <w:u w:val="single"/>
              </w:rPr>
            </w:pPr>
            <w:r w:rsidRPr="00111C54">
              <w:rPr>
                <w:u w:val="single"/>
              </w:rPr>
              <w:t>Capital Component</w:t>
            </w:r>
          </w:p>
        </w:tc>
        <w:tc>
          <w:tcPr>
            <w:tcW w:w="982" w:type="pct"/>
          </w:tcPr>
          <w:p w14:paraId="5B87663D" w14:textId="77777777" w:rsidR="004740FC" w:rsidRPr="00111C54" w:rsidRDefault="004740FC" w:rsidP="00A906DD">
            <w:pPr>
              <w:jc w:val="right"/>
              <w:rPr>
                <w:u w:val="single"/>
              </w:rPr>
            </w:pPr>
            <w:r w:rsidRPr="00111C54">
              <w:rPr>
                <w:u w:val="single"/>
              </w:rPr>
              <w:t>Ratio</w:t>
            </w:r>
          </w:p>
        </w:tc>
        <w:tc>
          <w:tcPr>
            <w:tcW w:w="1055" w:type="pct"/>
          </w:tcPr>
          <w:p w14:paraId="746A1E21" w14:textId="77777777" w:rsidR="004740FC" w:rsidRPr="00111C54" w:rsidRDefault="004740FC" w:rsidP="00A906DD">
            <w:pPr>
              <w:jc w:val="right"/>
              <w:rPr>
                <w:u w:val="single"/>
              </w:rPr>
            </w:pPr>
            <w:r w:rsidRPr="00111C54">
              <w:rPr>
                <w:u w:val="single"/>
              </w:rPr>
              <w:t>Cost Rate</w:t>
            </w:r>
          </w:p>
        </w:tc>
        <w:tc>
          <w:tcPr>
            <w:tcW w:w="1055" w:type="pct"/>
          </w:tcPr>
          <w:p w14:paraId="2612CE60" w14:textId="77777777" w:rsidR="004740FC" w:rsidRPr="00111C54" w:rsidRDefault="004740FC" w:rsidP="00A906DD">
            <w:pPr>
              <w:jc w:val="right"/>
              <w:rPr>
                <w:u w:val="single"/>
              </w:rPr>
            </w:pPr>
            <w:r w:rsidRPr="00111C54">
              <w:rPr>
                <w:u w:val="single"/>
              </w:rPr>
              <w:t>Cost Rate</w:t>
            </w:r>
          </w:p>
        </w:tc>
      </w:tr>
      <w:tr w:rsidR="004740FC" w:rsidRPr="008B4502" w14:paraId="036F0AB1" w14:textId="77777777" w:rsidTr="00A906DD">
        <w:trPr>
          <w:jc w:val="center"/>
        </w:trPr>
        <w:tc>
          <w:tcPr>
            <w:tcW w:w="1907" w:type="pct"/>
          </w:tcPr>
          <w:p w14:paraId="77C348AB" w14:textId="77777777" w:rsidR="004740FC" w:rsidRPr="008B4502" w:rsidRDefault="004740FC" w:rsidP="00A906DD">
            <w:pPr>
              <w:rPr>
                <w:u w:val="double"/>
              </w:rPr>
            </w:pPr>
          </w:p>
        </w:tc>
        <w:tc>
          <w:tcPr>
            <w:tcW w:w="982" w:type="pct"/>
          </w:tcPr>
          <w:p w14:paraId="19C7B1FF" w14:textId="77777777" w:rsidR="004740FC" w:rsidRPr="008B4502" w:rsidRDefault="004740FC" w:rsidP="00A906DD">
            <w:pPr>
              <w:jc w:val="right"/>
              <w:rPr>
                <w:u w:val="double"/>
              </w:rPr>
            </w:pPr>
          </w:p>
        </w:tc>
        <w:tc>
          <w:tcPr>
            <w:tcW w:w="1055" w:type="pct"/>
          </w:tcPr>
          <w:p w14:paraId="1D045071" w14:textId="77777777" w:rsidR="004740FC" w:rsidRPr="008B4502" w:rsidRDefault="004740FC" w:rsidP="00A906DD">
            <w:pPr>
              <w:jc w:val="right"/>
              <w:rPr>
                <w:u w:val="double"/>
              </w:rPr>
            </w:pPr>
          </w:p>
        </w:tc>
        <w:tc>
          <w:tcPr>
            <w:tcW w:w="1055" w:type="pct"/>
          </w:tcPr>
          <w:p w14:paraId="498EB97F" w14:textId="77777777" w:rsidR="004740FC" w:rsidRPr="008B4502" w:rsidRDefault="004740FC" w:rsidP="00A906DD">
            <w:pPr>
              <w:jc w:val="right"/>
              <w:rPr>
                <w:u w:val="double"/>
              </w:rPr>
            </w:pPr>
          </w:p>
        </w:tc>
      </w:tr>
      <w:tr w:rsidR="004740FC" w14:paraId="567CF5CB" w14:textId="77777777" w:rsidTr="00A906DD">
        <w:trPr>
          <w:jc w:val="center"/>
        </w:trPr>
        <w:tc>
          <w:tcPr>
            <w:tcW w:w="1907" w:type="pct"/>
          </w:tcPr>
          <w:p w14:paraId="55F9DBB3" w14:textId="77777777" w:rsidR="004740FC" w:rsidRDefault="004740FC" w:rsidP="00A906DD">
            <w:r>
              <w:t>Common Equity</w:t>
            </w:r>
          </w:p>
        </w:tc>
        <w:tc>
          <w:tcPr>
            <w:tcW w:w="982" w:type="pct"/>
          </w:tcPr>
          <w:p w14:paraId="6D6E5317" w14:textId="77777777" w:rsidR="004740FC" w:rsidRDefault="004740FC" w:rsidP="00A906DD">
            <w:pPr>
              <w:jc w:val="right"/>
            </w:pPr>
            <w:r>
              <w:t>40.00%</w:t>
            </w:r>
          </w:p>
        </w:tc>
        <w:tc>
          <w:tcPr>
            <w:tcW w:w="1055" w:type="pct"/>
          </w:tcPr>
          <w:p w14:paraId="3C769D3B" w14:textId="77777777" w:rsidR="004740FC" w:rsidRDefault="000C6B96" w:rsidP="00A906DD">
            <w:pPr>
              <w:jc w:val="center"/>
            </w:pPr>
            <w:r>
              <w:t xml:space="preserve">                </w:t>
            </w:r>
            <w:r w:rsidR="0099764F">
              <w:t>10.25</w:t>
            </w:r>
            <w:r w:rsidR="004740FC">
              <w:t>%</w:t>
            </w:r>
          </w:p>
        </w:tc>
        <w:tc>
          <w:tcPr>
            <w:tcW w:w="1055" w:type="pct"/>
          </w:tcPr>
          <w:p w14:paraId="2D7AAE49" w14:textId="77777777" w:rsidR="004740FC" w:rsidRDefault="0099764F" w:rsidP="00A906DD">
            <w:pPr>
              <w:jc w:val="right"/>
            </w:pPr>
            <w:r>
              <w:t>4.</w:t>
            </w:r>
            <w:r w:rsidR="004740FC">
              <w:t>1</w:t>
            </w:r>
            <w:r>
              <w:t>0</w:t>
            </w:r>
            <w:r w:rsidR="004740FC">
              <w:t>%</w:t>
            </w:r>
          </w:p>
        </w:tc>
      </w:tr>
      <w:tr w:rsidR="004740FC" w14:paraId="758E0084" w14:textId="77777777" w:rsidTr="00A906DD">
        <w:trPr>
          <w:jc w:val="center"/>
        </w:trPr>
        <w:tc>
          <w:tcPr>
            <w:tcW w:w="1907" w:type="pct"/>
          </w:tcPr>
          <w:p w14:paraId="12EE4D55" w14:textId="77777777" w:rsidR="004740FC" w:rsidRDefault="004740FC" w:rsidP="00A906DD">
            <w:r>
              <w:t>Total Debt</w:t>
            </w:r>
          </w:p>
        </w:tc>
        <w:tc>
          <w:tcPr>
            <w:tcW w:w="982" w:type="pct"/>
          </w:tcPr>
          <w:p w14:paraId="5B196E86" w14:textId="77777777" w:rsidR="004740FC" w:rsidRPr="008B4502" w:rsidRDefault="004740FC" w:rsidP="00A906DD">
            <w:pPr>
              <w:jc w:val="right"/>
              <w:rPr>
                <w:u w:val="single"/>
              </w:rPr>
            </w:pPr>
            <w:r>
              <w:rPr>
                <w:u w:val="single"/>
              </w:rPr>
              <w:t>60.00%</w:t>
            </w:r>
          </w:p>
        </w:tc>
        <w:tc>
          <w:tcPr>
            <w:tcW w:w="1055" w:type="pct"/>
          </w:tcPr>
          <w:p w14:paraId="79B1F0CE" w14:textId="77777777" w:rsidR="004740FC" w:rsidRDefault="0099764F" w:rsidP="000C6B96">
            <w:pPr>
              <w:ind w:right="-43"/>
              <w:jc w:val="right"/>
            </w:pPr>
            <w:r>
              <w:t>7.46</w:t>
            </w:r>
            <w:r w:rsidR="004740FC">
              <w:t>%*</w:t>
            </w:r>
          </w:p>
        </w:tc>
        <w:tc>
          <w:tcPr>
            <w:tcW w:w="1055" w:type="pct"/>
          </w:tcPr>
          <w:p w14:paraId="3A6FFEC8" w14:textId="77777777" w:rsidR="004740FC" w:rsidRPr="008B4502" w:rsidRDefault="0099764F" w:rsidP="00A906DD">
            <w:pPr>
              <w:jc w:val="right"/>
              <w:rPr>
                <w:u w:val="single"/>
              </w:rPr>
            </w:pPr>
            <w:r>
              <w:rPr>
                <w:u w:val="single"/>
              </w:rPr>
              <w:t>4.48</w:t>
            </w:r>
            <w:r w:rsidR="004740FC" w:rsidRPr="008B4502">
              <w:rPr>
                <w:u w:val="single"/>
              </w:rPr>
              <w:t>%</w:t>
            </w:r>
          </w:p>
        </w:tc>
      </w:tr>
      <w:tr w:rsidR="004740FC" w14:paraId="7802A4A9" w14:textId="77777777" w:rsidTr="00A906DD">
        <w:trPr>
          <w:jc w:val="center"/>
        </w:trPr>
        <w:tc>
          <w:tcPr>
            <w:tcW w:w="1907" w:type="pct"/>
          </w:tcPr>
          <w:p w14:paraId="63B6BB31" w14:textId="77777777" w:rsidR="004740FC" w:rsidRDefault="004740FC" w:rsidP="00A906DD"/>
        </w:tc>
        <w:tc>
          <w:tcPr>
            <w:tcW w:w="982" w:type="pct"/>
          </w:tcPr>
          <w:p w14:paraId="74382EB9" w14:textId="77777777" w:rsidR="004740FC" w:rsidRPr="00F71E3B" w:rsidRDefault="004740FC" w:rsidP="00A906DD">
            <w:pPr>
              <w:jc w:val="right"/>
              <w:rPr>
                <w:u w:val="double"/>
              </w:rPr>
            </w:pPr>
            <w:r w:rsidRPr="00F71E3B">
              <w:rPr>
                <w:u w:val="double"/>
              </w:rPr>
              <w:t>100.00%</w:t>
            </w:r>
          </w:p>
        </w:tc>
        <w:tc>
          <w:tcPr>
            <w:tcW w:w="1055" w:type="pct"/>
          </w:tcPr>
          <w:p w14:paraId="2A656CF0" w14:textId="77777777" w:rsidR="004740FC" w:rsidRDefault="004740FC" w:rsidP="00A906DD">
            <w:pPr>
              <w:jc w:val="right"/>
            </w:pPr>
          </w:p>
        </w:tc>
        <w:tc>
          <w:tcPr>
            <w:tcW w:w="1055" w:type="pct"/>
          </w:tcPr>
          <w:p w14:paraId="1011053D" w14:textId="77777777" w:rsidR="004740FC" w:rsidRPr="00F71E3B" w:rsidRDefault="0099764F" w:rsidP="00A906DD">
            <w:pPr>
              <w:jc w:val="right"/>
              <w:rPr>
                <w:u w:val="double"/>
              </w:rPr>
            </w:pPr>
            <w:r>
              <w:rPr>
                <w:u w:val="double"/>
              </w:rPr>
              <w:t>8.58</w:t>
            </w:r>
            <w:r w:rsidR="004740FC" w:rsidRPr="00F71E3B">
              <w:rPr>
                <w:u w:val="double"/>
              </w:rPr>
              <w:t>%</w:t>
            </w:r>
          </w:p>
        </w:tc>
      </w:tr>
    </w:tbl>
    <w:p w14:paraId="1873EDBE" w14:textId="77777777" w:rsidR="004740FC" w:rsidRDefault="004740FC" w:rsidP="00223AEB">
      <w:pPr>
        <w:pStyle w:val="BodyText"/>
        <w:spacing w:after="0"/>
        <w:jc w:val="left"/>
      </w:pPr>
    </w:p>
    <w:p w14:paraId="32745FBA" w14:textId="77777777" w:rsidR="00726A3E" w:rsidRDefault="00726A3E" w:rsidP="004740FC">
      <w:pPr>
        <w:pStyle w:val="BodyText"/>
        <w:spacing w:after="0"/>
      </w:pPr>
    </w:p>
    <w:p w14:paraId="358923E9" w14:textId="2032E402" w:rsidR="004740FC" w:rsidRDefault="004740FC" w:rsidP="004740FC">
      <w:pPr>
        <w:pStyle w:val="BodyText"/>
        <w:spacing w:after="0"/>
      </w:pPr>
      <w:r>
        <w:t>*Assumed Baa3 rate for May</w:t>
      </w:r>
      <w:r w:rsidR="002C520C">
        <w:t xml:space="preserve"> 2026 plus a 50-basis-</w:t>
      </w:r>
      <w:r>
        <w:t>point pri</w:t>
      </w:r>
      <w:r w:rsidR="002C520C">
        <w:t>vate placement premium and a 50-basis-</w:t>
      </w:r>
      <w:r>
        <w:t>point small-utility risk premium.</w:t>
      </w:r>
    </w:p>
    <w:p w14:paraId="6933641B" w14:textId="77777777" w:rsidR="004740FC" w:rsidRDefault="004740FC" w:rsidP="004740FC">
      <w:pPr>
        <w:pStyle w:val="BodyText"/>
        <w:spacing w:after="0"/>
      </w:pPr>
    </w:p>
    <w:p w14:paraId="73943E11" w14:textId="77777777" w:rsidR="00726A3E" w:rsidRDefault="00726A3E" w:rsidP="004740FC">
      <w:pPr>
        <w:pStyle w:val="BodyText"/>
        <w:spacing w:after="0"/>
      </w:pPr>
    </w:p>
    <w:p w14:paraId="191DFF59" w14:textId="77777777" w:rsidR="004740FC" w:rsidRDefault="004740FC" w:rsidP="004740FC">
      <w:pPr>
        <w:pStyle w:val="BodyText"/>
        <w:spacing w:after="0"/>
      </w:pPr>
      <w:r>
        <w:t>Sources:</w:t>
      </w:r>
    </w:p>
    <w:p w14:paraId="2ED9C5D6" w14:textId="77777777" w:rsidR="004740FC" w:rsidRPr="004C4156" w:rsidRDefault="004740FC" w:rsidP="004740FC">
      <w:pPr>
        <w:pStyle w:val="BodyText"/>
        <w:spacing w:after="0"/>
        <w:rPr>
          <w:i/>
        </w:rPr>
      </w:pPr>
      <w:r w:rsidRPr="004C4156">
        <w:rPr>
          <w:i/>
        </w:rPr>
        <w:t>Blue Chip Financial Forecasts</w:t>
      </w:r>
    </w:p>
    <w:p w14:paraId="738767AC" w14:textId="77777777" w:rsidR="004740FC" w:rsidRDefault="00855FFD" w:rsidP="004740FC">
      <w:pPr>
        <w:pStyle w:val="BodyText"/>
        <w:spacing w:after="0"/>
      </w:pPr>
      <w:r>
        <w:t>Company 10-K Filings</w:t>
      </w:r>
    </w:p>
    <w:p w14:paraId="2CA135E2" w14:textId="77777777" w:rsidR="004740FC" w:rsidRDefault="00855FFD" w:rsidP="004740FC">
      <w:pPr>
        <w:pStyle w:val="BodyText"/>
        <w:spacing w:after="0"/>
        <w:sectPr w:rsidR="004740FC" w:rsidSect="0068481F">
          <w:headerReference w:type="default" r:id="rId19"/>
          <w:pgSz w:w="12240" w:h="15840" w:code="1"/>
          <w:pgMar w:top="1584" w:right="1440" w:bottom="1440" w:left="1440" w:header="720" w:footer="720" w:gutter="0"/>
          <w:cols w:space="720"/>
          <w:formProt w:val="0"/>
          <w:docGrid w:linePitch="360"/>
        </w:sectPr>
      </w:pPr>
      <w:r w:rsidRPr="004C4156">
        <w:rPr>
          <w:i/>
        </w:rPr>
        <w:t>Value Line Selection &amp; Opinion</w:t>
      </w:r>
    </w:p>
    <w:p w14:paraId="3F9CF771" w14:textId="77777777" w:rsidR="004740FC" w:rsidRPr="0099764F" w:rsidRDefault="00A906DD" w:rsidP="0099764F">
      <w:pPr>
        <w:pStyle w:val="BodyText"/>
        <w:spacing w:after="0"/>
        <w:jc w:val="center"/>
        <w:rPr>
          <w:b/>
        </w:rPr>
      </w:pPr>
      <w:r w:rsidRPr="0099764F">
        <w:rPr>
          <w:b/>
        </w:rPr>
        <w:t>Discounted Cash Flow Model Results</w:t>
      </w:r>
    </w:p>
    <w:p w14:paraId="03CD89D0" w14:textId="77777777" w:rsidR="00A906DD" w:rsidRPr="0099764F" w:rsidRDefault="00A906DD" w:rsidP="0099764F">
      <w:pPr>
        <w:pStyle w:val="BodyText"/>
        <w:spacing w:after="0"/>
        <w:jc w:val="center"/>
        <w:rPr>
          <w:b/>
          <w:u w:val="single"/>
        </w:rPr>
      </w:pPr>
      <w:r w:rsidRPr="0099764F">
        <w:rPr>
          <w:b/>
          <w:u w:val="single"/>
        </w:rPr>
        <w:t>April 1, 2026 - April 30, 2026</w:t>
      </w:r>
    </w:p>
    <w:p w14:paraId="7F2CA948" w14:textId="77777777" w:rsidR="00A906DD" w:rsidRDefault="00A906DD" w:rsidP="004740FC">
      <w:pPr>
        <w:pStyle w:val="BodyText"/>
        <w:spacing w:after="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8"/>
        <w:gridCol w:w="883"/>
        <w:gridCol w:w="917"/>
        <w:gridCol w:w="887"/>
        <w:gridCol w:w="1002"/>
        <w:gridCol w:w="103"/>
        <w:gridCol w:w="31"/>
        <w:gridCol w:w="984"/>
        <w:gridCol w:w="1151"/>
      </w:tblGrid>
      <w:tr w:rsidR="00A906DD" w14:paraId="38A2083D" w14:textId="77777777" w:rsidTr="00A906DD">
        <w:trPr>
          <w:jc w:val="center"/>
        </w:trPr>
        <w:tc>
          <w:tcPr>
            <w:tcW w:w="1889" w:type="pct"/>
          </w:tcPr>
          <w:p w14:paraId="6F671C40" w14:textId="77777777" w:rsidR="00A906DD" w:rsidRDefault="00A906DD" w:rsidP="00A906DD"/>
        </w:tc>
        <w:tc>
          <w:tcPr>
            <w:tcW w:w="1403" w:type="pct"/>
            <w:gridSpan w:val="3"/>
            <w:shd w:val="clear" w:color="auto" w:fill="auto"/>
          </w:tcPr>
          <w:p w14:paraId="61B3AF12" w14:textId="77777777" w:rsidR="00A906DD" w:rsidRDefault="00A906DD" w:rsidP="00A906DD">
            <w:pPr>
              <w:jc w:val="center"/>
            </w:pPr>
          </w:p>
        </w:tc>
        <w:tc>
          <w:tcPr>
            <w:tcW w:w="577" w:type="pct"/>
            <w:gridSpan w:val="2"/>
          </w:tcPr>
          <w:p w14:paraId="45502E10" w14:textId="77777777" w:rsidR="00A906DD" w:rsidRDefault="00A906DD" w:rsidP="00A906DD">
            <w:pPr>
              <w:jc w:val="center"/>
            </w:pPr>
          </w:p>
        </w:tc>
        <w:tc>
          <w:tcPr>
            <w:tcW w:w="530" w:type="pct"/>
            <w:gridSpan w:val="2"/>
          </w:tcPr>
          <w:p w14:paraId="30040490" w14:textId="77777777" w:rsidR="00A906DD" w:rsidRDefault="00A906DD" w:rsidP="00A906DD">
            <w:pPr>
              <w:jc w:val="center"/>
            </w:pPr>
          </w:p>
        </w:tc>
        <w:tc>
          <w:tcPr>
            <w:tcW w:w="601" w:type="pct"/>
          </w:tcPr>
          <w:p w14:paraId="252FDF9B" w14:textId="77777777" w:rsidR="00A906DD" w:rsidRDefault="00A906DD" w:rsidP="00A906DD">
            <w:pPr>
              <w:jc w:val="center"/>
            </w:pPr>
            <w:r>
              <w:t xml:space="preserve">     DCF</w:t>
            </w:r>
          </w:p>
        </w:tc>
      </w:tr>
      <w:tr w:rsidR="00A906DD" w14:paraId="0812CC4C" w14:textId="77777777" w:rsidTr="00A906DD">
        <w:trPr>
          <w:jc w:val="center"/>
        </w:trPr>
        <w:tc>
          <w:tcPr>
            <w:tcW w:w="1889" w:type="pct"/>
          </w:tcPr>
          <w:p w14:paraId="3B22D837" w14:textId="77777777" w:rsidR="00A906DD" w:rsidRDefault="00A906DD" w:rsidP="00A906DD"/>
        </w:tc>
        <w:tc>
          <w:tcPr>
            <w:tcW w:w="1403" w:type="pct"/>
            <w:gridSpan w:val="3"/>
            <w:shd w:val="clear" w:color="auto" w:fill="auto"/>
          </w:tcPr>
          <w:p w14:paraId="42CD7778" w14:textId="77777777" w:rsidR="00A906DD" w:rsidRDefault="00A906DD" w:rsidP="00A906DD">
            <w:pPr>
              <w:jc w:val="center"/>
            </w:pPr>
            <w:r>
              <w:t xml:space="preserve">    STOCK PRICE</w:t>
            </w:r>
          </w:p>
        </w:tc>
        <w:tc>
          <w:tcPr>
            <w:tcW w:w="593" w:type="pct"/>
            <w:gridSpan w:val="3"/>
          </w:tcPr>
          <w:p w14:paraId="5F6D06FD" w14:textId="77777777" w:rsidR="00A906DD" w:rsidRDefault="00A906DD" w:rsidP="00A906DD">
            <w:pPr>
              <w:jc w:val="center"/>
            </w:pPr>
            <w:r>
              <w:t>DCF</w:t>
            </w:r>
          </w:p>
        </w:tc>
        <w:tc>
          <w:tcPr>
            <w:tcW w:w="514" w:type="pct"/>
          </w:tcPr>
          <w:p w14:paraId="74B2144A" w14:textId="77777777" w:rsidR="00A906DD" w:rsidRDefault="00A906DD" w:rsidP="00A906DD">
            <w:pPr>
              <w:jc w:val="center"/>
            </w:pPr>
          </w:p>
        </w:tc>
        <w:tc>
          <w:tcPr>
            <w:tcW w:w="601" w:type="pct"/>
          </w:tcPr>
          <w:p w14:paraId="6EC148CD" w14:textId="77777777" w:rsidR="00A906DD" w:rsidRDefault="00A906DD" w:rsidP="00A906DD">
            <w:pPr>
              <w:jc w:val="right"/>
            </w:pPr>
            <w:r>
              <w:t>Weighted</w:t>
            </w:r>
          </w:p>
        </w:tc>
      </w:tr>
      <w:tr w:rsidR="00A906DD" w:rsidRPr="00AD3FA9" w14:paraId="5F32FE78" w14:textId="77777777" w:rsidTr="00A906DD">
        <w:trPr>
          <w:jc w:val="center"/>
        </w:trPr>
        <w:tc>
          <w:tcPr>
            <w:tcW w:w="1889" w:type="pct"/>
          </w:tcPr>
          <w:p w14:paraId="543441C5" w14:textId="77777777" w:rsidR="00A906DD" w:rsidRPr="00AD3FA9" w:rsidRDefault="00192383" w:rsidP="00A906DD">
            <w:pPr>
              <w:rPr>
                <w:u w:val="single"/>
              </w:rPr>
            </w:pPr>
            <w:r>
              <w:rPr>
                <w:u w:val="single"/>
              </w:rPr>
              <w:t>Company</w:t>
            </w:r>
          </w:p>
        </w:tc>
        <w:tc>
          <w:tcPr>
            <w:tcW w:w="461" w:type="pct"/>
          </w:tcPr>
          <w:p w14:paraId="73CC0B50" w14:textId="77777777" w:rsidR="00A906DD" w:rsidRPr="004D2A12" w:rsidRDefault="00A906DD" w:rsidP="00A906DD">
            <w:pPr>
              <w:jc w:val="right"/>
              <w:rPr>
                <w:u w:val="single"/>
              </w:rPr>
            </w:pPr>
            <w:r>
              <w:rPr>
                <w:u w:val="single"/>
              </w:rPr>
              <w:t>High</w:t>
            </w:r>
          </w:p>
        </w:tc>
        <w:tc>
          <w:tcPr>
            <w:tcW w:w="479" w:type="pct"/>
          </w:tcPr>
          <w:p w14:paraId="75DAF9B7" w14:textId="77777777" w:rsidR="00A906DD" w:rsidRPr="004D2A12" w:rsidRDefault="00A906DD" w:rsidP="00A906DD">
            <w:pPr>
              <w:jc w:val="right"/>
              <w:rPr>
                <w:u w:val="single"/>
              </w:rPr>
            </w:pPr>
            <w:r>
              <w:rPr>
                <w:u w:val="single"/>
              </w:rPr>
              <w:t xml:space="preserve"> Low</w:t>
            </w:r>
          </w:p>
        </w:tc>
        <w:tc>
          <w:tcPr>
            <w:tcW w:w="463" w:type="pct"/>
          </w:tcPr>
          <w:p w14:paraId="6CAAD2D8" w14:textId="77777777" w:rsidR="00A906DD" w:rsidRPr="004D2A12" w:rsidRDefault="00A906DD" w:rsidP="00A906DD">
            <w:pPr>
              <w:jc w:val="right"/>
              <w:rPr>
                <w:u w:val="single"/>
              </w:rPr>
            </w:pPr>
            <w:r>
              <w:rPr>
                <w:u w:val="single"/>
              </w:rPr>
              <w:t xml:space="preserve"> Avg.</w:t>
            </w:r>
          </w:p>
        </w:tc>
        <w:tc>
          <w:tcPr>
            <w:tcW w:w="523" w:type="pct"/>
          </w:tcPr>
          <w:p w14:paraId="7067A1ED" w14:textId="77777777" w:rsidR="00A906DD" w:rsidRPr="004D2A12" w:rsidRDefault="00A906DD" w:rsidP="00A906DD">
            <w:pPr>
              <w:jc w:val="right"/>
              <w:rPr>
                <w:u w:val="single"/>
              </w:rPr>
            </w:pPr>
            <w:r w:rsidRPr="004D2A12">
              <w:rPr>
                <w:u w:val="single"/>
              </w:rPr>
              <w:t>Results</w:t>
            </w:r>
          </w:p>
        </w:tc>
        <w:tc>
          <w:tcPr>
            <w:tcW w:w="584" w:type="pct"/>
            <w:gridSpan w:val="3"/>
          </w:tcPr>
          <w:p w14:paraId="52BBEBDF" w14:textId="77777777" w:rsidR="00A906DD" w:rsidRPr="004D2A12" w:rsidRDefault="00A906DD" w:rsidP="00A906DD">
            <w:pPr>
              <w:jc w:val="right"/>
              <w:rPr>
                <w:u w:val="single"/>
              </w:rPr>
            </w:pPr>
            <w:r w:rsidRPr="004D2A12">
              <w:rPr>
                <w:u w:val="single"/>
              </w:rPr>
              <w:t>Weight</w:t>
            </w:r>
          </w:p>
        </w:tc>
        <w:tc>
          <w:tcPr>
            <w:tcW w:w="601" w:type="pct"/>
          </w:tcPr>
          <w:p w14:paraId="0E549DB6" w14:textId="77777777" w:rsidR="00A906DD" w:rsidRPr="00AD3FA9" w:rsidRDefault="00A906DD" w:rsidP="00A906DD">
            <w:pPr>
              <w:jc w:val="right"/>
              <w:rPr>
                <w:u w:val="single"/>
              </w:rPr>
            </w:pPr>
            <w:r w:rsidRPr="00AD3FA9">
              <w:rPr>
                <w:u w:val="single"/>
              </w:rPr>
              <w:t>Results</w:t>
            </w:r>
          </w:p>
        </w:tc>
      </w:tr>
      <w:tr w:rsidR="00A906DD" w14:paraId="70D31E81" w14:textId="77777777" w:rsidTr="00A906DD">
        <w:trPr>
          <w:jc w:val="center"/>
        </w:trPr>
        <w:tc>
          <w:tcPr>
            <w:tcW w:w="1889" w:type="pct"/>
          </w:tcPr>
          <w:p w14:paraId="42593A01" w14:textId="77777777" w:rsidR="00A906DD" w:rsidRDefault="00A906DD" w:rsidP="00A906DD">
            <w:r>
              <w:t>Atmos Energy Corporation</w:t>
            </w:r>
          </w:p>
        </w:tc>
        <w:tc>
          <w:tcPr>
            <w:tcW w:w="461" w:type="pct"/>
            <w:tcBorders>
              <w:top w:val="nil"/>
              <w:left w:val="nil"/>
              <w:bottom w:val="nil"/>
              <w:right w:val="nil"/>
            </w:tcBorders>
            <w:shd w:val="clear" w:color="000000" w:fill="FFFFFF"/>
          </w:tcPr>
          <w:p w14:paraId="74130E3A" w14:textId="77777777" w:rsidR="00A906DD" w:rsidRPr="00F04FD1" w:rsidRDefault="00A906DD" w:rsidP="00A906DD">
            <w:pPr>
              <w:jc w:val="right"/>
            </w:pPr>
            <w:r>
              <w:t>192.51</w:t>
            </w:r>
          </w:p>
        </w:tc>
        <w:tc>
          <w:tcPr>
            <w:tcW w:w="479" w:type="pct"/>
            <w:tcBorders>
              <w:top w:val="nil"/>
              <w:left w:val="nil"/>
              <w:bottom w:val="nil"/>
              <w:right w:val="nil"/>
            </w:tcBorders>
            <w:shd w:val="clear" w:color="000000" w:fill="FFFFFF"/>
          </w:tcPr>
          <w:p w14:paraId="1A15CD6B" w14:textId="77777777" w:rsidR="00A906DD" w:rsidRPr="00F04FD1" w:rsidRDefault="00A906DD" w:rsidP="00A906DD">
            <w:pPr>
              <w:jc w:val="right"/>
            </w:pPr>
            <w:r>
              <w:t>181.32</w:t>
            </w:r>
          </w:p>
        </w:tc>
        <w:tc>
          <w:tcPr>
            <w:tcW w:w="463" w:type="pct"/>
            <w:tcBorders>
              <w:top w:val="nil"/>
              <w:left w:val="nil"/>
              <w:bottom w:val="nil"/>
            </w:tcBorders>
            <w:shd w:val="clear" w:color="auto" w:fill="auto"/>
          </w:tcPr>
          <w:p w14:paraId="51764F92" w14:textId="77777777" w:rsidR="00A906DD" w:rsidRPr="008717AD" w:rsidRDefault="00A906DD" w:rsidP="00A906DD">
            <w:pPr>
              <w:jc w:val="right"/>
            </w:pPr>
            <w:r>
              <w:t>186.92</w:t>
            </w:r>
          </w:p>
        </w:tc>
        <w:tc>
          <w:tcPr>
            <w:tcW w:w="523" w:type="pct"/>
            <w:tcBorders>
              <w:top w:val="nil"/>
              <w:left w:val="nil"/>
              <w:bottom w:val="nil"/>
              <w:right w:val="nil"/>
            </w:tcBorders>
            <w:shd w:val="clear" w:color="000000" w:fill="FFFFFF"/>
          </w:tcPr>
          <w:p w14:paraId="42D77BBD" w14:textId="77777777" w:rsidR="00A906DD" w:rsidRPr="00BD690F" w:rsidRDefault="00192383" w:rsidP="00A906DD">
            <w:pPr>
              <w:jc w:val="right"/>
            </w:pPr>
            <w:r>
              <w:t>7.36</w:t>
            </w:r>
            <w:r w:rsidR="00A906DD" w:rsidRPr="00BD690F">
              <w:t>%</w:t>
            </w:r>
          </w:p>
        </w:tc>
        <w:tc>
          <w:tcPr>
            <w:tcW w:w="584" w:type="pct"/>
            <w:gridSpan w:val="3"/>
            <w:tcBorders>
              <w:top w:val="nil"/>
              <w:left w:val="nil"/>
              <w:bottom w:val="nil"/>
              <w:right w:val="nil"/>
            </w:tcBorders>
            <w:shd w:val="clear" w:color="000000" w:fill="FFFFFF"/>
          </w:tcPr>
          <w:p w14:paraId="5FB2EA7C" w14:textId="77777777" w:rsidR="00A906DD" w:rsidRPr="00090764" w:rsidRDefault="00192383" w:rsidP="00A906DD">
            <w:pPr>
              <w:jc w:val="right"/>
            </w:pPr>
            <w:r>
              <w:t>24.9</w:t>
            </w:r>
            <w:r w:rsidR="00A906DD">
              <w:t>7</w:t>
            </w:r>
            <w:r w:rsidR="00A906DD" w:rsidRPr="00090764">
              <w:t>%</w:t>
            </w:r>
          </w:p>
        </w:tc>
        <w:tc>
          <w:tcPr>
            <w:tcW w:w="601" w:type="pct"/>
            <w:tcBorders>
              <w:top w:val="nil"/>
              <w:left w:val="nil"/>
              <w:bottom w:val="nil"/>
              <w:right w:val="nil"/>
            </w:tcBorders>
            <w:shd w:val="clear" w:color="000000" w:fill="FFFFFF"/>
          </w:tcPr>
          <w:p w14:paraId="6DDA754E" w14:textId="77777777" w:rsidR="00A906DD" w:rsidRPr="00FF15EE" w:rsidRDefault="00192383" w:rsidP="00A906DD">
            <w:pPr>
              <w:jc w:val="right"/>
            </w:pPr>
            <w:r>
              <w:t>1.84</w:t>
            </w:r>
            <w:r w:rsidR="00A906DD" w:rsidRPr="00FF15EE">
              <w:t>%</w:t>
            </w:r>
          </w:p>
        </w:tc>
      </w:tr>
      <w:tr w:rsidR="00A906DD" w14:paraId="54487570" w14:textId="77777777" w:rsidTr="00A906DD">
        <w:trPr>
          <w:jc w:val="center"/>
        </w:trPr>
        <w:tc>
          <w:tcPr>
            <w:tcW w:w="1889" w:type="pct"/>
          </w:tcPr>
          <w:p w14:paraId="6E462DBA" w14:textId="77777777" w:rsidR="00A906DD" w:rsidRDefault="00A906DD" w:rsidP="00A906DD">
            <w:r>
              <w:t>NiSource Inc.</w:t>
            </w:r>
          </w:p>
        </w:tc>
        <w:tc>
          <w:tcPr>
            <w:tcW w:w="461" w:type="pct"/>
            <w:tcBorders>
              <w:top w:val="nil"/>
              <w:left w:val="nil"/>
              <w:bottom w:val="nil"/>
              <w:right w:val="nil"/>
            </w:tcBorders>
            <w:shd w:val="clear" w:color="000000" w:fill="FFFFFF"/>
          </w:tcPr>
          <w:p w14:paraId="155523F2" w14:textId="77777777" w:rsidR="00A906DD" w:rsidRPr="00F04FD1" w:rsidRDefault="00A906DD" w:rsidP="00A906DD">
            <w:pPr>
              <w:jc w:val="right"/>
            </w:pPr>
            <w:r>
              <w:t>48.92</w:t>
            </w:r>
          </w:p>
        </w:tc>
        <w:tc>
          <w:tcPr>
            <w:tcW w:w="479" w:type="pct"/>
            <w:tcBorders>
              <w:top w:val="nil"/>
              <w:left w:val="nil"/>
              <w:bottom w:val="nil"/>
              <w:right w:val="nil"/>
            </w:tcBorders>
            <w:shd w:val="clear" w:color="000000" w:fill="FFFFFF"/>
          </w:tcPr>
          <w:p w14:paraId="7E50B9A0" w14:textId="77777777" w:rsidR="00A906DD" w:rsidRPr="00F04FD1" w:rsidRDefault="00A906DD" w:rsidP="00A906DD">
            <w:pPr>
              <w:jc w:val="right"/>
            </w:pPr>
            <w:r>
              <w:t>46.43</w:t>
            </w:r>
          </w:p>
        </w:tc>
        <w:tc>
          <w:tcPr>
            <w:tcW w:w="463" w:type="pct"/>
            <w:tcBorders>
              <w:top w:val="nil"/>
              <w:left w:val="nil"/>
              <w:bottom w:val="nil"/>
            </w:tcBorders>
            <w:shd w:val="clear" w:color="auto" w:fill="auto"/>
          </w:tcPr>
          <w:p w14:paraId="79EE3099" w14:textId="77777777" w:rsidR="00A906DD" w:rsidRPr="008717AD" w:rsidRDefault="00A906DD" w:rsidP="00A906DD">
            <w:pPr>
              <w:jc w:val="right"/>
            </w:pPr>
            <w:r>
              <w:t>47.68</w:t>
            </w:r>
          </w:p>
        </w:tc>
        <w:tc>
          <w:tcPr>
            <w:tcW w:w="523" w:type="pct"/>
            <w:tcBorders>
              <w:top w:val="nil"/>
              <w:left w:val="nil"/>
              <w:bottom w:val="nil"/>
              <w:right w:val="nil"/>
            </w:tcBorders>
            <w:shd w:val="clear" w:color="000000" w:fill="FFFFFF"/>
          </w:tcPr>
          <w:p w14:paraId="41CB58FD" w14:textId="77777777" w:rsidR="00A906DD" w:rsidRPr="00BD690F" w:rsidRDefault="00192383" w:rsidP="00A906DD">
            <w:pPr>
              <w:jc w:val="right"/>
            </w:pPr>
            <w:r>
              <w:t>6.52</w:t>
            </w:r>
            <w:r w:rsidR="00A906DD" w:rsidRPr="00BD690F">
              <w:t>%</w:t>
            </w:r>
          </w:p>
        </w:tc>
        <w:tc>
          <w:tcPr>
            <w:tcW w:w="584" w:type="pct"/>
            <w:gridSpan w:val="3"/>
            <w:tcBorders>
              <w:top w:val="nil"/>
              <w:left w:val="nil"/>
              <w:bottom w:val="nil"/>
              <w:right w:val="nil"/>
            </w:tcBorders>
            <w:shd w:val="clear" w:color="000000" w:fill="FFFFFF"/>
          </w:tcPr>
          <w:p w14:paraId="3121C20B" w14:textId="77777777" w:rsidR="00A906DD" w:rsidRPr="00090764" w:rsidRDefault="00192383" w:rsidP="00A906DD">
            <w:pPr>
              <w:jc w:val="right"/>
            </w:pPr>
            <w:r>
              <w:t>18.66</w:t>
            </w:r>
            <w:r w:rsidR="00A906DD" w:rsidRPr="00090764">
              <w:t>%</w:t>
            </w:r>
          </w:p>
        </w:tc>
        <w:tc>
          <w:tcPr>
            <w:tcW w:w="601" w:type="pct"/>
            <w:tcBorders>
              <w:top w:val="nil"/>
              <w:left w:val="nil"/>
              <w:bottom w:val="nil"/>
              <w:right w:val="nil"/>
            </w:tcBorders>
            <w:shd w:val="clear" w:color="000000" w:fill="FFFFFF"/>
          </w:tcPr>
          <w:p w14:paraId="771DFB8E" w14:textId="77777777" w:rsidR="00A906DD" w:rsidRPr="00FF15EE" w:rsidRDefault="00192383" w:rsidP="00A906DD">
            <w:pPr>
              <w:jc w:val="right"/>
            </w:pPr>
            <w:r>
              <w:t>1.2</w:t>
            </w:r>
            <w:r w:rsidR="00A906DD" w:rsidRPr="00FF15EE">
              <w:t>2%</w:t>
            </w:r>
          </w:p>
        </w:tc>
      </w:tr>
      <w:tr w:rsidR="00A906DD" w14:paraId="6A996E06" w14:textId="77777777" w:rsidTr="00A906DD">
        <w:trPr>
          <w:jc w:val="center"/>
        </w:trPr>
        <w:tc>
          <w:tcPr>
            <w:tcW w:w="1889" w:type="pct"/>
          </w:tcPr>
          <w:p w14:paraId="7ACE3774" w14:textId="77777777" w:rsidR="00A906DD" w:rsidRDefault="00A906DD" w:rsidP="00A906DD">
            <w:r>
              <w:t>Northwest Natural Holding</w:t>
            </w:r>
          </w:p>
        </w:tc>
        <w:tc>
          <w:tcPr>
            <w:tcW w:w="461" w:type="pct"/>
            <w:tcBorders>
              <w:top w:val="nil"/>
              <w:left w:val="nil"/>
              <w:bottom w:val="nil"/>
              <w:right w:val="nil"/>
            </w:tcBorders>
            <w:shd w:val="clear" w:color="000000" w:fill="FFFFFF"/>
          </w:tcPr>
          <w:p w14:paraId="54326150" w14:textId="77777777" w:rsidR="00A906DD" w:rsidRPr="00F04FD1" w:rsidRDefault="00A906DD" w:rsidP="00A906DD">
            <w:pPr>
              <w:jc w:val="right"/>
            </w:pPr>
            <w:r>
              <w:t>55.99</w:t>
            </w:r>
          </w:p>
        </w:tc>
        <w:tc>
          <w:tcPr>
            <w:tcW w:w="479" w:type="pct"/>
            <w:tcBorders>
              <w:top w:val="nil"/>
              <w:left w:val="nil"/>
              <w:bottom w:val="nil"/>
              <w:right w:val="nil"/>
            </w:tcBorders>
            <w:shd w:val="clear" w:color="000000" w:fill="FFFFFF"/>
          </w:tcPr>
          <w:p w14:paraId="2BCC23CA" w14:textId="77777777" w:rsidR="00A906DD" w:rsidRPr="00F04FD1" w:rsidRDefault="00A906DD" w:rsidP="00A906DD">
            <w:pPr>
              <w:jc w:val="right"/>
            </w:pPr>
            <w:r>
              <w:t>51.88</w:t>
            </w:r>
          </w:p>
        </w:tc>
        <w:tc>
          <w:tcPr>
            <w:tcW w:w="463" w:type="pct"/>
            <w:tcBorders>
              <w:top w:val="nil"/>
              <w:left w:val="nil"/>
              <w:bottom w:val="nil"/>
            </w:tcBorders>
            <w:shd w:val="clear" w:color="auto" w:fill="auto"/>
          </w:tcPr>
          <w:p w14:paraId="5185BB2C" w14:textId="77777777" w:rsidR="00A906DD" w:rsidRPr="008717AD" w:rsidRDefault="00A906DD" w:rsidP="00A906DD">
            <w:pPr>
              <w:jc w:val="right"/>
            </w:pPr>
            <w:r>
              <w:t>53.94</w:t>
            </w:r>
          </w:p>
        </w:tc>
        <w:tc>
          <w:tcPr>
            <w:tcW w:w="523" w:type="pct"/>
            <w:tcBorders>
              <w:top w:val="nil"/>
              <w:left w:val="nil"/>
              <w:bottom w:val="nil"/>
              <w:right w:val="nil"/>
            </w:tcBorders>
            <w:shd w:val="clear" w:color="000000" w:fill="FFFFFF"/>
          </w:tcPr>
          <w:p w14:paraId="126A6912" w14:textId="77777777" w:rsidR="00A906DD" w:rsidRPr="00BD690F" w:rsidRDefault="00192383" w:rsidP="00A906DD">
            <w:pPr>
              <w:jc w:val="right"/>
            </w:pPr>
            <w:r>
              <w:t>6.97</w:t>
            </w:r>
            <w:r w:rsidR="00A906DD" w:rsidRPr="00BD690F">
              <w:t>%</w:t>
            </w:r>
          </w:p>
        </w:tc>
        <w:tc>
          <w:tcPr>
            <w:tcW w:w="584" w:type="pct"/>
            <w:gridSpan w:val="3"/>
            <w:tcBorders>
              <w:top w:val="nil"/>
              <w:left w:val="nil"/>
              <w:bottom w:val="nil"/>
              <w:right w:val="nil"/>
            </w:tcBorders>
            <w:shd w:val="clear" w:color="000000" w:fill="FFFFFF"/>
          </w:tcPr>
          <w:p w14:paraId="174D821A" w14:textId="77777777" w:rsidR="00A906DD" w:rsidRPr="00090764" w:rsidRDefault="00192383" w:rsidP="00A906DD">
            <w:pPr>
              <w:jc w:val="right"/>
            </w:pPr>
            <w:r>
              <w:t>1.75</w:t>
            </w:r>
            <w:r w:rsidR="00A906DD" w:rsidRPr="00090764">
              <w:t>%</w:t>
            </w:r>
          </w:p>
        </w:tc>
        <w:tc>
          <w:tcPr>
            <w:tcW w:w="601" w:type="pct"/>
            <w:tcBorders>
              <w:top w:val="nil"/>
              <w:left w:val="nil"/>
              <w:bottom w:val="nil"/>
              <w:right w:val="nil"/>
            </w:tcBorders>
            <w:shd w:val="clear" w:color="000000" w:fill="FFFFFF"/>
          </w:tcPr>
          <w:p w14:paraId="1384D985" w14:textId="77777777" w:rsidR="00A906DD" w:rsidRPr="00FF15EE" w:rsidRDefault="00192383" w:rsidP="00A906DD">
            <w:pPr>
              <w:jc w:val="right"/>
            </w:pPr>
            <w:r>
              <w:t>0.12</w:t>
            </w:r>
            <w:r w:rsidR="00A906DD" w:rsidRPr="00FF15EE">
              <w:t>%</w:t>
            </w:r>
          </w:p>
        </w:tc>
      </w:tr>
      <w:tr w:rsidR="00A906DD" w14:paraId="33E7BBC0" w14:textId="77777777" w:rsidTr="00A906DD">
        <w:trPr>
          <w:jc w:val="center"/>
        </w:trPr>
        <w:tc>
          <w:tcPr>
            <w:tcW w:w="1889" w:type="pct"/>
          </w:tcPr>
          <w:p w14:paraId="1B1ECA8D" w14:textId="77777777" w:rsidR="00A906DD" w:rsidRDefault="00A906DD" w:rsidP="00A906DD">
            <w:r>
              <w:t>ONE Gas, Inc.</w:t>
            </w:r>
          </w:p>
        </w:tc>
        <w:tc>
          <w:tcPr>
            <w:tcW w:w="461" w:type="pct"/>
            <w:tcBorders>
              <w:top w:val="nil"/>
              <w:left w:val="nil"/>
              <w:bottom w:val="nil"/>
              <w:right w:val="nil"/>
            </w:tcBorders>
            <w:shd w:val="clear" w:color="000000" w:fill="FFFFFF"/>
          </w:tcPr>
          <w:p w14:paraId="074D4C0F" w14:textId="77777777" w:rsidR="00A906DD" w:rsidRPr="00F04FD1" w:rsidRDefault="00A906DD" w:rsidP="00A906DD">
            <w:pPr>
              <w:jc w:val="right"/>
            </w:pPr>
            <w:r>
              <w:t>90.78</w:t>
            </w:r>
          </w:p>
        </w:tc>
        <w:tc>
          <w:tcPr>
            <w:tcW w:w="479" w:type="pct"/>
            <w:tcBorders>
              <w:top w:val="nil"/>
              <w:left w:val="nil"/>
              <w:bottom w:val="nil"/>
              <w:right w:val="nil"/>
            </w:tcBorders>
            <w:shd w:val="clear" w:color="000000" w:fill="FFFFFF"/>
          </w:tcPr>
          <w:p w14:paraId="3B6B7DD8" w14:textId="77777777" w:rsidR="00A906DD" w:rsidRPr="00F04FD1" w:rsidRDefault="00A906DD" w:rsidP="00A906DD">
            <w:pPr>
              <w:jc w:val="right"/>
            </w:pPr>
            <w:r>
              <w:t>85.06</w:t>
            </w:r>
          </w:p>
        </w:tc>
        <w:tc>
          <w:tcPr>
            <w:tcW w:w="463" w:type="pct"/>
            <w:tcBorders>
              <w:top w:val="nil"/>
              <w:left w:val="nil"/>
              <w:bottom w:val="nil"/>
            </w:tcBorders>
            <w:shd w:val="clear" w:color="auto" w:fill="auto"/>
          </w:tcPr>
          <w:p w14:paraId="25C78942" w14:textId="77777777" w:rsidR="00A906DD" w:rsidRPr="008717AD" w:rsidRDefault="00A906DD" w:rsidP="00A906DD">
            <w:pPr>
              <w:jc w:val="right"/>
            </w:pPr>
            <w:r>
              <w:t>87.92</w:t>
            </w:r>
          </w:p>
        </w:tc>
        <w:tc>
          <w:tcPr>
            <w:tcW w:w="523" w:type="pct"/>
            <w:tcBorders>
              <w:top w:val="nil"/>
              <w:left w:val="nil"/>
              <w:bottom w:val="nil"/>
              <w:right w:val="nil"/>
            </w:tcBorders>
            <w:shd w:val="clear" w:color="000000" w:fill="FFFFFF"/>
          </w:tcPr>
          <w:p w14:paraId="72E96EE2" w14:textId="77777777" w:rsidR="00A906DD" w:rsidRPr="00BD690F" w:rsidRDefault="00192383" w:rsidP="00A906DD">
            <w:pPr>
              <w:jc w:val="right"/>
            </w:pPr>
            <w:r>
              <w:t>8.47</w:t>
            </w:r>
            <w:r w:rsidR="00A906DD" w:rsidRPr="00BD690F">
              <w:t>%</w:t>
            </w:r>
          </w:p>
        </w:tc>
        <w:tc>
          <w:tcPr>
            <w:tcW w:w="584" w:type="pct"/>
            <w:gridSpan w:val="3"/>
            <w:tcBorders>
              <w:top w:val="nil"/>
              <w:left w:val="nil"/>
              <w:bottom w:val="nil"/>
              <w:right w:val="nil"/>
            </w:tcBorders>
            <w:shd w:val="clear" w:color="000000" w:fill="FFFFFF"/>
          </w:tcPr>
          <w:p w14:paraId="004FC001" w14:textId="77777777" w:rsidR="00A906DD" w:rsidRPr="00090764" w:rsidRDefault="00192383" w:rsidP="00A906DD">
            <w:pPr>
              <w:jc w:val="right"/>
            </w:pPr>
            <w:r>
              <w:t>4.29</w:t>
            </w:r>
            <w:r w:rsidR="00A906DD" w:rsidRPr="00090764">
              <w:t>%</w:t>
            </w:r>
          </w:p>
        </w:tc>
        <w:tc>
          <w:tcPr>
            <w:tcW w:w="601" w:type="pct"/>
            <w:tcBorders>
              <w:top w:val="nil"/>
              <w:left w:val="nil"/>
              <w:bottom w:val="nil"/>
              <w:right w:val="nil"/>
            </w:tcBorders>
            <w:shd w:val="clear" w:color="000000" w:fill="FFFFFF"/>
          </w:tcPr>
          <w:p w14:paraId="0E85890F" w14:textId="77777777" w:rsidR="00A906DD" w:rsidRPr="00FF15EE" w:rsidRDefault="00192383" w:rsidP="00A906DD">
            <w:pPr>
              <w:jc w:val="right"/>
            </w:pPr>
            <w:r>
              <w:t>0.36</w:t>
            </w:r>
            <w:r w:rsidR="00A906DD" w:rsidRPr="00FF15EE">
              <w:t>%</w:t>
            </w:r>
          </w:p>
        </w:tc>
      </w:tr>
      <w:tr w:rsidR="00A906DD" w14:paraId="0C9F2636" w14:textId="77777777" w:rsidTr="00A906DD">
        <w:trPr>
          <w:jc w:val="center"/>
        </w:trPr>
        <w:tc>
          <w:tcPr>
            <w:tcW w:w="1889" w:type="pct"/>
          </w:tcPr>
          <w:p w14:paraId="5C1A788A" w14:textId="77777777" w:rsidR="00A906DD" w:rsidRDefault="00A906DD" w:rsidP="00A906DD">
            <w:r>
              <w:t>Southwest Gas Holdings</w:t>
            </w:r>
          </w:p>
        </w:tc>
        <w:tc>
          <w:tcPr>
            <w:tcW w:w="461" w:type="pct"/>
            <w:tcBorders>
              <w:top w:val="nil"/>
              <w:left w:val="nil"/>
              <w:bottom w:val="nil"/>
              <w:right w:val="nil"/>
            </w:tcBorders>
            <w:shd w:val="clear" w:color="000000" w:fill="FFFFFF"/>
          </w:tcPr>
          <w:p w14:paraId="7E8F3699" w14:textId="77777777" w:rsidR="00A906DD" w:rsidRDefault="00A906DD" w:rsidP="00A906DD">
            <w:pPr>
              <w:jc w:val="right"/>
            </w:pPr>
            <w:r>
              <w:t>94.41</w:t>
            </w:r>
          </w:p>
        </w:tc>
        <w:tc>
          <w:tcPr>
            <w:tcW w:w="479" w:type="pct"/>
            <w:tcBorders>
              <w:top w:val="nil"/>
              <w:left w:val="nil"/>
              <w:bottom w:val="nil"/>
              <w:right w:val="nil"/>
            </w:tcBorders>
            <w:shd w:val="clear" w:color="000000" w:fill="FFFFFF"/>
          </w:tcPr>
          <w:p w14:paraId="572E7E12" w14:textId="77777777" w:rsidR="00A906DD" w:rsidRDefault="00A906DD" w:rsidP="00A906DD">
            <w:pPr>
              <w:jc w:val="right"/>
            </w:pPr>
            <w:r>
              <w:t>86.32</w:t>
            </w:r>
          </w:p>
        </w:tc>
        <w:tc>
          <w:tcPr>
            <w:tcW w:w="463" w:type="pct"/>
            <w:tcBorders>
              <w:top w:val="nil"/>
              <w:left w:val="nil"/>
              <w:bottom w:val="nil"/>
            </w:tcBorders>
            <w:shd w:val="clear" w:color="auto" w:fill="auto"/>
          </w:tcPr>
          <w:p w14:paraId="2DA7675C" w14:textId="77777777" w:rsidR="00A906DD" w:rsidRDefault="00A906DD" w:rsidP="00A906DD">
            <w:pPr>
              <w:jc w:val="right"/>
            </w:pPr>
            <w:r>
              <w:t>90.37</w:t>
            </w:r>
          </w:p>
        </w:tc>
        <w:tc>
          <w:tcPr>
            <w:tcW w:w="523" w:type="pct"/>
            <w:tcBorders>
              <w:top w:val="nil"/>
              <w:left w:val="nil"/>
              <w:bottom w:val="nil"/>
              <w:right w:val="nil"/>
            </w:tcBorders>
            <w:shd w:val="clear" w:color="000000" w:fill="FFFFFF"/>
          </w:tcPr>
          <w:p w14:paraId="0A3500B4" w14:textId="77777777" w:rsidR="00A906DD" w:rsidRDefault="00192383" w:rsidP="00A906DD">
            <w:pPr>
              <w:jc w:val="right"/>
            </w:pPr>
            <w:r>
              <w:t>7.33%</w:t>
            </w:r>
          </w:p>
        </w:tc>
        <w:tc>
          <w:tcPr>
            <w:tcW w:w="584" w:type="pct"/>
            <w:gridSpan w:val="3"/>
            <w:tcBorders>
              <w:top w:val="nil"/>
              <w:left w:val="nil"/>
              <w:bottom w:val="nil"/>
              <w:right w:val="nil"/>
            </w:tcBorders>
            <w:shd w:val="clear" w:color="000000" w:fill="FFFFFF"/>
          </w:tcPr>
          <w:p w14:paraId="2E68A96C" w14:textId="77777777" w:rsidR="00A906DD" w:rsidRDefault="00192383" w:rsidP="00A906DD">
            <w:pPr>
              <w:jc w:val="right"/>
            </w:pPr>
            <w:r>
              <w:t>5.26%</w:t>
            </w:r>
          </w:p>
        </w:tc>
        <w:tc>
          <w:tcPr>
            <w:tcW w:w="601" w:type="pct"/>
            <w:tcBorders>
              <w:top w:val="nil"/>
              <w:left w:val="nil"/>
              <w:bottom w:val="nil"/>
              <w:right w:val="nil"/>
            </w:tcBorders>
            <w:shd w:val="clear" w:color="000000" w:fill="FFFFFF"/>
          </w:tcPr>
          <w:p w14:paraId="00385846" w14:textId="77777777" w:rsidR="00A906DD" w:rsidRDefault="00192383" w:rsidP="00A906DD">
            <w:pPr>
              <w:jc w:val="right"/>
            </w:pPr>
            <w:r>
              <w:t>0.39%</w:t>
            </w:r>
          </w:p>
        </w:tc>
      </w:tr>
      <w:tr w:rsidR="00A906DD" w14:paraId="1303A61D" w14:textId="77777777" w:rsidTr="00A906DD">
        <w:trPr>
          <w:jc w:val="center"/>
        </w:trPr>
        <w:tc>
          <w:tcPr>
            <w:tcW w:w="1889" w:type="pct"/>
          </w:tcPr>
          <w:p w14:paraId="5089A29C" w14:textId="77777777" w:rsidR="00A906DD" w:rsidRDefault="00A906DD" w:rsidP="00A906DD">
            <w:r>
              <w:t>Spire Inc.</w:t>
            </w:r>
          </w:p>
        </w:tc>
        <w:tc>
          <w:tcPr>
            <w:tcW w:w="461" w:type="pct"/>
            <w:tcBorders>
              <w:top w:val="nil"/>
              <w:left w:val="nil"/>
              <w:bottom w:val="nil"/>
              <w:right w:val="nil"/>
            </w:tcBorders>
            <w:shd w:val="clear" w:color="000000" w:fill="FFFFFF"/>
          </w:tcPr>
          <w:p w14:paraId="4B301D58" w14:textId="77777777" w:rsidR="00A906DD" w:rsidRPr="00F04FD1" w:rsidRDefault="00A906DD" w:rsidP="00A906DD">
            <w:pPr>
              <w:jc w:val="right"/>
            </w:pPr>
            <w:r>
              <w:t>95.31</w:t>
            </w:r>
          </w:p>
        </w:tc>
        <w:tc>
          <w:tcPr>
            <w:tcW w:w="479" w:type="pct"/>
            <w:tcBorders>
              <w:top w:val="nil"/>
              <w:left w:val="nil"/>
              <w:bottom w:val="nil"/>
              <w:right w:val="nil"/>
            </w:tcBorders>
            <w:shd w:val="clear" w:color="000000" w:fill="FFFFFF"/>
          </w:tcPr>
          <w:p w14:paraId="0FE28BFE" w14:textId="77777777" w:rsidR="00A906DD" w:rsidRPr="00F04FD1" w:rsidRDefault="00A906DD" w:rsidP="00A906DD">
            <w:pPr>
              <w:jc w:val="right"/>
            </w:pPr>
            <w:r>
              <w:t>88.40</w:t>
            </w:r>
          </w:p>
        </w:tc>
        <w:tc>
          <w:tcPr>
            <w:tcW w:w="463" w:type="pct"/>
            <w:tcBorders>
              <w:top w:val="nil"/>
              <w:left w:val="nil"/>
              <w:bottom w:val="nil"/>
            </w:tcBorders>
            <w:shd w:val="clear" w:color="auto" w:fill="auto"/>
          </w:tcPr>
          <w:p w14:paraId="01214CA5" w14:textId="77777777" w:rsidR="00A906DD" w:rsidRPr="008717AD" w:rsidRDefault="00A906DD" w:rsidP="00A906DD">
            <w:pPr>
              <w:jc w:val="right"/>
            </w:pPr>
            <w:r>
              <w:t>91.86</w:t>
            </w:r>
          </w:p>
        </w:tc>
        <w:tc>
          <w:tcPr>
            <w:tcW w:w="523" w:type="pct"/>
            <w:tcBorders>
              <w:top w:val="nil"/>
              <w:left w:val="nil"/>
              <w:bottom w:val="nil"/>
              <w:right w:val="nil"/>
            </w:tcBorders>
            <w:shd w:val="clear" w:color="000000" w:fill="FFFFFF"/>
          </w:tcPr>
          <w:p w14:paraId="75860059" w14:textId="77777777" w:rsidR="00A906DD" w:rsidRPr="00BD690F" w:rsidRDefault="00192383" w:rsidP="00A906DD">
            <w:pPr>
              <w:jc w:val="right"/>
            </w:pPr>
            <w:r>
              <w:t>8</w:t>
            </w:r>
            <w:r w:rsidR="00A906DD" w:rsidRPr="00BD690F">
              <w:t>.</w:t>
            </w:r>
            <w:r>
              <w:t>8</w:t>
            </w:r>
            <w:r w:rsidR="00A906DD">
              <w:t>6</w:t>
            </w:r>
            <w:r w:rsidR="00A906DD" w:rsidRPr="00BD690F">
              <w:t>%</w:t>
            </w:r>
          </w:p>
        </w:tc>
        <w:tc>
          <w:tcPr>
            <w:tcW w:w="584" w:type="pct"/>
            <w:gridSpan w:val="3"/>
            <w:tcBorders>
              <w:top w:val="nil"/>
              <w:left w:val="nil"/>
              <w:bottom w:val="nil"/>
              <w:right w:val="nil"/>
            </w:tcBorders>
            <w:shd w:val="clear" w:color="000000" w:fill="FFFFFF"/>
          </w:tcPr>
          <w:p w14:paraId="30C84F32" w14:textId="77777777" w:rsidR="00A906DD" w:rsidRPr="00090764" w:rsidRDefault="00192383" w:rsidP="00A906DD">
            <w:pPr>
              <w:jc w:val="right"/>
            </w:pPr>
            <w:r>
              <w:t>4.47</w:t>
            </w:r>
            <w:r w:rsidR="00A906DD" w:rsidRPr="00090764">
              <w:t>%</w:t>
            </w:r>
          </w:p>
        </w:tc>
        <w:tc>
          <w:tcPr>
            <w:tcW w:w="601" w:type="pct"/>
            <w:tcBorders>
              <w:top w:val="nil"/>
              <w:left w:val="nil"/>
              <w:bottom w:val="nil"/>
              <w:right w:val="nil"/>
            </w:tcBorders>
            <w:shd w:val="clear" w:color="000000" w:fill="FFFFFF"/>
          </w:tcPr>
          <w:p w14:paraId="0F92EFBC" w14:textId="77777777" w:rsidR="00A906DD" w:rsidRPr="00FF15EE" w:rsidRDefault="00A906DD" w:rsidP="00A906DD">
            <w:pPr>
              <w:jc w:val="right"/>
            </w:pPr>
            <w:r w:rsidRPr="00FF15EE">
              <w:t>0.</w:t>
            </w:r>
            <w:r w:rsidR="00192383">
              <w:t>40</w:t>
            </w:r>
            <w:r w:rsidRPr="00FF15EE">
              <w:t>%</w:t>
            </w:r>
          </w:p>
        </w:tc>
      </w:tr>
      <w:tr w:rsidR="00A906DD" w14:paraId="1458667D" w14:textId="77777777" w:rsidTr="00A906DD">
        <w:trPr>
          <w:jc w:val="center"/>
        </w:trPr>
        <w:tc>
          <w:tcPr>
            <w:tcW w:w="1889" w:type="pct"/>
          </w:tcPr>
          <w:p w14:paraId="0E085D76" w14:textId="77777777" w:rsidR="00A906DD" w:rsidRDefault="00A906DD" w:rsidP="00A906DD">
            <w:r>
              <w:t>American States Water</w:t>
            </w:r>
          </w:p>
        </w:tc>
        <w:tc>
          <w:tcPr>
            <w:tcW w:w="461" w:type="pct"/>
            <w:tcBorders>
              <w:top w:val="nil"/>
              <w:left w:val="nil"/>
              <w:bottom w:val="nil"/>
              <w:right w:val="nil"/>
            </w:tcBorders>
            <w:shd w:val="clear" w:color="000000" w:fill="FFFFFF"/>
          </w:tcPr>
          <w:p w14:paraId="71F630CF" w14:textId="77777777" w:rsidR="00A906DD" w:rsidRPr="00F04FD1" w:rsidRDefault="00A906DD" w:rsidP="00A906DD">
            <w:pPr>
              <w:jc w:val="right"/>
            </w:pPr>
            <w:r>
              <w:t>81.24</w:t>
            </w:r>
          </w:p>
        </w:tc>
        <w:tc>
          <w:tcPr>
            <w:tcW w:w="479" w:type="pct"/>
            <w:tcBorders>
              <w:top w:val="nil"/>
              <w:left w:val="nil"/>
              <w:bottom w:val="nil"/>
              <w:right w:val="nil"/>
            </w:tcBorders>
            <w:shd w:val="clear" w:color="000000" w:fill="FFFFFF"/>
          </w:tcPr>
          <w:p w14:paraId="0CBB7734" w14:textId="77777777" w:rsidR="00A906DD" w:rsidRPr="00F04FD1" w:rsidRDefault="00A906DD" w:rsidP="00A906DD">
            <w:pPr>
              <w:jc w:val="right"/>
            </w:pPr>
            <w:r>
              <w:t>74.26</w:t>
            </w:r>
          </w:p>
        </w:tc>
        <w:tc>
          <w:tcPr>
            <w:tcW w:w="463" w:type="pct"/>
            <w:tcBorders>
              <w:top w:val="nil"/>
              <w:left w:val="nil"/>
              <w:bottom w:val="nil"/>
            </w:tcBorders>
            <w:shd w:val="clear" w:color="auto" w:fill="auto"/>
          </w:tcPr>
          <w:p w14:paraId="0ED8BF10" w14:textId="77777777" w:rsidR="00A906DD" w:rsidRPr="008717AD" w:rsidRDefault="00A906DD" w:rsidP="00A906DD">
            <w:pPr>
              <w:jc w:val="right"/>
            </w:pPr>
            <w:r>
              <w:t>77.75</w:t>
            </w:r>
          </w:p>
        </w:tc>
        <w:tc>
          <w:tcPr>
            <w:tcW w:w="523" w:type="pct"/>
            <w:tcBorders>
              <w:top w:val="nil"/>
              <w:left w:val="nil"/>
              <w:bottom w:val="nil"/>
              <w:right w:val="nil"/>
            </w:tcBorders>
            <w:shd w:val="clear" w:color="000000" w:fill="FFFFFF"/>
          </w:tcPr>
          <w:p w14:paraId="2C2692FE" w14:textId="77777777" w:rsidR="00A906DD" w:rsidRPr="00BD690F" w:rsidRDefault="00192383" w:rsidP="00A906DD">
            <w:pPr>
              <w:jc w:val="right"/>
            </w:pPr>
            <w:r>
              <w:t>8.20</w:t>
            </w:r>
            <w:r w:rsidR="00A906DD" w:rsidRPr="00BD690F">
              <w:t>%</w:t>
            </w:r>
          </w:p>
        </w:tc>
        <w:tc>
          <w:tcPr>
            <w:tcW w:w="584" w:type="pct"/>
            <w:gridSpan w:val="3"/>
            <w:tcBorders>
              <w:top w:val="nil"/>
              <w:left w:val="nil"/>
              <w:bottom w:val="nil"/>
              <w:right w:val="nil"/>
            </w:tcBorders>
            <w:shd w:val="clear" w:color="000000" w:fill="FFFFFF"/>
          </w:tcPr>
          <w:p w14:paraId="5EE1ED5E" w14:textId="77777777" w:rsidR="00A906DD" w:rsidRPr="00090764" w:rsidRDefault="00192383" w:rsidP="00A906DD">
            <w:pPr>
              <w:jc w:val="right"/>
            </w:pPr>
            <w:r>
              <w:t>2.54</w:t>
            </w:r>
            <w:r w:rsidR="00A906DD" w:rsidRPr="00090764">
              <w:t>%</w:t>
            </w:r>
          </w:p>
        </w:tc>
        <w:tc>
          <w:tcPr>
            <w:tcW w:w="601" w:type="pct"/>
            <w:tcBorders>
              <w:top w:val="nil"/>
              <w:left w:val="nil"/>
              <w:bottom w:val="nil"/>
              <w:right w:val="nil"/>
            </w:tcBorders>
            <w:shd w:val="clear" w:color="000000" w:fill="FFFFFF"/>
          </w:tcPr>
          <w:p w14:paraId="1C5C19D9" w14:textId="77777777" w:rsidR="00A906DD" w:rsidRPr="00FF15EE" w:rsidRDefault="00192383" w:rsidP="00A906DD">
            <w:pPr>
              <w:jc w:val="right"/>
            </w:pPr>
            <w:r>
              <w:t>0.21</w:t>
            </w:r>
            <w:r w:rsidR="00A906DD" w:rsidRPr="00FF15EE">
              <w:t>%</w:t>
            </w:r>
          </w:p>
        </w:tc>
      </w:tr>
      <w:tr w:rsidR="00A906DD" w14:paraId="297EF762" w14:textId="77777777" w:rsidTr="00A906DD">
        <w:trPr>
          <w:jc w:val="center"/>
        </w:trPr>
        <w:tc>
          <w:tcPr>
            <w:tcW w:w="1889" w:type="pct"/>
          </w:tcPr>
          <w:p w14:paraId="1E6075EC" w14:textId="77777777" w:rsidR="00A906DD" w:rsidRDefault="00A906DD" w:rsidP="00A906DD">
            <w:r>
              <w:t>American Water Works</w:t>
            </w:r>
          </w:p>
        </w:tc>
        <w:tc>
          <w:tcPr>
            <w:tcW w:w="461" w:type="pct"/>
            <w:tcBorders>
              <w:top w:val="nil"/>
              <w:left w:val="nil"/>
              <w:bottom w:val="nil"/>
              <w:right w:val="nil"/>
            </w:tcBorders>
            <w:shd w:val="clear" w:color="000000" w:fill="FFFFFF"/>
          </w:tcPr>
          <w:p w14:paraId="75988E29" w14:textId="77777777" w:rsidR="00A906DD" w:rsidRPr="00F04FD1" w:rsidRDefault="00A906DD" w:rsidP="00A906DD">
            <w:pPr>
              <w:jc w:val="right"/>
            </w:pPr>
            <w:r>
              <w:t>139.63</w:t>
            </w:r>
          </w:p>
        </w:tc>
        <w:tc>
          <w:tcPr>
            <w:tcW w:w="479" w:type="pct"/>
            <w:tcBorders>
              <w:top w:val="nil"/>
              <w:left w:val="nil"/>
              <w:bottom w:val="nil"/>
              <w:right w:val="nil"/>
            </w:tcBorders>
            <w:shd w:val="clear" w:color="000000" w:fill="FFFFFF"/>
          </w:tcPr>
          <w:p w14:paraId="7892BA45" w14:textId="77777777" w:rsidR="00A906DD" w:rsidRPr="00F04FD1" w:rsidRDefault="00A906DD" w:rsidP="00A906DD">
            <w:pPr>
              <w:jc w:val="right"/>
            </w:pPr>
            <w:r>
              <w:t>126.12</w:t>
            </w:r>
          </w:p>
        </w:tc>
        <w:tc>
          <w:tcPr>
            <w:tcW w:w="463" w:type="pct"/>
            <w:tcBorders>
              <w:top w:val="nil"/>
              <w:left w:val="nil"/>
              <w:bottom w:val="nil"/>
            </w:tcBorders>
            <w:shd w:val="clear" w:color="auto" w:fill="auto"/>
          </w:tcPr>
          <w:p w14:paraId="3000E12E" w14:textId="77777777" w:rsidR="00A906DD" w:rsidRPr="008717AD" w:rsidRDefault="00A906DD" w:rsidP="00A906DD">
            <w:pPr>
              <w:jc w:val="right"/>
            </w:pPr>
            <w:r>
              <w:t>132.88</w:t>
            </w:r>
          </w:p>
        </w:tc>
        <w:tc>
          <w:tcPr>
            <w:tcW w:w="523" w:type="pct"/>
            <w:tcBorders>
              <w:top w:val="nil"/>
              <w:left w:val="nil"/>
              <w:bottom w:val="nil"/>
              <w:right w:val="nil"/>
            </w:tcBorders>
            <w:shd w:val="clear" w:color="000000" w:fill="FFFFFF"/>
          </w:tcPr>
          <w:p w14:paraId="2CCB5BC8" w14:textId="77777777" w:rsidR="00A906DD" w:rsidRPr="00BD690F" w:rsidRDefault="00192383" w:rsidP="00A906DD">
            <w:pPr>
              <w:jc w:val="right"/>
            </w:pPr>
            <w:r>
              <w:t>7.51</w:t>
            </w:r>
            <w:r w:rsidR="00A906DD" w:rsidRPr="00BD690F">
              <w:t>%</w:t>
            </w:r>
          </w:p>
        </w:tc>
        <w:tc>
          <w:tcPr>
            <w:tcW w:w="584" w:type="pct"/>
            <w:gridSpan w:val="3"/>
            <w:tcBorders>
              <w:top w:val="nil"/>
              <w:left w:val="nil"/>
              <w:bottom w:val="nil"/>
              <w:right w:val="nil"/>
            </w:tcBorders>
            <w:shd w:val="clear" w:color="000000" w:fill="FFFFFF"/>
          </w:tcPr>
          <w:p w14:paraId="108CD8BB" w14:textId="77777777" w:rsidR="00A906DD" w:rsidRPr="00090764" w:rsidRDefault="00192383" w:rsidP="00A906DD">
            <w:pPr>
              <w:jc w:val="right"/>
            </w:pPr>
            <w:r>
              <w:t>23.22</w:t>
            </w:r>
            <w:r w:rsidR="00A906DD" w:rsidRPr="00090764">
              <w:t>%</w:t>
            </w:r>
          </w:p>
        </w:tc>
        <w:tc>
          <w:tcPr>
            <w:tcW w:w="601" w:type="pct"/>
            <w:tcBorders>
              <w:top w:val="nil"/>
              <w:left w:val="nil"/>
              <w:bottom w:val="nil"/>
              <w:right w:val="nil"/>
            </w:tcBorders>
            <w:shd w:val="clear" w:color="000000" w:fill="FFFFFF"/>
          </w:tcPr>
          <w:p w14:paraId="066345F2" w14:textId="77777777" w:rsidR="00A906DD" w:rsidRPr="00FF15EE" w:rsidRDefault="00192383" w:rsidP="00A906DD">
            <w:pPr>
              <w:jc w:val="right"/>
            </w:pPr>
            <w:r>
              <w:t>1.74</w:t>
            </w:r>
            <w:r w:rsidR="00A906DD" w:rsidRPr="00FF15EE">
              <w:t>%</w:t>
            </w:r>
          </w:p>
        </w:tc>
      </w:tr>
      <w:tr w:rsidR="00A906DD" w14:paraId="226D66F4" w14:textId="77777777" w:rsidTr="00A906DD">
        <w:trPr>
          <w:jc w:val="center"/>
        </w:trPr>
        <w:tc>
          <w:tcPr>
            <w:tcW w:w="1889" w:type="pct"/>
          </w:tcPr>
          <w:p w14:paraId="06E5335C" w14:textId="77777777" w:rsidR="00A906DD" w:rsidRDefault="00A906DD" w:rsidP="00A906DD">
            <w:r>
              <w:t>California Water Service</w:t>
            </w:r>
          </w:p>
        </w:tc>
        <w:tc>
          <w:tcPr>
            <w:tcW w:w="461" w:type="pct"/>
            <w:tcBorders>
              <w:top w:val="nil"/>
              <w:left w:val="nil"/>
              <w:bottom w:val="nil"/>
              <w:right w:val="nil"/>
            </w:tcBorders>
            <w:shd w:val="clear" w:color="000000" w:fill="FFFFFF"/>
          </w:tcPr>
          <w:p w14:paraId="21F01236" w14:textId="77777777" w:rsidR="00A906DD" w:rsidRPr="00F04FD1" w:rsidRDefault="00A906DD" w:rsidP="00A906DD">
            <w:pPr>
              <w:jc w:val="right"/>
            </w:pPr>
            <w:r>
              <w:t>48.08</w:t>
            </w:r>
          </w:p>
        </w:tc>
        <w:tc>
          <w:tcPr>
            <w:tcW w:w="479" w:type="pct"/>
            <w:tcBorders>
              <w:top w:val="nil"/>
              <w:left w:val="nil"/>
              <w:bottom w:val="nil"/>
              <w:right w:val="nil"/>
            </w:tcBorders>
            <w:shd w:val="clear" w:color="000000" w:fill="FFFFFF"/>
          </w:tcPr>
          <w:p w14:paraId="11F76787" w14:textId="77777777" w:rsidR="00A906DD" w:rsidRPr="00F04FD1" w:rsidRDefault="00A906DD" w:rsidP="00A906DD">
            <w:pPr>
              <w:jc w:val="right"/>
            </w:pPr>
            <w:r>
              <w:t>41.93</w:t>
            </w:r>
          </w:p>
        </w:tc>
        <w:tc>
          <w:tcPr>
            <w:tcW w:w="463" w:type="pct"/>
            <w:tcBorders>
              <w:top w:val="nil"/>
              <w:left w:val="nil"/>
              <w:bottom w:val="nil"/>
            </w:tcBorders>
            <w:shd w:val="clear" w:color="auto" w:fill="auto"/>
          </w:tcPr>
          <w:p w14:paraId="5B4B6B93" w14:textId="77777777" w:rsidR="00A906DD" w:rsidRPr="008717AD" w:rsidRDefault="00A906DD" w:rsidP="00A906DD">
            <w:pPr>
              <w:jc w:val="right"/>
            </w:pPr>
            <w:r>
              <w:t>45.01</w:t>
            </w:r>
          </w:p>
        </w:tc>
        <w:tc>
          <w:tcPr>
            <w:tcW w:w="523" w:type="pct"/>
            <w:tcBorders>
              <w:top w:val="nil"/>
              <w:left w:val="nil"/>
              <w:bottom w:val="nil"/>
              <w:right w:val="nil"/>
            </w:tcBorders>
            <w:shd w:val="clear" w:color="000000" w:fill="FFFFFF"/>
          </w:tcPr>
          <w:p w14:paraId="776AD5D1" w14:textId="77777777" w:rsidR="00A906DD" w:rsidRPr="00BD690F" w:rsidRDefault="00192383" w:rsidP="00A906DD">
            <w:pPr>
              <w:jc w:val="right"/>
            </w:pPr>
            <w:r>
              <w:t>6.87</w:t>
            </w:r>
            <w:r w:rsidR="00A906DD" w:rsidRPr="00BD690F">
              <w:t>%</w:t>
            </w:r>
          </w:p>
        </w:tc>
        <w:tc>
          <w:tcPr>
            <w:tcW w:w="584" w:type="pct"/>
            <w:gridSpan w:val="3"/>
            <w:tcBorders>
              <w:top w:val="nil"/>
              <w:left w:val="nil"/>
              <w:bottom w:val="nil"/>
              <w:right w:val="nil"/>
            </w:tcBorders>
            <w:shd w:val="clear" w:color="000000" w:fill="FFFFFF"/>
          </w:tcPr>
          <w:p w14:paraId="5899B6F3" w14:textId="77777777" w:rsidR="00A906DD" w:rsidRPr="00090764" w:rsidRDefault="00192383" w:rsidP="00A906DD">
            <w:pPr>
              <w:jc w:val="right"/>
            </w:pPr>
            <w:r>
              <w:t>2.37</w:t>
            </w:r>
            <w:r w:rsidR="00A906DD" w:rsidRPr="00090764">
              <w:t>%</w:t>
            </w:r>
          </w:p>
        </w:tc>
        <w:tc>
          <w:tcPr>
            <w:tcW w:w="601" w:type="pct"/>
            <w:tcBorders>
              <w:top w:val="nil"/>
              <w:left w:val="nil"/>
              <w:bottom w:val="nil"/>
              <w:right w:val="nil"/>
            </w:tcBorders>
            <w:shd w:val="clear" w:color="000000" w:fill="FFFFFF"/>
          </w:tcPr>
          <w:p w14:paraId="1C0C6438" w14:textId="77777777" w:rsidR="00A906DD" w:rsidRPr="00FF15EE" w:rsidRDefault="00192383" w:rsidP="00A906DD">
            <w:pPr>
              <w:jc w:val="right"/>
            </w:pPr>
            <w:r>
              <w:t>0.16</w:t>
            </w:r>
            <w:r w:rsidR="00A906DD" w:rsidRPr="00FF15EE">
              <w:t>%</w:t>
            </w:r>
          </w:p>
        </w:tc>
      </w:tr>
      <w:tr w:rsidR="00A906DD" w14:paraId="22406AA3" w14:textId="77777777" w:rsidTr="00A906DD">
        <w:trPr>
          <w:jc w:val="center"/>
        </w:trPr>
        <w:tc>
          <w:tcPr>
            <w:tcW w:w="1889" w:type="pct"/>
          </w:tcPr>
          <w:p w14:paraId="5A13515E" w14:textId="77777777" w:rsidR="00A906DD" w:rsidRDefault="00A906DD" w:rsidP="00A906DD">
            <w:r>
              <w:t>Essential Utilities, Inc.</w:t>
            </w:r>
          </w:p>
        </w:tc>
        <w:tc>
          <w:tcPr>
            <w:tcW w:w="461" w:type="pct"/>
            <w:tcBorders>
              <w:top w:val="nil"/>
              <w:left w:val="nil"/>
              <w:bottom w:val="nil"/>
              <w:right w:val="nil"/>
            </w:tcBorders>
            <w:shd w:val="clear" w:color="000000" w:fill="FFFFFF"/>
          </w:tcPr>
          <w:p w14:paraId="32255BDD" w14:textId="77777777" w:rsidR="00A906DD" w:rsidRPr="00F04FD1" w:rsidRDefault="00A906DD" w:rsidP="00A906DD">
            <w:pPr>
              <w:jc w:val="right"/>
            </w:pPr>
            <w:r>
              <w:t>41.23</w:t>
            </w:r>
          </w:p>
        </w:tc>
        <w:tc>
          <w:tcPr>
            <w:tcW w:w="479" w:type="pct"/>
            <w:tcBorders>
              <w:top w:val="nil"/>
              <w:left w:val="nil"/>
              <w:bottom w:val="nil"/>
              <w:right w:val="nil"/>
            </w:tcBorders>
            <w:shd w:val="clear" w:color="000000" w:fill="FFFFFF"/>
          </w:tcPr>
          <w:p w14:paraId="5E420985" w14:textId="77777777" w:rsidR="00A906DD" w:rsidRPr="00F04FD1" w:rsidRDefault="00A906DD" w:rsidP="00A906DD">
            <w:pPr>
              <w:jc w:val="right"/>
            </w:pPr>
            <w:r>
              <w:t>37.54</w:t>
            </w:r>
          </w:p>
        </w:tc>
        <w:tc>
          <w:tcPr>
            <w:tcW w:w="463" w:type="pct"/>
            <w:tcBorders>
              <w:top w:val="nil"/>
              <w:left w:val="nil"/>
              <w:bottom w:val="nil"/>
            </w:tcBorders>
            <w:shd w:val="clear" w:color="auto" w:fill="auto"/>
          </w:tcPr>
          <w:p w14:paraId="26742429" w14:textId="77777777" w:rsidR="00A906DD" w:rsidRPr="008717AD" w:rsidRDefault="00A906DD" w:rsidP="00A906DD">
            <w:pPr>
              <w:jc w:val="right"/>
            </w:pPr>
            <w:r>
              <w:t>39.39</w:t>
            </w:r>
          </w:p>
        </w:tc>
        <w:tc>
          <w:tcPr>
            <w:tcW w:w="523" w:type="pct"/>
            <w:tcBorders>
              <w:top w:val="nil"/>
              <w:left w:val="nil"/>
              <w:bottom w:val="nil"/>
              <w:right w:val="nil"/>
            </w:tcBorders>
            <w:shd w:val="clear" w:color="000000" w:fill="FFFFFF"/>
          </w:tcPr>
          <w:p w14:paraId="509C0180" w14:textId="77777777" w:rsidR="00A906DD" w:rsidRPr="00BD690F" w:rsidRDefault="00192383" w:rsidP="00A906DD">
            <w:pPr>
              <w:jc w:val="right"/>
            </w:pPr>
            <w:r>
              <w:t>8.19</w:t>
            </w:r>
            <w:r w:rsidR="00A906DD" w:rsidRPr="00BD690F">
              <w:t>%</w:t>
            </w:r>
          </w:p>
        </w:tc>
        <w:tc>
          <w:tcPr>
            <w:tcW w:w="584" w:type="pct"/>
            <w:gridSpan w:val="3"/>
            <w:tcBorders>
              <w:top w:val="nil"/>
              <w:left w:val="nil"/>
              <w:bottom w:val="nil"/>
              <w:right w:val="nil"/>
            </w:tcBorders>
            <w:shd w:val="clear" w:color="000000" w:fill="FFFFFF"/>
          </w:tcPr>
          <w:p w14:paraId="0BF265B8" w14:textId="77777777" w:rsidR="00A906DD" w:rsidRPr="00090764" w:rsidRDefault="00192383" w:rsidP="00A906DD">
            <w:pPr>
              <w:jc w:val="right"/>
            </w:pPr>
            <w:r>
              <w:t>9</w:t>
            </w:r>
            <w:r w:rsidR="00A906DD">
              <w:t>.90</w:t>
            </w:r>
            <w:r w:rsidR="00A906DD" w:rsidRPr="00090764">
              <w:t>%</w:t>
            </w:r>
          </w:p>
        </w:tc>
        <w:tc>
          <w:tcPr>
            <w:tcW w:w="601" w:type="pct"/>
            <w:tcBorders>
              <w:top w:val="nil"/>
              <w:left w:val="nil"/>
              <w:bottom w:val="nil"/>
              <w:right w:val="nil"/>
            </w:tcBorders>
            <w:shd w:val="clear" w:color="000000" w:fill="FFFFFF"/>
          </w:tcPr>
          <w:p w14:paraId="6D34EBA1" w14:textId="77777777" w:rsidR="00A906DD" w:rsidRPr="00FF15EE" w:rsidRDefault="00192383" w:rsidP="00A906DD">
            <w:pPr>
              <w:jc w:val="right"/>
            </w:pPr>
            <w:r>
              <w:t>0.81</w:t>
            </w:r>
            <w:r w:rsidR="00A906DD" w:rsidRPr="00FF15EE">
              <w:t>%</w:t>
            </w:r>
          </w:p>
        </w:tc>
      </w:tr>
      <w:tr w:rsidR="00A906DD" w14:paraId="10088766" w14:textId="77777777" w:rsidTr="00A906DD">
        <w:trPr>
          <w:jc w:val="center"/>
        </w:trPr>
        <w:tc>
          <w:tcPr>
            <w:tcW w:w="1889" w:type="pct"/>
          </w:tcPr>
          <w:p w14:paraId="1C47BF77" w14:textId="77777777" w:rsidR="00A906DD" w:rsidRDefault="00A906DD" w:rsidP="00A906DD">
            <w:r>
              <w:t>H20 America</w:t>
            </w:r>
          </w:p>
        </w:tc>
        <w:tc>
          <w:tcPr>
            <w:tcW w:w="461" w:type="pct"/>
            <w:tcBorders>
              <w:top w:val="nil"/>
              <w:left w:val="nil"/>
              <w:bottom w:val="nil"/>
              <w:right w:val="nil"/>
            </w:tcBorders>
            <w:shd w:val="clear" w:color="000000" w:fill="FFFFFF"/>
          </w:tcPr>
          <w:p w14:paraId="07890051" w14:textId="77777777" w:rsidR="00A906DD" w:rsidRPr="00F04FD1" w:rsidRDefault="00A906DD" w:rsidP="00A906DD">
            <w:pPr>
              <w:jc w:val="right"/>
            </w:pPr>
            <w:r>
              <w:t>61.87</w:t>
            </w:r>
          </w:p>
        </w:tc>
        <w:tc>
          <w:tcPr>
            <w:tcW w:w="479" w:type="pct"/>
            <w:tcBorders>
              <w:top w:val="nil"/>
              <w:left w:val="nil"/>
              <w:bottom w:val="nil"/>
              <w:right w:val="nil"/>
            </w:tcBorders>
            <w:shd w:val="clear" w:color="000000" w:fill="FFFFFF"/>
          </w:tcPr>
          <w:p w14:paraId="2DDDCCDD" w14:textId="77777777" w:rsidR="00A906DD" w:rsidRPr="00F04FD1" w:rsidRDefault="00A906DD" w:rsidP="00A906DD">
            <w:pPr>
              <w:jc w:val="right"/>
            </w:pPr>
            <w:r>
              <w:t>55.82</w:t>
            </w:r>
          </w:p>
        </w:tc>
        <w:tc>
          <w:tcPr>
            <w:tcW w:w="463" w:type="pct"/>
            <w:tcBorders>
              <w:top w:val="nil"/>
              <w:left w:val="nil"/>
              <w:bottom w:val="nil"/>
            </w:tcBorders>
            <w:shd w:val="clear" w:color="auto" w:fill="auto"/>
          </w:tcPr>
          <w:p w14:paraId="3108FEEC" w14:textId="77777777" w:rsidR="00A906DD" w:rsidRPr="008717AD" w:rsidRDefault="00A906DD" w:rsidP="00A906DD">
            <w:pPr>
              <w:jc w:val="right"/>
            </w:pPr>
            <w:r>
              <w:t>58.85</w:t>
            </w:r>
          </w:p>
        </w:tc>
        <w:tc>
          <w:tcPr>
            <w:tcW w:w="523" w:type="pct"/>
            <w:tcBorders>
              <w:top w:val="nil"/>
              <w:left w:val="nil"/>
              <w:bottom w:val="nil"/>
              <w:right w:val="nil"/>
            </w:tcBorders>
            <w:shd w:val="clear" w:color="000000" w:fill="FFFFFF"/>
          </w:tcPr>
          <w:p w14:paraId="412865E5" w14:textId="77777777" w:rsidR="00A906DD" w:rsidRPr="00BD690F" w:rsidRDefault="00192383" w:rsidP="00A906DD">
            <w:pPr>
              <w:jc w:val="right"/>
            </w:pPr>
            <w:r>
              <w:t>6.7</w:t>
            </w:r>
            <w:r w:rsidR="00A906DD">
              <w:t>2</w:t>
            </w:r>
            <w:r w:rsidR="00A906DD" w:rsidRPr="00BD690F">
              <w:t>%</w:t>
            </w:r>
          </w:p>
        </w:tc>
        <w:tc>
          <w:tcPr>
            <w:tcW w:w="584" w:type="pct"/>
            <w:gridSpan w:val="3"/>
            <w:tcBorders>
              <w:top w:val="nil"/>
              <w:left w:val="nil"/>
              <w:bottom w:val="nil"/>
              <w:right w:val="nil"/>
            </w:tcBorders>
            <w:shd w:val="clear" w:color="000000" w:fill="FFFFFF"/>
          </w:tcPr>
          <w:p w14:paraId="45D9EAF1" w14:textId="77777777" w:rsidR="00A906DD" w:rsidRPr="00090764" w:rsidRDefault="00192383" w:rsidP="00A906DD">
            <w:pPr>
              <w:jc w:val="right"/>
            </w:pPr>
            <w:r>
              <w:t>1.75</w:t>
            </w:r>
            <w:r w:rsidR="00A906DD" w:rsidRPr="00090764">
              <w:t>%</w:t>
            </w:r>
          </w:p>
        </w:tc>
        <w:tc>
          <w:tcPr>
            <w:tcW w:w="601" w:type="pct"/>
            <w:tcBorders>
              <w:top w:val="nil"/>
              <w:left w:val="nil"/>
              <w:bottom w:val="nil"/>
              <w:right w:val="nil"/>
            </w:tcBorders>
            <w:shd w:val="clear" w:color="000000" w:fill="FFFFFF"/>
          </w:tcPr>
          <w:p w14:paraId="5416F6D7" w14:textId="77777777" w:rsidR="00A906DD" w:rsidRPr="00FF15EE" w:rsidRDefault="00192383" w:rsidP="00A906DD">
            <w:pPr>
              <w:jc w:val="right"/>
            </w:pPr>
            <w:r>
              <w:t>0.12</w:t>
            </w:r>
            <w:r w:rsidR="00A906DD" w:rsidRPr="00FF15EE">
              <w:t>%</w:t>
            </w:r>
          </w:p>
        </w:tc>
      </w:tr>
      <w:tr w:rsidR="00A906DD" w14:paraId="248A1215" w14:textId="77777777" w:rsidTr="00A906DD">
        <w:trPr>
          <w:jc w:val="center"/>
        </w:trPr>
        <w:tc>
          <w:tcPr>
            <w:tcW w:w="1889" w:type="pct"/>
          </w:tcPr>
          <w:p w14:paraId="323F201C" w14:textId="77777777" w:rsidR="00A906DD" w:rsidRDefault="00A906DD" w:rsidP="00A906DD">
            <w:r>
              <w:t>Middlesex Water</w:t>
            </w:r>
          </w:p>
        </w:tc>
        <w:tc>
          <w:tcPr>
            <w:tcW w:w="461" w:type="pct"/>
            <w:tcBorders>
              <w:top w:val="nil"/>
              <w:left w:val="nil"/>
              <w:bottom w:val="nil"/>
              <w:right w:val="nil"/>
            </w:tcBorders>
            <w:shd w:val="clear" w:color="000000" w:fill="FFFFFF"/>
          </w:tcPr>
          <w:p w14:paraId="3ABF93A9" w14:textId="77777777" w:rsidR="00A906DD" w:rsidRPr="00794DA9" w:rsidRDefault="00A906DD" w:rsidP="00A906DD">
            <w:pPr>
              <w:jc w:val="right"/>
            </w:pPr>
            <w:r>
              <w:t>56.30</w:t>
            </w:r>
          </w:p>
        </w:tc>
        <w:tc>
          <w:tcPr>
            <w:tcW w:w="479" w:type="pct"/>
            <w:tcBorders>
              <w:top w:val="nil"/>
              <w:left w:val="nil"/>
              <w:bottom w:val="nil"/>
              <w:right w:val="nil"/>
            </w:tcBorders>
            <w:shd w:val="clear" w:color="000000" w:fill="FFFFFF"/>
          </w:tcPr>
          <w:p w14:paraId="62908ACA" w14:textId="77777777" w:rsidR="00A906DD" w:rsidRPr="00794DA9" w:rsidRDefault="00A906DD" w:rsidP="00A906DD">
            <w:pPr>
              <w:jc w:val="right"/>
            </w:pPr>
            <w:r w:rsidRPr="00794DA9">
              <w:t>4</w:t>
            </w:r>
            <w:r>
              <w:t>9.89</w:t>
            </w:r>
          </w:p>
        </w:tc>
        <w:tc>
          <w:tcPr>
            <w:tcW w:w="463" w:type="pct"/>
            <w:tcBorders>
              <w:top w:val="nil"/>
              <w:left w:val="nil"/>
              <w:bottom w:val="nil"/>
            </w:tcBorders>
            <w:shd w:val="clear" w:color="auto" w:fill="auto"/>
          </w:tcPr>
          <w:p w14:paraId="5E2963C3" w14:textId="77777777" w:rsidR="00A906DD" w:rsidRPr="00794DA9" w:rsidRDefault="00A906DD" w:rsidP="00A906DD">
            <w:pPr>
              <w:jc w:val="right"/>
            </w:pPr>
            <w:r>
              <w:t>53.10</w:t>
            </w:r>
          </w:p>
        </w:tc>
        <w:tc>
          <w:tcPr>
            <w:tcW w:w="523" w:type="pct"/>
            <w:tcBorders>
              <w:top w:val="nil"/>
              <w:left w:val="nil"/>
              <w:bottom w:val="nil"/>
              <w:right w:val="nil"/>
            </w:tcBorders>
            <w:shd w:val="clear" w:color="000000" w:fill="FFFFFF"/>
          </w:tcPr>
          <w:p w14:paraId="74E51DC2" w14:textId="77777777" w:rsidR="00A906DD" w:rsidRPr="00794DA9" w:rsidRDefault="00192383" w:rsidP="00A906DD">
            <w:pPr>
              <w:jc w:val="right"/>
            </w:pPr>
            <w:r>
              <w:t>8.62</w:t>
            </w:r>
            <w:r w:rsidR="00A906DD" w:rsidRPr="00794DA9">
              <w:t>%</w:t>
            </w:r>
          </w:p>
        </w:tc>
        <w:tc>
          <w:tcPr>
            <w:tcW w:w="584" w:type="pct"/>
            <w:gridSpan w:val="3"/>
            <w:tcBorders>
              <w:top w:val="nil"/>
              <w:left w:val="nil"/>
              <w:bottom w:val="nil"/>
              <w:right w:val="nil"/>
            </w:tcBorders>
            <w:shd w:val="clear" w:color="000000" w:fill="FFFFFF"/>
          </w:tcPr>
          <w:p w14:paraId="14B3873A" w14:textId="77777777" w:rsidR="00A906DD" w:rsidRPr="00794DA9" w:rsidRDefault="00192383" w:rsidP="00A906DD">
            <w:pPr>
              <w:jc w:val="right"/>
            </w:pPr>
            <w:r>
              <w:t>0.83</w:t>
            </w:r>
            <w:r w:rsidR="00A906DD" w:rsidRPr="00794DA9">
              <w:t>%</w:t>
            </w:r>
          </w:p>
        </w:tc>
        <w:tc>
          <w:tcPr>
            <w:tcW w:w="601" w:type="pct"/>
            <w:tcBorders>
              <w:top w:val="nil"/>
              <w:left w:val="nil"/>
              <w:bottom w:val="nil"/>
              <w:right w:val="nil"/>
            </w:tcBorders>
            <w:shd w:val="clear" w:color="000000" w:fill="FFFFFF"/>
          </w:tcPr>
          <w:p w14:paraId="46577757" w14:textId="77777777" w:rsidR="00A906DD" w:rsidRPr="00FF7412" w:rsidRDefault="00192383" w:rsidP="00A906DD">
            <w:pPr>
              <w:jc w:val="right"/>
              <w:rPr>
                <w:u w:val="single"/>
              </w:rPr>
            </w:pPr>
            <w:r>
              <w:rPr>
                <w:u w:val="single"/>
              </w:rPr>
              <w:t>0.07</w:t>
            </w:r>
            <w:r w:rsidR="00A906DD" w:rsidRPr="00FF7412">
              <w:rPr>
                <w:u w:val="single"/>
              </w:rPr>
              <w:t>%</w:t>
            </w:r>
          </w:p>
        </w:tc>
      </w:tr>
      <w:tr w:rsidR="00A906DD" w14:paraId="78EC37E1" w14:textId="77777777" w:rsidTr="00A906DD">
        <w:trPr>
          <w:jc w:val="center"/>
        </w:trPr>
        <w:tc>
          <w:tcPr>
            <w:tcW w:w="1889" w:type="pct"/>
          </w:tcPr>
          <w:p w14:paraId="5FE4826C" w14:textId="77777777" w:rsidR="00A906DD" w:rsidRDefault="00A906DD" w:rsidP="00A906DD"/>
        </w:tc>
        <w:tc>
          <w:tcPr>
            <w:tcW w:w="2510" w:type="pct"/>
            <w:gridSpan w:val="7"/>
          </w:tcPr>
          <w:p w14:paraId="5C6C5E6C" w14:textId="77777777" w:rsidR="00A906DD" w:rsidRPr="00363FEB" w:rsidRDefault="00A906DD" w:rsidP="00A906DD">
            <w:pPr>
              <w:jc w:val="right"/>
              <w:rPr>
                <w:b/>
              </w:rPr>
            </w:pPr>
            <w:r>
              <w:rPr>
                <w:b/>
              </w:rPr>
              <w:t>Average Weighted DCF Result:</w:t>
            </w:r>
          </w:p>
        </w:tc>
        <w:tc>
          <w:tcPr>
            <w:tcW w:w="601" w:type="pct"/>
          </w:tcPr>
          <w:p w14:paraId="446F325F" w14:textId="77777777" w:rsidR="00A906DD" w:rsidRPr="00363FEB" w:rsidRDefault="00A906DD" w:rsidP="00A906DD">
            <w:pPr>
              <w:jc w:val="right"/>
              <w:rPr>
                <w:b/>
                <w:u w:val="double"/>
              </w:rPr>
            </w:pPr>
            <w:r>
              <w:rPr>
                <w:b/>
                <w:u w:val="double"/>
              </w:rPr>
              <w:t>7.43</w:t>
            </w:r>
            <w:r w:rsidRPr="00363FEB">
              <w:rPr>
                <w:b/>
                <w:u w:val="double"/>
              </w:rPr>
              <w:t>%</w:t>
            </w:r>
          </w:p>
        </w:tc>
      </w:tr>
    </w:tbl>
    <w:p w14:paraId="1928BCFC" w14:textId="77777777" w:rsidR="00A906DD" w:rsidRDefault="00A906DD" w:rsidP="004740FC">
      <w:pPr>
        <w:pStyle w:val="BodyText"/>
        <w:spacing w:after="0"/>
      </w:pPr>
    </w:p>
    <w:p w14:paraId="4AE6C7F8" w14:textId="77777777" w:rsidR="00A906DD" w:rsidRDefault="00A906DD" w:rsidP="004740FC">
      <w:pPr>
        <w:pStyle w:val="BodyText"/>
        <w:spacing w:after="0"/>
      </w:pPr>
      <w:r>
        <w:t>The ROE of 7.43% represents the expected cost of equity required to match the average stock price, less three percent for flotation costs, with the present value of expected cash flows.</w:t>
      </w:r>
    </w:p>
    <w:p w14:paraId="12924652" w14:textId="77777777" w:rsidR="00A906DD" w:rsidRDefault="00A906DD" w:rsidP="004740FC">
      <w:pPr>
        <w:pStyle w:val="BodyText"/>
        <w:spacing w:after="0"/>
      </w:pPr>
    </w:p>
    <w:p w14:paraId="10A0675F" w14:textId="77777777" w:rsidR="00A906DD" w:rsidRDefault="00A906DD" w:rsidP="004740FC">
      <w:pPr>
        <w:pStyle w:val="BodyText"/>
        <w:spacing w:after="0"/>
      </w:pPr>
    </w:p>
    <w:p w14:paraId="74AA6819" w14:textId="77777777" w:rsidR="00A906DD" w:rsidRDefault="00A906DD" w:rsidP="004740FC">
      <w:pPr>
        <w:pStyle w:val="BodyText"/>
        <w:spacing w:after="0"/>
      </w:pPr>
      <w:r>
        <w:t>Sources:</w:t>
      </w:r>
    </w:p>
    <w:p w14:paraId="486876F3" w14:textId="77777777" w:rsidR="00A906DD" w:rsidRDefault="00A906DD" w:rsidP="004740FC">
      <w:pPr>
        <w:pStyle w:val="BodyText"/>
        <w:spacing w:after="0"/>
      </w:pPr>
      <w:r>
        <w:t>Stock prices obtained from Yahoo Finance for t</w:t>
      </w:r>
      <w:r w:rsidR="00726A3E">
        <w:t xml:space="preserve">he 30-day period April 1 </w:t>
      </w:r>
      <w:r>
        <w:t>through April 30, 2026.</w:t>
      </w:r>
    </w:p>
    <w:p w14:paraId="6AA82975" w14:textId="77777777" w:rsidR="00A906DD" w:rsidRDefault="00A906DD" w:rsidP="004740FC">
      <w:pPr>
        <w:pStyle w:val="BodyText"/>
        <w:spacing w:after="0"/>
      </w:pPr>
      <w:r>
        <w:t xml:space="preserve">Natural Gas company dividends, earnings, and ROE obtained from </w:t>
      </w:r>
      <w:r w:rsidRPr="004C4156">
        <w:rPr>
          <w:i/>
        </w:rPr>
        <w:t>Value Line</w:t>
      </w:r>
      <w:r w:rsidRPr="00A906DD">
        <w:t xml:space="preserve"> </w:t>
      </w:r>
      <w:r w:rsidRPr="004C4156">
        <w:rPr>
          <w:i/>
        </w:rPr>
        <w:t>Ratings &amp; Reports</w:t>
      </w:r>
      <w:r w:rsidR="00031320">
        <w:t>,</w:t>
      </w:r>
      <w:r>
        <w:t xml:space="preserve"> issued February 20, 2026.</w:t>
      </w:r>
    </w:p>
    <w:p w14:paraId="504B5DE5" w14:textId="77777777" w:rsidR="00A906DD" w:rsidRDefault="00A906DD" w:rsidP="004740FC">
      <w:pPr>
        <w:pStyle w:val="BodyText"/>
        <w:spacing w:after="0"/>
        <w:sectPr w:rsidR="00A906DD" w:rsidSect="0068481F">
          <w:headerReference w:type="default" r:id="rId20"/>
          <w:pgSz w:w="12240" w:h="15840" w:code="1"/>
          <w:pgMar w:top="1584" w:right="1440" w:bottom="1440" w:left="1440" w:header="720" w:footer="720" w:gutter="0"/>
          <w:cols w:space="720"/>
          <w:formProt w:val="0"/>
          <w:docGrid w:linePitch="360"/>
        </w:sectPr>
      </w:pPr>
      <w:r w:rsidRPr="00A906DD">
        <w:t xml:space="preserve">Water and Wastewater company dividends, earnings, and ROE obtained from </w:t>
      </w:r>
      <w:r w:rsidRPr="004C4156">
        <w:rPr>
          <w:i/>
        </w:rPr>
        <w:t>Value Line Ratings &amp; Reports</w:t>
      </w:r>
      <w:r w:rsidR="00031320">
        <w:t>,</w:t>
      </w:r>
      <w:r>
        <w:t xml:space="preserve"> issued April 3</w:t>
      </w:r>
      <w:r w:rsidRPr="00A906DD">
        <w:t>, 202</w:t>
      </w:r>
      <w:r>
        <w:t>6.</w:t>
      </w:r>
    </w:p>
    <w:p w14:paraId="765E05B6" w14:textId="77777777" w:rsidR="00A906DD" w:rsidRPr="00273162" w:rsidRDefault="00A906DD" w:rsidP="00273162">
      <w:pPr>
        <w:pStyle w:val="BodyText"/>
        <w:spacing w:after="0"/>
        <w:jc w:val="center"/>
        <w:rPr>
          <w:b/>
        </w:rPr>
      </w:pPr>
      <w:r w:rsidRPr="00273162">
        <w:rPr>
          <w:b/>
        </w:rPr>
        <w:t>Capital Asset Pricing Model Cost of Equity for</w:t>
      </w:r>
    </w:p>
    <w:p w14:paraId="100E0A0F" w14:textId="77777777" w:rsidR="00A906DD" w:rsidRPr="00273162" w:rsidRDefault="00A906DD" w:rsidP="00273162">
      <w:pPr>
        <w:pStyle w:val="BodyText"/>
        <w:spacing w:after="0"/>
        <w:jc w:val="center"/>
        <w:rPr>
          <w:b/>
          <w:u w:val="single"/>
        </w:rPr>
      </w:pPr>
      <w:r w:rsidRPr="00273162">
        <w:rPr>
          <w:b/>
          <w:u w:val="single"/>
        </w:rPr>
        <w:t>Water and Wastewater Industry</w:t>
      </w:r>
    </w:p>
    <w:p w14:paraId="05A4AD81" w14:textId="77777777" w:rsidR="00A906DD" w:rsidRDefault="00A906DD" w:rsidP="004740FC">
      <w:pPr>
        <w:pStyle w:val="BodyText"/>
        <w:spacing w:after="0"/>
      </w:pPr>
    </w:p>
    <w:p w14:paraId="19A0EF5A" w14:textId="77777777" w:rsidR="00A906DD" w:rsidRDefault="00A906DD" w:rsidP="00A906DD">
      <w:pPr>
        <w:pStyle w:val="BodyText"/>
        <w:spacing w:after="0"/>
        <w:jc w:val="left"/>
      </w:pPr>
      <w:r w:rsidRPr="00F435B9">
        <w:t>CAPM analysis formula</w:t>
      </w:r>
    </w:p>
    <w:p w14:paraId="4E0B2018" w14:textId="77777777" w:rsidR="00A906DD" w:rsidRDefault="00A906DD" w:rsidP="00A906DD">
      <w:pPr>
        <w:pStyle w:val="BodyText"/>
        <w:spacing w:after="0"/>
        <w:jc w:val="left"/>
      </w:pPr>
    </w:p>
    <w:p w14:paraId="1BDB0EBD" w14:textId="77777777" w:rsidR="00A906DD" w:rsidRDefault="00A906DD" w:rsidP="00A906DD">
      <w:pPr>
        <w:pStyle w:val="BodyText"/>
        <w:spacing w:after="0"/>
        <w:jc w:val="left"/>
      </w:pPr>
      <w:r>
        <w:t>K</w:t>
      </w:r>
      <w:r>
        <w:tab/>
        <w:t>=</w:t>
      </w:r>
      <w:r>
        <w:tab/>
        <w:t>RF + Beta (MR - RF) + 0.20%</w:t>
      </w:r>
    </w:p>
    <w:p w14:paraId="3DD13038" w14:textId="77777777" w:rsidR="00A906DD" w:rsidRDefault="00A906DD" w:rsidP="00A906DD">
      <w:pPr>
        <w:pStyle w:val="BodyText"/>
        <w:spacing w:after="0"/>
        <w:jc w:val="left"/>
      </w:pPr>
    </w:p>
    <w:p w14:paraId="1D3399BB" w14:textId="77777777" w:rsidR="00A906DD" w:rsidRDefault="00A906DD" w:rsidP="00A906DD">
      <w:pPr>
        <w:pStyle w:val="BodyText"/>
        <w:spacing w:after="0"/>
        <w:jc w:val="left"/>
      </w:pPr>
      <w:r w:rsidRPr="00F435B9">
        <w:t>K</w:t>
      </w:r>
      <w:r w:rsidRPr="00F435B9">
        <w:tab/>
        <w:t>=</w:t>
      </w:r>
      <w:r w:rsidRPr="00F435B9">
        <w:tab/>
        <w:t>Investor’s required rate of return</w:t>
      </w:r>
    </w:p>
    <w:p w14:paraId="5F9D560D" w14:textId="77777777" w:rsidR="00A906DD" w:rsidRDefault="00A906DD" w:rsidP="00A906DD">
      <w:pPr>
        <w:pStyle w:val="BodyText"/>
        <w:spacing w:after="0"/>
        <w:jc w:val="left"/>
      </w:pPr>
    </w:p>
    <w:p w14:paraId="31FB16A0" w14:textId="77777777" w:rsidR="00442CCC" w:rsidRDefault="00A906DD" w:rsidP="007E6B6A">
      <w:pPr>
        <w:pStyle w:val="BodyText"/>
        <w:spacing w:after="0"/>
        <w:jc w:val="left"/>
      </w:pPr>
      <w:r w:rsidRPr="00F435B9">
        <w:t xml:space="preserve">RF </w:t>
      </w:r>
      <w:r w:rsidRPr="00F435B9">
        <w:tab/>
        <w:t>=</w:t>
      </w:r>
      <w:r w:rsidRPr="00F435B9">
        <w:tab/>
        <w:t>Risk-free rate</w:t>
      </w:r>
    </w:p>
    <w:p w14:paraId="089FD32B" w14:textId="1E7E7EDB" w:rsidR="00A906DD" w:rsidRDefault="007E6B6A" w:rsidP="00442CCC">
      <w:pPr>
        <w:pStyle w:val="BodyText"/>
        <w:spacing w:after="0"/>
        <w:ind w:left="720" w:firstLine="720"/>
        <w:jc w:val="left"/>
      </w:pPr>
      <w:r>
        <w:t>(May 2026 Blue Chip</w:t>
      </w:r>
      <w:r w:rsidR="00A906DD" w:rsidRPr="00F435B9">
        <w:t xml:space="preserve"> for</w:t>
      </w:r>
      <w:r>
        <w:t>ecast for</w:t>
      </w:r>
      <w:r w:rsidR="00A906DD" w:rsidRPr="00F435B9">
        <w:t xml:space="preserve"> 30-year U.S. Treasury </w:t>
      </w:r>
      <w:r w:rsidR="00CE47DE">
        <w:t>b</w:t>
      </w:r>
      <w:r w:rsidR="00A906DD" w:rsidRPr="00F435B9">
        <w:t xml:space="preserve">ond </w:t>
      </w:r>
      <w:r w:rsidR="00CE47DE">
        <w:t>y</w:t>
      </w:r>
      <w:r w:rsidR="00A906DD" w:rsidRPr="00F435B9">
        <w:t>iel</w:t>
      </w:r>
      <w:r w:rsidR="00A906DD">
        <w:t>d)</w:t>
      </w:r>
    </w:p>
    <w:p w14:paraId="7674C055" w14:textId="77777777" w:rsidR="007E6B6A" w:rsidRDefault="007E6B6A" w:rsidP="00A906DD">
      <w:pPr>
        <w:pStyle w:val="BodyText"/>
        <w:spacing w:after="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0"/>
        <w:gridCol w:w="1050"/>
        <w:gridCol w:w="1050"/>
        <w:gridCol w:w="1050"/>
        <w:gridCol w:w="1050"/>
      </w:tblGrid>
      <w:tr w:rsidR="007E6B6A" w14:paraId="263F9603" w14:textId="77777777" w:rsidTr="0099764F">
        <w:trPr>
          <w:jc w:val="center"/>
        </w:trPr>
        <w:tc>
          <w:tcPr>
            <w:tcW w:w="0" w:type="auto"/>
          </w:tcPr>
          <w:p w14:paraId="7803610E" w14:textId="77777777" w:rsidR="007E6B6A" w:rsidRPr="007C41D8" w:rsidRDefault="007E6B6A" w:rsidP="0099764F">
            <w:pPr>
              <w:jc w:val="center"/>
              <w:rPr>
                <w:u w:val="single"/>
              </w:rPr>
            </w:pPr>
            <w:r w:rsidRPr="007C41D8">
              <w:rPr>
                <w:u w:val="single"/>
              </w:rPr>
              <w:t>3Q</w:t>
            </w:r>
            <w:r>
              <w:rPr>
                <w:u w:val="single"/>
              </w:rPr>
              <w:t xml:space="preserve"> 2026</w:t>
            </w:r>
          </w:p>
        </w:tc>
        <w:tc>
          <w:tcPr>
            <w:tcW w:w="0" w:type="auto"/>
          </w:tcPr>
          <w:p w14:paraId="34AF50BF" w14:textId="77777777" w:rsidR="007E6B6A" w:rsidRPr="007C41D8" w:rsidRDefault="007E6B6A" w:rsidP="0099764F">
            <w:pPr>
              <w:jc w:val="center"/>
              <w:rPr>
                <w:u w:val="single"/>
              </w:rPr>
            </w:pPr>
            <w:r w:rsidRPr="007C41D8">
              <w:rPr>
                <w:u w:val="single"/>
              </w:rPr>
              <w:t>4Q</w:t>
            </w:r>
            <w:r>
              <w:rPr>
                <w:u w:val="single"/>
              </w:rPr>
              <w:t xml:space="preserve"> 2026</w:t>
            </w:r>
          </w:p>
        </w:tc>
        <w:tc>
          <w:tcPr>
            <w:tcW w:w="0" w:type="auto"/>
          </w:tcPr>
          <w:p w14:paraId="44B97033" w14:textId="77777777" w:rsidR="007E6B6A" w:rsidRPr="007C41D8" w:rsidRDefault="007E6B6A" w:rsidP="0099764F">
            <w:pPr>
              <w:jc w:val="center"/>
              <w:rPr>
                <w:u w:val="single"/>
              </w:rPr>
            </w:pPr>
            <w:r w:rsidRPr="007C41D8">
              <w:rPr>
                <w:u w:val="single"/>
              </w:rPr>
              <w:t>1Q</w:t>
            </w:r>
            <w:r>
              <w:rPr>
                <w:u w:val="single"/>
              </w:rPr>
              <w:t xml:space="preserve"> 2027</w:t>
            </w:r>
          </w:p>
        </w:tc>
        <w:tc>
          <w:tcPr>
            <w:tcW w:w="0" w:type="auto"/>
          </w:tcPr>
          <w:p w14:paraId="191232F1" w14:textId="77777777" w:rsidR="007E6B6A" w:rsidRPr="007C41D8" w:rsidRDefault="007E6B6A" w:rsidP="0099764F">
            <w:pPr>
              <w:jc w:val="center"/>
              <w:rPr>
                <w:u w:val="single"/>
              </w:rPr>
            </w:pPr>
            <w:r w:rsidRPr="007C41D8">
              <w:rPr>
                <w:u w:val="single"/>
              </w:rPr>
              <w:t>2Q</w:t>
            </w:r>
            <w:r>
              <w:rPr>
                <w:u w:val="single"/>
              </w:rPr>
              <w:t xml:space="preserve"> 2027</w:t>
            </w:r>
          </w:p>
        </w:tc>
        <w:tc>
          <w:tcPr>
            <w:tcW w:w="0" w:type="auto"/>
          </w:tcPr>
          <w:p w14:paraId="6A38F5EE" w14:textId="77777777" w:rsidR="007E6B6A" w:rsidRPr="007C41D8" w:rsidRDefault="007E6B6A" w:rsidP="0099764F">
            <w:pPr>
              <w:jc w:val="center"/>
              <w:rPr>
                <w:u w:val="single"/>
              </w:rPr>
            </w:pPr>
            <w:r w:rsidRPr="007C41D8">
              <w:rPr>
                <w:u w:val="single"/>
              </w:rPr>
              <w:t>3Q</w:t>
            </w:r>
            <w:r>
              <w:rPr>
                <w:u w:val="single"/>
              </w:rPr>
              <w:t xml:space="preserve"> 2027</w:t>
            </w:r>
          </w:p>
        </w:tc>
      </w:tr>
      <w:tr w:rsidR="007E6B6A" w14:paraId="5869FF35" w14:textId="77777777" w:rsidTr="0099764F">
        <w:trPr>
          <w:jc w:val="center"/>
        </w:trPr>
        <w:tc>
          <w:tcPr>
            <w:tcW w:w="0" w:type="auto"/>
          </w:tcPr>
          <w:p w14:paraId="706AAFCD" w14:textId="77777777" w:rsidR="007E6B6A" w:rsidRDefault="007E6B6A" w:rsidP="0099764F">
            <w:pPr>
              <w:jc w:val="center"/>
            </w:pPr>
            <w:r>
              <w:t>4.90%</w:t>
            </w:r>
          </w:p>
        </w:tc>
        <w:tc>
          <w:tcPr>
            <w:tcW w:w="0" w:type="auto"/>
          </w:tcPr>
          <w:p w14:paraId="47E74CF3" w14:textId="77777777" w:rsidR="007E6B6A" w:rsidRDefault="007E6B6A" w:rsidP="0099764F">
            <w:pPr>
              <w:jc w:val="center"/>
            </w:pPr>
            <w:r>
              <w:t>4.80%</w:t>
            </w:r>
          </w:p>
        </w:tc>
        <w:tc>
          <w:tcPr>
            <w:tcW w:w="0" w:type="auto"/>
          </w:tcPr>
          <w:p w14:paraId="0F7FDB53" w14:textId="77777777" w:rsidR="007E6B6A" w:rsidRDefault="007E6B6A" w:rsidP="0099764F">
            <w:pPr>
              <w:jc w:val="center"/>
            </w:pPr>
            <w:r>
              <w:t>4.80%</w:t>
            </w:r>
          </w:p>
        </w:tc>
        <w:tc>
          <w:tcPr>
            <w:tcW w:w="0" w:type="auto"/>
          </w:tcPr>
          <w:p w14:paraId="370DB8D9" w14:textId="77777777" w:rsidR="007E6B6A" w:rsidRDefault="007E6B6A" w:rsidP="0099764F">
            <w:pPr>
              <w:jc w:val="center"/>
            </w:pPr>
            <w:r>
              <w:t>4.80%</w:t>
            </w:r>
          </w:p>
        </w:tc>
        <w:tc>
          <w:tcPr>
            <w:tcW w:w="0" w:type="auto"/>
          </w:tcPr>
          <w:p w14:paraId="2479316E" w14:textId="77777777" w:rsidR="007E6B6A" w:rsidRDefault="007E6B6A" w:rsidP="0099764F">
            <w:pPr>
              <w:jc w:val="center"/>
            </w:pPr>
            <w:r>
              <w:t>4.80%</w:t>
            </w:r>
          </w:p>
        </w:tc>
      </w:tr>
    </w:tbl>
    <w:p w14:paraId="75708192" w14:textId="77777777" w:rsidR="007E6B6A" w:rsidRDefault="007E6B6A" w:rsidP="00A906DD">
      <w:pPr>
        <w:pStyle w:val="BodyText"/>
        <w:spacing w:after="0"/>
      </w:pPr>
    </w:p>
    <w:p w14:paraId="7827BEC3" w14:textId="77777777" w:rsidR="00442CCC" w:rsidRDefault="00442CCC" w:rsidP="00442CCC">
      <w:r>
        <w:tab/>
      </w:r>
      <w:r>
        <w:tab/>
      </w:r>
      <w:r>
        <w:tab/>
        <w:t>Average = 4.82%</w:t>
      </w:r>
    </w:p>
    <w:p w14:paraId="27CE4171" w14:textId="77777777" w:rsidR="00442CCC" w:rsidRDefault="00442CCC" w:rsidP="00442CCC"/>
    <w:p w14:paraId="2EB1569B" w14:textId="1AB955ED" w:rsidR="00442CCC" w:rsidRDefault="00442CCC" w:rsidP="00442CCC">
      <w:r>
        <w:t>Beta</w:t>
      </w:r>
      <w:r>
        <w:tab/>
        <w:t>=</w:t>
      </w:r>
      <w:r>
        <w:tab/>
        <w:t>Measure of</w:t>
      </w:r>
      <w:r w:rsidR="0039761A">
        <w:t xml:space="preserve"> industry-specific risk (market-cap-</w:t>
      </w:r>
      <w:r>
        <w:t>weighted average for the proxy</w:t>
      </w:r>
    </w:p>
    <w:p w14:paraId="645447E1" w14:textId="77777777" w:rsidR="00442CCC" w:rsidRDefault="00442CCC" w:rsidP="00442CCC">
      <w:r>
        <w:tab/>
      </w:r>
      <w:r>
        <w:tab/>
        <w:t>group of natural gas and WAW utilities)</w:t>
      </w:r>
    </w:p>
    <w:p w14:paraId="10567F33" w14:textId="77777777" w:rsidR="00442CCC" w:rsidRDefault="00442CCC" w:rsidP="00442CCC"/>
    <w:p w14:paraId="615A6FB0" w14:textId="77777777" w:rsidR="007E6B6A" w:rsidRDefault="00442CCC" w:rsidP="00442CCC">
      <w:pPr>
        <w:pStyle w:val="BodyText"/>
        <w:spacing w:after="0"/>
      </w:pPr>
      <w:r w:rsidRPr="00332D41">
        <w:t>MR</w:t>
      </w:r>
      <w:r w:rsidRPr="00332D41">
        <w:tab/>
        <w:t>=</w:t>
      </w:r>
      <w:r w:rsidRPr="00332D41">
        <w:tab/>
        <w:t>Market Return (Value Line Investment Analyzer Web Browse</w:t>
      </w:r>
      <w:r>
        <w:t>r)</w:t>
      </w:r>
    </w:p>
    <w:p w14:paraId="657B9A90" w14:textId="77777777" w:rsidR="00442CCC" w:rsidRDefault="00442CCC" w:rsidP="00442CCC">
      <w:pPr>
        <w:pStyle w:val="BodyText"/>
        <w:spacing w:after="0"/>
      </w:pPr>
    </w:p>
    <w:p w14:paraId="51E5682B" w14:textId="77777777" w:rsidR="006E41A4" w:rsidRDefault="006E41A4" w:rsidP="00254F77">
      <w:pPr>
        <w:pStyle w:val="BodyText"/>
        <w:spacing w:after="0"/>
        <w:jc w:val="center"/>
      </w:pPr>
      <w:r>
        <w:t xml:space="preserve">9.47% = 4.82% + 0.802 (10.37% </w:t>
      </w:r>
      <w:r w:rsidRPr="006E41A4">
        <w:t>˗ 4.82</w:t>
      </w:r>
      <w:r>
        <w:t>%) + 0.20%</w:t>
      </w:r>
    </w:p>
    <w:p w14:paraId="68DA1C00" w14:textId="77777777" w:rsidR="006E41A4" w:rsidRDefault="006E41A4" w:rsidP="00442CCC">
      <w:pPr>
        <w:pStyle w:val="BodyText"/>
        <w:spacing w:after="0"/>
      </w:pPr>
    </w:p>
    <w:p w14:paraId="127118CD" w14:textId="77777777" w:rsidR="00442CCC" w:rsidRDefault="00442CCC" w:rsidP="00442CCC">
      <w:pPr>
        <w:pStyle w:val="BodyText"/>
        <w:spacing w:after="0"/>
      </w:pPr>
      <w:r>
        <w:t>Note:</w:t>
      </w:r>
    </w:p>
    <w:p w14:paraId="17D11A10" w14:textId="77777777" w:rsidR="00442CCC" w:rsidRDefault="00442CCC" w:rsidP="00442CCC">
      <w:pPr>
        <w:pStyle w:val="BodyText"/>
        <w:spacing w:after="0"/>
        <w:sectPr w:rsidR="00442CCC" w:rsidSect="0068481F">
          <w:headerReference w:type="default" r:id="rId21"/>
          <w:pgSz w:w="12240" w:h="15840" w:code="1"/>
          <w:pgMar w:top="1584" w:right="1440" w:bottom="1440" w:left="1440" w:header="720" w:footer="720" w:gutter="0"/>
          <w:cols w:space="720"/>
          <w:formProt w:val="0"/>
          <w:docGrid w:linePitch="360"/>
        </w:sectPr>
      </w:pPr>
      <w:r w:rsidRPr="00442CCC">
        <w:t>Staff calculated the market return using a quarterly DCF model for a large number of dividend paying stocks fol</w:t>
      </w:r>
      <w:r>
        <w:t>lowed by Value Line. As of May 4, 2026, the result was 10.</w:t>
      </w:r>
      <w:r w:rsidRPr="00442CCC">
        <w:t>3</w:t>
      </w:r>
      <w:r>
        <w:t>7</w:t>
      </w:r>
      <w:r w:rsidRPr="00442CCC">
        <w:t>%. The market return is adjusted to reflect a flotation cost of three percent for the companies included in the DCF market return calculation. Staff added 20 basis points to the CAPM result to reflect flotation costs for the proxy grou</w:t>
      </w:r>
      <w:r>
        <w:t>p.</w:t>
      </w:r>
    </w:p>
    <w:p w14:paraId="4BE18405" w14:textId="77777777" w:rsidR="00442CCC" w:rsidRPr="00254F77" w:rsidRDefault="00442CCC" w:rsidP="00254F77">
      <w:pPr>
        <w:pStyle w:val="BodyText"/>
        <w:spacing w:after="0"/>
        <w:jc w:val="center"/>
        <w:rPr>
          <w:b/>
          <w:u w:val="single"/>
        </w:rPr>
      </w:pPr>
      <w:r w:rsidRPr="00254F77">
        <w:rPr>
          <w:b/>
          <w:u w:val="single"/>
        </w:rPr>
        <w:t>Bond Yield for Water and Wastewater Industry</w:t>
      </w:r>
    </w:p>
    <w:p w14:paraId="2592941A" w14:textId="77777777" w:rsidR="00254F77" w:rsidRDefault="00254F77" w:rsidP="00442CCC">
      <w:pPr>
        <w:pStyle w:val="BodyText"/>
        <w:spacing w:after="0"/>
      </w:pPr>
    </w:p>
    <w:p w14:paraId="03486C96" w14:textId="77777777" w:rsidR="0058213C" w:rsidRPr="00672A95" w:rsidRDefault="0058213C" w:rsidP="00672A95">
      <w:pPr>
        <w:pStyle w:val="BodyText"/>
        <w:spacing w:after="0"/>
        <w:jc w:val="center"/>
        <w:rPr>
          <w:u w:val="single"/>
        </w:rPr>
      </w:pPr>
      <w:r w:rsidRPr="00672A95">
        <w:rPr>
          <w:u w:val="single"/>
        </w:rPr>
        <w:t>Equity Bond Yield Differential Adjustment</w:t>
      </w:r>
    </w:p>
    <w:p w14:paraId="0C7A6061" w14:textId="77777777" w:rsidR="0058213C" w:rsidRDefault="0058213C" w:rsidP="00442CCC">
      <w:pPr>
        <w:pStyle w:val="BodyText"/>
        <w:spacing w:after="0"/>
      </w:pPr>
    </w:p>
    <w:tbl>
      <w:tblPr>
        <w:tblStyle w:val="TableGrid"/>
        <w:tblW w:w="508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813"/>
        <w:gridCol w:w="883"/>
        <w:gridCol w:w="687"/>
        <w:gridCol w:w="883"/>
        <w:gridCol w:w="992"/>
        <w:gridCol w:w="883"/>
        <w:gridCol w:w="857"/>
        <w:gridCol w:w="883"/>
        <w:gridCol w:w="1044"/>
      </w:tblGrid>
      <w:tr w:rsidR="0058213C" w:rsidRPr="002B3865" w14:paraId="37754C73" w14:textId="77777777" w:rsidTr="0058213C">
        <w:trPr>
          <w:jc w:val="center"/>
        </w:trPr>
        <w:tc>
          <w:tcPr>
            <w:tcW w:w="932" w:type="pct"/>
          </w:tcPr>
          <w:p w14:paraId="4DD03152" w14:textId="77777777" w:rsidR="0058213C" w:rsidRPr="002B3865" w:rsidRDefault="0058213C" w:rsidP="0058213C">
            <w:pPr>
              <w:jc w:val="center"/>
              <w:rPr>
                <w:u w:val="single"/>
              </w:rPr>
            </w:pPr>
            <w:r w:rsidRPr="002B3865">
              <w:rPr>
                <w:u w:val="single"/>
              </w:rPr>
              <w:t>Credit Rating</w:t>
            </w:r>
          </w:p>
        </w:tc>
        <w:tc>
          <w:tcPr>
            <w:tcW w:w="417" w:type="pct"/>
          </w:tcPr>
          <w:p w14:paraId="4700FD95" w14:textId="77777777" w:rsidR="0058213C" w:rsidRPr="002B3865" w:rsidRDefault="0058213C" w:rsidP="0058213C">
            <w:pPr>
              <w:jc w:val="center"/>
              <w:rPr>
                <w:u w:val="single"/>
              </w:rPr>
            </w:pPr>
            <w:r w:rsidRPr="002B3865">
              <w:rPr>
                <w:u w:val="single"/>
              </w:rPr>
              <w:t>(A)</w:t>
            </w:r>
          </w:p>
        </w:tc>
        <w:tc>
          <w:tcPr>
            <w:tcW w:w="453" w:type="pct"/>
          </w:tcPr>
          <w:p w14:paraId="0C0D0FC7" w14:textId="77777777" w:rsidR="0058213C" w:rsidRPr="002B3865" w:rsidRDefault="0058213C" w:rsidP="0058213C">
            <w:pPr>
              <w:jc w:val="center"/>
              <w:rPr>
                <w:u w:val="single"/>
              </w:rPr>
            </w:pPr>
            <w:r w:rsidRPr="002B3865">
              <w:rPr>
                <w:u w:val="single"/>
              </w:rPr>
              <w:t>Spread</w:t>
            </w:r>
          </w:p>
        </w:tc>
        <w:tc>
          <w:tcPr>
            <w:tcW w:w="353" w:type="pct"/>
          </w:tcPr>
          <w:p w14:paraId="6C23062E" w14:textId="77777777" w:rsidR="0058213C" w:rsidRPr="002B3865" w:rsidRDefault="0058213C" w:rsidP="0058213C">
            <w:pPr>
              <w:jc w:val="center"/>
              <w:rPr>
                <w:u w:val="single"/>
              </w:rPr>
            </w:pPr>
            <w:r w:rsidRPr="002B3865">
              <w:rPr>
                <w:u w:val="single"/>
              </w:rPr>
              <w:t>(A-)</w:t>
            </w:r>
          </w:p>
        </w:tc>
        <w:tc>
          <w:tcPr>
            <w:tcW w:w="453" w:type="pct"/>
          </w:tcPr>
          <w:p w14:paraId="16B0F817" w14:textId="77777777" w:rsidR="0058213C" w:rsidRPr="002B3865" w:rsidRDefault="0058213C" w:rsidP="0058213C">
            <w:pPr>
              <w:jc w:val="center"/>
              <w:rPr>
                <w:u w:val="single"/>
              </w:rPr>
            </w:pPr>
            <w:r w:rsidRPr="002B3865">
              <w:rPr>
                <w:u w:val="single"/>
              </w:rPr>
              <w:t>Spread</w:t>
            </w:r>
          </w:p>
        </w:tc>
        <w:tc>
          <w:tcPr>
            <w:tcW w:w="509" w:type="pct"/>
          </w:tcPr>
          <w:p w14:paraId="1E2A5B0E" w14:textId="77777777" w:rsidR="0058213C" w:rsidRPr="002B3865" w:rsidRDefault="0058213C" w:rsidP="0058213C">
            <w:pPr>
              <w:jc w:val="center"/>
              <w:rPr>
                <w:u w:val="single"/>
              </w:rPr>
            </w:pPr>
            <w:r w:rsidRPr="002B3865">
              <w:rPr>
                <w:u w:val="single"/>
              </w:rPr>
              <w:t>(BBB+)</w:t>
            </w:r>
          </w:p>
        </w:tc>
        <w:tc>
          <w:tcPr>
            <w:tcW w:w="453" w:type="pct"/>
          </w:tcPr>
          <w:p w14:paraId="59F3F39D" w14:textId="77777777" w:rsidR="0058213C" w:rsidRPr="002B3865" w:rsidRDefault="0058213C" w:rsidP="0058213C">
            <w:pPr>
              <w:jc w:val="center"/>
              <w:rPr>
                <w:u w:val="single"/>
              </w:rPr>
            </w:pPr>
            <w:r w:rsidRPr="002B3865">
              <w:rPr>
                <w:u w:val="single"/>
              </w:rPr>
              <w:t>Spread</w:t>
            </w:r>
          </w:p>
        </w:tc>
        <w:tc>
          <w:tcPr>
            <w:tcW w:w="440" w:type="pct"/>
          </w:tcPr>
          <w:p w14:paraId="7ED5AB78" w14:textId="77777777" w:rsidR="0058213C" w:rsidRPr="002B3865" w:rsidRDefault="0058213C" w:rsidP="0058213C">
            <w:pPr>
              <w:jc w:val="center"/>
              <w:rPr>
                <w:u w:val="single"/>
              </w:rPr>
            </w:pPr>
            <w:r w:rsidRPr="002B3865">
              <w:rPr>
                <w:u w:val="single"/>
              </w:rPr>
              <w:t>(BBB)</w:t>
            </w:r>
          </w:p>
        </w:tc>
        <w:tc>
          <w:tcPr>
            <w:tcW w:w="453" w:type="pct"/>
          </w:tcPr>
          <w:p w14:paraId="662007D6" w14:textId="77777777" w:rsidR="0058213C" w:rsidRPr="002B3865" w:rsidRDefault="0058213C" w:rsidP="0058213C">
            <w:pPr>
              <w:jc w:val="center"/>
              <w:rPr>
                <w:u w:val="single"/>
              </w:rPr>
            </w:pPr>
            <w:r w:rsidRPr="002B3865">
              <w:rPr>
                <w:u w:val="single"/>
              </w:rPr>
              <w:t>Spread</w:t>
            </w:r>
          </w:p>
        </w:tc>
        <w:tc>
          <w:tcPr>
            <w:tcW w:w="535" w:type="pct"/>
          </w:tcPr>
          <w:p w14:paraId="75D996A6" w14:textId="77777777" w:rsidR="0058213C" w:rsidRPr="002B3865" w:rsidRDefault="0058213C" w:rsidP="0058213C">
            <w:pPr>
              <w:jc w:val="center"/>
              <w:rPr>
                <w:u w:val="single"/>
              </w:rPr>
            </w:pPr>
            <w:r w:rsidRPr="002B3865">
              <w:rPr>
                <w:u w:val="single"/>
              </w:rPr>
              <w:t>(BBB-)</w:t>
            </w:r>
          </w:p>
        </w:tc>
      </w:tr>
      <w:tr w:rsidR="0058213C" w14:paraId="47C1E6B1" w14:textId="77777777" w:rsidTr="0058213C">
        <w:trPr>
          <w:jc w:val="center"/>
        </w:trPr>
        <w:tc>
          <w:tcPr>
            <w:tcW w:w="932" w:type="pct"/>
          </w:tcPr>
          <w:p w14:paraId="2A02B238" w14:textId="77777777" w:rsidR="0058213C" w:rsidRDefault="0058213C" w:rsidP="0058213C">
            <w:pPr>
              <w:jc w:val="center"/>
            </w:pPr>
          </w:p>
        </w:tc>
        <w:tc>
          <w:tcPr>
            <w:tcW w:w="417" w:type="pct"/>
          </w:tcPr>
          <w:p w14:paraId="447BCB09" w14:textId="77777777" w:rsidR="0058213C" w:rsidRDefault="0058213C" w:rsidP="0058213C">
            <w:pPr>
              <w:jc w:val="center"/>
            </w:pPr>
          </w:p>
        </w:tc>
        <w:tc>
          <w:tcPr>
            <w:tcW w:w="453" w:type="pct"/>
          </w:tcPr>
          <w:p w14:paraId="5C28F70D" w14:textId="77777777" w:rsidR="0058213C" w:rsidRDefault="0058213C" w:rsidP="0058213C">
            <w:pPr>
              <w:jc w:val="center"/>
            </w:pPr>
            <w:r>
              <w:t>NA</w:t>
            </w:r>
          </w:p>
        </w:tc>
        <w:tc>
          <w:tcPr>
            <w:tcW w:w="353" w:type="pct"/>
          </w:tcPr>
          <w:p w14:paraId="2A9AA54F" w14:textId="77777777" w:rsidR="0058213C" w:rsidRDefault="0058213C" w:rsidP="0058213C">
            <w:pPr>
              <w:jc w:val="center"/>
            </w:pPr>
          </w:p>
        </w:tc>
        <w:tc>
          <w:tcPr>
            <w:tcW w:w="453" w:type="pct"/>
          </w:tcPr>
          <w:p w14:paraId="09C49DA5" w14:textId="77777777" w:rsidR="0058213C" w:rsidRDefault="0058213C" w:rsidP="0058213C">
            <w:pPr>
              <w:jc w:val="center"/>
            </w:pPr>
            <w:r>
              <w:t>0.115</w:t>
            </w:r>
          </w:p>
        </w:tc>
        <w:tc>
          <w:tcPr>
            <w:tcW w:w="509" w:type="pct"/>
          </w:tcPr>
          <w:p w14:paraId="56E08387" w14:textId="77777777" w:rsidR="0058213C" w:rsidRDefault="0058213C" w:rsidP="0058213C">
            <w:pPr>
              <w:jc w:val="center"/>
            </w:pPr>
          </w:p>
        </w:tc>
        <w:tc>
          <w:tcPr>
            <w:tcW w:w="453" w:type="pct"/>
          </w:tcPr>
          <w:p w14:paraId="7E22C1E8" w14:textId="77777777" w:rsidR="0058213C" w:rsidRDefault="0058213C" w:rsidP="0058213C">
            <w:pPr>
              <w:jc w:val="center"/>
            </w:pPr>
            <w:r>
              <w:t>0.115</w:t>
            </w:r>
          </w:p>
        </w:tc>
        <w:tc>
          <w:tcPr>
            <w:tcW w:w="440" w:type="pct"/>
          </w:tcPr>
          <w:p w14:paraId="1675E8C1" w14:textId="77777777" w:rsidR="0058213C" w:rsidRDefault="0058213C" w:rsidP="0058213C">
            <w:pPr>
              <w:jc w:val="center"/>
            </w:pPr>
          </w:p>
        </w:tc>
        <w:tc>
          <w:tcPr>
            <w:tcW w:w="453" w:type="pct"/>
          </w:tcPr>
          <w:p w14:paraId="446EF72D" w14:textId="77777777" w:rsidR="0058213C" w:rsidRDefault="0058213C" w:rsidP="0058213C">
            <w:pPr>
              <w:jc w:val="center"/>
            </w:pPr>
            <w:r>
              <w:t>0.115</w:t>
            </w:r>
          </w:p>
        </w:tc>
        <w:tc>
          <w:tcPr>
            <w:tcW w:w="535" w:type="pct"/>
          </w:tcPr>
          <w:p w14:paraId="700D42A0" w14:textId="77777777" w:rsidR="0058213C" w:rsidRDefault="0058213C" w:rsidP="0058213C">
            <w:pPr>
              <w:jc w:val="center"/>
            </w:pPr>
          </w:p>
        </w:tc>
      </w:tr>
      <w:tr w:rsidR="0058213C" w:rsidRPr="00623686" w14:paraId="6D9CE8D5" w14:textId="77777777" w:rsidTr="0058213C">
        <w:trPr>
          <w:jc w:val="center"/>
        </w:trPr>
        <w:tc>
          <w:tcPr>
            <w:tcW w:w="1350" w:type="pct"/>
            <w:gridSpan w:val="2"/>
          </w:tcPr>
          <w:p w14:paraId="74BBE3CC" w14:textId="77777777" w:rsidR="0058213C" w:rsidRPr="00623686" w:rsidRDefault="0058213C" w:rsidP="0058213C">
            <w:pPr>
              <w:jc w:val="center"/>
              <w:rPr>
                <w:b/>
              </w:rPr>
            </w:pPr>
          </w:p>
        </w:tc>
        <w:tc>
          <w:tcPr>
            <w:tcW w:w="806" w:type="pct"/>
            <w:gridSpan w:val="2"/>
          </w:tcPr>
          <w:p w14:paraId="671EFE98" w14:textId="77777777" w:rsidR="0058213C" w:rsidRPr="00623686" w:rsidRDefault="0058213C" w:rsidP="0058213C">
            <w:pPr>
              <w:jc w:val="center"/>
              <w:rPr>
                <w:b/>
              </w:rPr>
            </w:pPr>
          </w:p>
        </w:tc>
        <w:tc>
          <w:tcPr>
            <w:tcW w:w="453" w:type="pct"/>
          </w:tcPr>
          <w:p w14:paraId="2B1A063B" w14:textId="77777777" w:rsidR="0058213C" w:rsidRPr="00623686" w:rsidRDefault="0058213C" w:rsidP="0058213C">
            <w:pPr>
              <w:jc w:val="center"/>
              <w:rPr>
                <w:b/>
              </w:rPr>
            </w:pPr>
          </w:p>
        </w:tc>
        <w:tc>
          <w:tcPr>
            <w:tcW w:w="509" w:type="pct"/>
          </w:tcPr>
          <w:p w14:paraId="206DC653" w14:textId="77777777" w:rsidR="0058213C" w:rsidRPr="00623686" w:rsidRDefault="0058213C" w:rsidP="0058213C">
            <w:pPr>
              <w:jc w:val="center"/>
              <w:rPr>
                <w:b/>
              </w:rPr>
            </w:pPr>
          </w:p>
        </w:tc>
        <w:tc>
          <w:tcPr>
            <w:tcW w:w="453" w:type="pct"/>
          </w:tcPr>
          <w:p w14:paraId="2E5E1D2B" w14:textId="77777777" w:rsidR="0058213C" w:rsidRPr="00623686" w:rsidRDefault="0058213C" w:rsidP="0058213C">
            <w:pPr>
              <w:jc w:val="center"/>
              <w:rPr>
                <w:b/>
              </w:rPr>
            </w:pPr>
          </w:p>
        </w:tc>
        <w:tc>
          <w:tcPr>
            <w:tcW w:w="440" w:type="pct"/>
          </w:tcPr>
          <w:p w14:paraId="6B91CB3E" w14:textId="77777777" w:rsidR="0058213C" w:rsidRPr="00623686" w:rsidRDefault="0058213C" w:rsidP="0058213C">
            <w:pPr>
              <w:jc w:val="center"/>
              <w:rPr>
                <w:b/>
              </w:rPr>
            </w:pPr>
          </w:p>
        </w:tc>
        <w:tc>
          <w:tcPr>
            <w:tcW w:w="453" w:type="pct"/>
          </w:tcPr>
          <w:p w14:paraId="532EF472" w14:textId="77777777" w:rsidR="0058213C" w:rsidRPr="00623686" w:rsidRDefault="0058213C" w:rsidP="0058213C">
            <w:pPr>
              <w:jc w:val="center"/>
              <w:rPr>
                <w:b/>
              </w:rPr>
            </w:pPr>
          </w:p>
        </w:tc>
        <w:tc>
          <w:tcPr>
            <w:tcW w:w="535" w:type="pct"/>
          </w:tcPr>
          <w:p w14:paraId="4B649B0C" w14:textId="77777777" w:rsidR="0058213C" w:rsidRPr="00623686" w:rsidRDefault="0058213C" w:rsidP="0058213C">
            <w:pPr>
              <w:jc w:val="center"/>
              <w:rPr>
                <w:b/>
              </w:rPr>
            </w:pPr>
          </w:p>
        </w:tc>
      </w:tr>
      <w:tr w:rsidR="0058213C" w:rsidRPr="00623686" w14:paraId="681B60A1" w14:textId="77777777" w:rsidTr="0058213C">
        <w:trPr>
          <w:jc w:val="center"/>
        </w:trPr>
        <w:tc>
          <w:tcPr>
            <w:tcW w:w="1350" w:type="pct"/>
            <w:gridSpan w:val="2"/>
          </w:tcPr>
          <w:p w14:paraId="379D2C8A" w14:textId="77777777" w:rsidR="0058213C" w:rsidRPr="002B3865" w:rsidRDefault="0058213C" w:rsidP="0058213C">
            <w:r w:rsidRPr="002B3865">
              <w:t>120-Month Avg</w:t>
            </w:r>
            <w:r>
              <w:t>.</w:t>
            </w:r>
            <w:r w:rsidRPr="002B3865">
              <w:t xml:space="preserve"> Spread</w:t>
            </w:r>
            <w:r>
              <w:t>:</w:t>
            </w:r>
          </w:p>
        </w:tc>
        <w:tc>
          <w:tcPr>
            <w:tcW w:w="806" w:type="pct"/>
            <w:gridSpan w:val="2"/>
          </w:tcPr>
          <w:p w14:paraId="23C27909" w14:textId="77777777" w:rsidR="0058213C" w:rsidRPr="002B3865" w:rsidRDefault="0058213C" w:rsidP="0058213C">
            <w:r>
              <w:t>0.115%</w:t>
            </w:r>
          </w:p>
        </w:tc>
        <w:tc>
          <w:tcPr>
            <w:tcW w:w="453" w:type="pct"/>
          </w:tcPr>
          <w:p w14:paraId="76AA0C02" w14:textId="77777777" w:rsidR="0058213C" w:rsidRPr="002B3865" w:rsidRDefault="0058213C" w:rsidP="0058213C">
            <w:pPr>
              <w:jc w:val="center"/>
            </w:pPr>
          </w:p>
        </w:tc>
        <w:tc>
          <w:tcPr>
            <w:tcW w:w="509" w:type="pct"/>
          </w:tcPr>
          <w:p w14:paraId="749B9C57" w14:textId="77777777" w:rsidR="0058213C" w:rsidRPr="002B3865" w:rsidRDefault="0058213C" w:rsidP="0058213C">
            <w:pPr>
              <w:jc w:val="center"/>
            </w:pPr>
          </w:p>
        </w:tc>
        <w:tc>
          <w:tcPr>
            <w:tcW w:w="453" w:type="pct"/>
          </w:tcPr>
          <w:p w14:paraId="10C999F0" w14:textId="77777777" w:rsidR="0058213C" w:rsidRPr="00623686" w:rsidRDefault="0058213C" w:rsidP="0058213C">
            <w:pPr>
              <w:jc w:val="center"/>
              <w:rPr>
                <w:b/>
              </w:rPr>
            </w:pPr>
          </w:p>
        </w:tc>
        <w:tc>
          <w:tcPr>
            <w:tcW w:w="440" w:type="pct"/>
          </w:tcPr>
          <w:p w14:paraId="2123480F" w14:textId="77777777" w:rsidR="0058213C" w:rsidRPr="00623686" w:rsidRDefault="0058213C" w:rsidP="0058213C">
            <w:pPr>
              <w:jc w:val="center"/>
              <w:rPr>
                <w:b/>
              </w:rPr>
            </w:pPr>
          </w:p>
        </w:tc>
        <w:tc>
          <w:tcPr>
            <w:tcW w:w="453" w:type="pct"/>
          </w:tcPr>
          <w:p w14:paraId="61901FF2" w14:textId="77777777" w:rsidR="0058213C" w:rsidRPr="00623686" w:rsidRDefault="0058213C" w:rsidP="0058213C">
            <w:pPr>
              <w:jc w:val="center"/>
              <w:rPr>
                <w:b/>
              </w:rPr>
            </w:pPr>
          </w:p>
        </w:tc>
        <w:tc>
          <w:tcPr>
            <w:tcW w:w="535" w:type="pct"/>
          </w:tcPr>
          <w:p w14:paraId="71265F1A" w14:textId="77777777" w:rsidR="0058213C" w:rsidRPr="00623686" w:rsidRDefault="0058213C" w:rsidP="0058213C">
            <w:pPr>
              <w:jc w:val="center"/>
              <w:rPr>
                <w:b/>
              </w:rPr>
            </w:pPr>
          </w:p>
        </w:tc>
      </w:tr>
      <w:tr w:rsidR="0058213C" w:rsidRPr="00623686" w14:paraId="41D1B5E9" w14:textId="77777777" w:rsidTr="0058213C">
        <w:trPr>
          <w:jc w:val="center"/>
        </w:trPr>
        <w:tc>
          <w:tcPr>
            <w:tcW w:w="1350" w:type="pct"/>
            <w:gridSpan w:val="2"/>
          </w:tcPr>
          <w:p w14:paraId="7D56E7D0" w14:textId="77777777" w:rsidR="0058213C" w:rsidRPr="002B3865" w:rsidRDefault="0058213C" w:rsidP="0058213C"/>
        </w:tc>
        <w:tc>
          <w:tcPr>
            <w:tcW w:w="806" w:type="pct"/>
            <w:gridSpan w:val="2"/>
          </w:tcPr>
          <w:p w14:paraId="0A0802EA" w14:textId="77777777" w:rsidR="0058213C" w:rsidRPr="002B3865" w:rsidRDefault="0058213C" w:rsidP="0058213C">
            <w:pPr>
              <w:jc w:val="center"/>
            </w:pPr>
          </w:p>
        </w:tc>
        <w:tc>
          <w:tcPr>
            <w:tcW w:w="453" w:type="pct"/>
          </w:tcPr>
          <w:p w14:paraId="7064714B" w14:textId="77777777" w:rsidR="0058213C" w:rsidRPr="002B3865" w:rsidRDefault="0058213C" w:rsidP="0058213C">
            <w:pPr>
              <w:jc w:val="center"/>
            </w:pPr>
          </w:p>
        </w:tc>
        <w:tc>
          <w:tcPr>
            <w:tcW w:w="509" w:type="pct"/>
          </w:tcPr>
          <w:p w14:paraId="585B437B" w14:textId="77777777" w:rsidR="0058213C" w:rsidRPr="002B3865" w:rsidRDefault="0058213C" w:rsidP="0058213C">
            <w:pPr>
              <w:jc w:val="center"/>
            </w:pPr>
          </w:p>
        </w:tc>
        <w:tc>
          <w:tcPr>
            <w:tcW w:w="453" w:type="pct"/>
          </w:tcPr>
          <w:p w14:paraId="40389BA0" w14:textId="77777777" w:rsidR="0058213C" w:rsidRPr="00623686" w:rsidRDefault="0058213C" w:rsidP="0058213C">
            <w:pPr>
              <w:jc w:val="center"/>
              <w:rPr>
                <w:b/>
              </w:rPr>
            </w:pPr>
          </w:p>
        </w:tc>
        <w:tc>
          <w:tcPr>
            <w:tcW w:w="440" w:type="pct"/>
          </w:tcPr>
          <w:p w14:paraId="56B73013" w14:textId="77777777" w:rsidR="0058213C" w:rsidRPr="00623686" w:rsidRDefault="0058213C" w:rsidP="0058213C">
            <w:pPr>
              <w:jc w:val="center"/>
              <w:rPr>
                <w:b/>
              </w:rPr>
            </w:pPr>
          </w:p>
        </w:tc>
        <w:tc>
          <w:tcPr>
            <w:tcW w:w="453" w:type="pct"/>
          </w:tcPr>
          <w:p w14:paraId="4CBC38C5" w14:textId="77777777" w:rsidR="0058213C" w:rsidRPr="00623686" w:rsidRDefault="0058213C" w:rsidP="0058213C">
            <w:pPr>
              <w:jc w:val="center"/>
              <w:rPr>
                <w:b/>
              </w:rPr>
            </w:pPr>
          </w:p>
        </w:tc>
        <w:tc>
          <w:tcPr>
            <w:tcW w:w="535" w:type="pct"/>
          </w:tcPr>
          <w:p w14:paraId="6BDABEAC" w14:textId="77777777" w:rsidR="0058213C" w:rsidRPr="00623686" w:rsidRDefault="0058213C" w:rsidP="0058213C">
            <w:pPr>
              <w:jc w:val="center"/>
              <w:rPr>
                <w:b/>
              </w:rPr>
            </w:pPr>
          </w:p>
        </w:tc>
      </w:tr>
      <w:tr w:rsidR="0058213C" w:rsidRPr="00623686" w14:paraId="1B61542C" w14:textId="77777777" w:rsidTr="0058213C">
        <w:trPr>
          <w:jc w:val="center"/>
        </w:trPr>
        <w:tc>
          <w:tcPr>
            <w:tcW w:w="5000" w:type="pct"/>
            <w:gridSpan w:val="10"/>
          </w:tcPr>
          <w:p w14:paraId="253C7500" w14:textId="77777777" w:rsidR="0058213C" w:rsidRPr="000D5D6C" w:rsidRDefault="0058213C" w:rsidP="0058213C">
            <w:r>
              <w:t xml:space="preserve">Total Equity Bond </w:t>
            </w:r>
            <w:r w:rsidRPr="002B3865">
              <w:t>Yield Differential</w:t>
            </w:r>
            <w:r w:rsidR="00073DC3">
              <w:t>: 0.115% × 3 = 0.345</w:t>
            </w:r>
            <w:r w:rsidRPr="002B3865">
              <w:t>%</w:t>
            </w:r>
          </w:p>
        </w:tc>
      </w:tr>
    </w:tbl>
    <w:p w14:paraId="7FE6E749" w14:textId="77777777" w:rsidR="0058213C" w:rsidRDefault="0058213C" w:rsidP="00442CCC">
      <w:pPr>
        <w:pStyle w:val="BodyText"/>
        <w:spacing w:after="0"/>
      </w:pPr>
    </w:p>
    <w:p w14:paraId="5843CA6A" w14:textId="77777777" w:rsidR="0058213C" w:rsidRPr="0058213C" w:rsidRDefault="0058213C" w:rsidP="0058213C">
      <w:pPr>
        <w:pStyle w:val="BodyText"/>
        <w:spacing w:after="0"/>
        <w:jc w:val="center"/>
        <w:rPr>
          <w:u w:val="single"/>
        </w:rPr>
      </w:pPr>
      <w:r w:rsidRPr="0058213C">
        <w:rPr>
          <w:u w:val="single"/>
        </w:rPr>
        <w:t>Blue Chip Financial Forecasts - Corporate Baa Bond Rate</w:t>
      </w:r>
    </w:p>
    <w:p w14:paraId="3BB917C1" w14:textId="77777777" w:rsidR="0058213C" w:rsidRDefault="0058213C" w:rsidP="00442CCC">
      <w:pPr>
        <w:pStyle w:val="BodyText"/>
        <w:spacing w:after="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2"/>
        <w:gridCol w:w="1385"/>
        <w:gridCol w:w="1385"/>
        <w:gridCol w:w="1385"/>
        <w:gridCol w:w="1389"/>
      </w:tblGrid>
      <w:tr w:rsidR="0058213C" w14:paraId="4AAA4158" w14:textId="77777777" w:rsidTr="0058213C">
        <w:trPr>
          <w:jc w:val="center"/>
        </w:trPr>
        <w:tc>
          <w:tcPr>
            <w:tcW w:w="2106" w:type="pct"/>
          </w:tcPr>
          <w:p w14:paraId="46D11962" w14:textId="77777777" w:rsidR="0058213C" w:rsidRDefault="0058213C" w:rsidP="0058213C">
            <w:pPr>
              <w:jc w:val="center"/>
              <w:rPr>
                <w:b/>
                <w:u w:val="single"/>
              </w:rPr>
            </w:pPr>
          </w:p>
        </w:tc>
        <w:tc>
          <w:tcPr>
            <w:tcW w:w="723" w:type="pct"/>
          </w:tcPr>
          <w:p w14:paraId="5EC7AF5F" w14:textId="77777777" w:rsidR="0058213C" w:rsidRPr="002B3865" w:rsidRDefault="0058213C" w:rsidP="0058213C">
            <w:pPr>
              <w:jc w:val="center"/>
              <w:rPr>
                <w:u w:val="single"/>
              </w:rPr>
            </w:pPr>
            <w:r>
              <w:rPr>
                <w:u w:val="single"/>
              </w:rPr>
              <w:t>2Q 2026</w:t>
            </w:r>
          </w:p>
        </w:tc>
        <w:tc>
          <w:tcPr>
            <w:tcW w:w="723" w:type="pct"/>
          </w:tcPr>
          <w:p w14:paraId="2D9FC97F" w14:textId="77777777" w:rsidR="0058213C" w:rsidRPr="002B3865" w:rsidRDefault="0058213C" w:rsidP="0058213C">
            <w:pPr>
              <w:jc w:val="center"/>
              <w:rPr>
                <w:u w:val="single"/>
              </w:rPr>
            </w:pPr>
            <w:r>
              <w:rPr>
                <w:u w:val="single"/>
              </w:rPr>
              <w:t>3Q 2026</w:t>
            </w:r>
          </w:p>
        </w:tc>
        <w:tc>
          <w:tcPr>
            <w:tcW w:w="723" w:type="pct"/>
          </w:tcPr>
          <w:p w14:paraId="6601DBE2" w14:textId="77777777" w:rsidR="0058213C" w:rsidRPr="002B3865" w:rsidRDefault="0058213C" w:rsidP="0058213C">
            <w:pPr>
              <w:jc w:val="center"/>
              <w:rPr>
                <w:u w:val="single"/>
              </w:rPr>
            </w:pPr>
            <w:r>
              <w:rPr>
                <w:u w:val="single"/>
              </w:rPr>
              <w:t>4Q 2026</w:t>
            </w:r>
          </w:p>
        </w:tc>
        <w:tc>
          <w:tcPr>
            <w:tcW w:w="724" w:type="pct"/>
          </w:tcPr>
          <w:p w14:paraId="705D69A1" w14:textId="77777777" w:rsidR="0058213C" w:rsidRPr="002B3865" w:rsidRDefault="0058213C" w:rsidP="0058213C">
            <w:pPr>
              <w:jc w:val="center"/>
              <w:rPr>
                <w:u w:val="single"/>
              </w:rPr>
            </w:pPr>
            <w:r w:rsidRPr="002B3865">
              <w:rPr>
                <w:u w:val="single"/>
              </w:rPr>
              <w:t>1Q 2</w:t>
            </w:r>
            <w:r>
              <w:rPr>
                <w:u w:val="single"/>
              </w:rPr>
              <w:t>027</w:t>
            </w:r>
          </w:p>
        </w:tc>
      </w:tr>
      <w:tr w:rsidR="0058213C" w14:paraId="14F26EC3" w14:textId="77777777" w:rsidTr="0058213C">
        <w:trPr>
          <w:jc w:val="center"/>
        </w:trPr>
        <w:tc>
          <w:tcPr>
            <w:tcW w:w="2106" w:type="pct"/>
            <w:shd w:val="clear" w:color="auto" w:fill="auto"/>
          </w:tcPr>
          <w:p w14:paraId="0099B08D" w14:textId="77777777" w:rsidR="0058213C" w:rsidRPr="002B3865" w:rsidRDefault="0058213C" w:rsidP="0058213C">
            <w:r w:rsidRPr="002B3865">
              <w:t>Forecast Corporate Baa Bond</w:t>
            </w:r>
            <w:r>
              <w:t xml:space="preserve"> Yield</w:t>
            </w:r>
          </w:p>
        </w:tc>
        <w:tc>
          <w:tcPr>
            <w:tcW w:w="723" w:type="pct"/>
            <w:shd w:val="clear" w:color="auto" w:fill="auto"/>
          </w:tcPr>
          <w:p w14:paraId="2316D410" w14:textId="77777777" w:rsidR="0058213C" w:rsidRPr="000F1E78" w:rsidRDefault="0058213C" w:rsidP="0058213C">
            <w:pPr>
              <w:jc w:val="center"/>
            </w:pPr>
            <w:r>
              <w:t>6.30%</w:t>
            </w:r>
          </w:p>
        </w:tc>
        <w:tc>
          <w:tcPr>
            <w:tcW w:w="723" w:type="pct"/>
            <w:shd w:val="clear" w:color="auto" w:fill="auto"/>
          </w:tcPr>
          <w:p w14:paraId="3DD21E30" w14:textId="77777777" w:rsidR="0058213C" w:rsidRPr="000F1E78" w:rsidRDefault="0058213C" w:rsidP="0058213C">
            <w:pPr>
              <w:jc w:val="center"/>
            </w:pPr>
            <w:r>
              <w:t>6.30%</w:t>
            </w:r>
          </w:p>
        </w:tc>
        <w:tc>
          <w:tcPr>
            <w:tcW w:w="723" w:type="pct"/>
            <w:shd w:val="clear" w:color="auto" w:fill="auto"/>
          </w:tcPr>
          <w:p w14:paraId="40DCFB81" w14:textId="77777777" w:rsidR="0058213C" w:rsidRPr="000F1E78" w:rsidRDefault="0058213C" w:rsidP="0058213C">
            <w:pPr>
              <w:jc w:val="center"/>
            </w:pPr>
            <w:r>
              <w:t>6</w:t>
            </w:r>
            <w:r w:rsidRPr="000F1E78">
              <w:t>.</w:t>
            </w:r>
            <w:r>
              <w:t>4</w:t>
            </w:r>
            <w:r w:rsidRPr="000F1E78">
              <w:t>0</w:t>
            </w:r>
            <w:r>
              <w:t>%</w:t>
            </w:r>
          </w:p>
        </w:tc>
        <w:tc>
          <w:tcPr>
            <w:tcW w:w="724" w:type="pct"/>
            <w:shd w:val="clear" w:color="auto" w:fill="auto"/>
          </w:tcPr>
          <w:p w14:paraId="78A960C5" w14:textId="77777777" w:rsidR="0058213C" w:rsidRPr="000F1E78" w:rsidRDefault="0058213C" w:rsidP="0058213C">
            <w:pPr>
              <w:jc w:val="center"/>
            </w:pPr>
            <w:r>
              <w:t>6</w:t>
            </w:r>
            <w:r w:rsidRPr="000F1E78">
              <w:t>.</w:t>
            </w:r>
            <w:r>
              <w:t>4</w:t>
            </w:r>
            <w:r w:rsidRPr="000F1E78">
              <w:t>0</w:t>
            </w:r>
            <w:r>
              <w:t>%</w:t>
            </w:r>
          </w:p>
        </w:tc>
      </w:tr>
      <w:tr w:rsidR="0058213C" w14:paraId="7FA85DFF" w14:textId="77777777" w:rsidTr="0058213C">
        <w:trPr>
          <w:jc w:val="center"/>
        </w:trPr>
        <w:tc>
          <w:tcPr>
            <w:tcW w:w="2106" w:type="pct"/>
          </w:tcPr>
          <w:p w14:paraId="338FF8CC" w14:textId="77777777" w:rsidR="0058213C" w:rsidRPr="002B3865" w:rsidRDefault="0058213C" w:rsidP="0058213C"/>
        </w:tc>
        <w:tc>
          <w:tcPr>
            <w:tcW w:w="723" w:type="pct"/>
          </w:tcPr>
          <w:p w14:paraId="3548684D" w14:textId="77777777" w:rsidR="0058213C" w:rsidRPr="002B3865" w:rsidRDefault="0058213C" w:rsidP="0058213C">
            <w:pPr>
              <w:jc w:val="center"/>
            </w:pPr>
          </w:p>
        </w:tc>
        <w:tc>
          <w:tcPr>
            <w:tcW w:w="723" w:type="pct"/>
          </w:tcPr>
          <w:p w14:paraId="35D622AC" w14:textId="77777777" w:rsidR="0058213C" w:rsidRPr="002B3865" w:rsidRDefault="0058213C" w:rsidP="0058213C">
            <w:pPr>
              <w:jc w:val="center"/>
            </w:pPr>
          </w:p>
        </w:tc>
        <w:tc>
          <w:tcPr>
            <w:tcW w:w="723" w:type="pct"/>
          </w:tcPr>
          <w:p w14:paraId="72FCEC02" w14:textId="77777777" w:rsidR="0058213C" w:rsidRPr="002B3865" w:rsidRDefault="0058213C" w:rsidP="0058213C">
            <w:pPr>
              <w:jc w:val="center"/>
            </w:pPr>
          </w:p>
        </w:tc>
        <w:tc>
          <w:tcPr>
            <w:tcW w:w="724" w:type="pct"/>
          </w:tcPr>
          <w:p w14:paraId="6BF70C86" w14:textId="77777777" w:rsidR="0058213C" w:rsidRPr="002B3865" w:rsidRDefault="0058213C" w:rsidP="0058213C">
            <w:pPr>
              <w:jc w:val="center"/>
            </w:pPr>
          </w:p>
        </w:tc>
      </w:tr>
      <w:tr w:rsidR="0058213C" w14:paraId="01BCABD2" w14:textId="77777777" w:rsidTr="0058213C">
        <w:trPr>
          <w:jc w:val="center"/>
        </w:trPr>
        <w:tc>
          <w:tcPr>
            <w:tcW w:w="5000" w:type="pct"/>
            <w:gridSpan w:val="5"/>
          </w:tcPr>
          <w:p w14:paraId="792B006F" w14:textId="77777777" w:rsidR="0058213C" w:rsidRPr="002B3865" w:rsidRDefault="0058213C" w:rsidP="0058213C">
            <w:r>
              <w:t>Average Forecasted Corporate Baa Bond Rate: 6.350%</w:t>
            </w:r>
          </w:p>
        </w:tc>
      </w:tr>
    </w:tbl>
    <w:p w14:paraId="3E1856C1" w14:textId="77777777" w:rsidR="0058213C" w:rsidRDefault="0058213C" w:rsidP="00442CCC">
      <w:pPr>
        <w:pStyle w:val="BodyText"/>
        <w:spacing w:after="0"/>
      </w:pPr>
    </w:p>
    <w:p w14:paraId="46C4FE2F" w14:textId="77777777" w:rsidR="0058213C" w:rsidRDefault="0058213C" w:rsidP="00442CCC">
      <w:pPr>
        <w:pStyle w:val="BodyText"/>
        <w:spacing w:after="0"/>
      </w:pPr>
      <w:r>
        <w:t>Assumed Bond Yield for Baa3 Utilities: 0.115% + 6.350% = 6.46</w:t>
      </w:r>
      <w:r w:rsidR="007354E1">
        <w:t>5</w:t>
      </w:r>
      <w:r>
        <w:t>%</w:t>
      </w:r>
    </w:p>
    <w:p w14:paraId="0E583A47" w14:textId="77777777" w:rsidR="0058213C" w:rsidRDefault="0058213C" w:rsidP="00442CCC">
      <w:pPr>
        <w:pStyle w:val="BodyText"/>
        <w:spacing w:after="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0"/>
        <w:gridCol w:w="1396"/>
        <w:gridCol w:w="1540"/>
      </w:tblGrid>
      <w:tr w:rsidR="0058213C" w14:paraId="609FF461" w14:textId="77777777" w:rsidTr="0058213C">
        <w:trPr>
          <w:jc w:val="center"/>
        </w:trPr>
        <w:tc>
          <w:tcPr>
            <w:tcW w:w="3466" w:type="pct"/>
          </w:tcPr>
          <w:p w14:paraId="69C06A2A" w14:textId="77777777" w:rsidR="0058213C" w:rsidRDefault="0058213C" w:rsidP="0058213C"/>
        </w:tc>
        <w:tc>
          <w:tcPr>
            <w:tcW w:w="729" w:type="pct"/>
          </w:tcPr>
          <w:p w14:paraId="15B5CC30" w14:textId="77777777" w:rsidR="0058213C" w:rsidRDefault="0058213C" w:rsidP="0058213C">
            <w:pPr>
              <w:jc w:val="right"/>
            </w:pPr>
            <w:r>
              <w:t>Currently</w:t>
            </w:r>
          </w:p>
        </w:tc>
        <w:tc>
          <w:tcPr>
            <w:tcW w:w="804" w:type="pct"/>
          </w:tcPr>
          <w:p w14:paraId="7A671BBC" w14:textId="77777777" w:rsidR="0058213C" w:rsidRDefault="0058213C" w:rsidP="0058213C">
            <w:pPr>
              <w:jc w:val="right"/>
            </w:pPr>
            <w:r>
              <w:t>Updated</w:t>
            </w:r>
          </w:p>
        </w:tc>
      </w:tr>
      <w:tr w:rsidR="0058213C" w14:paraId="1B76F5E3" w14:textId="77777777" w:rsidTr="0058213C">
        <w:trPr>
          <w:jc w:val="center"/>
        </w:trPr>
        <w:tc>
          <w:tcPr>
            <w:tcW w:w="3466" w:type="pct"/>
          </w:tcPr>
          <w:p w14:paraId="736F1B74" w14:textId="77777777" w:rsidR="0058213C" w:rsidRDefault="0058213C" w:rsidP="0058213C"/>
        </w:tc>
        <w:tc>
          <w:tcPr>
            <w:tcW w:w="729" w:type="pct"/>
          </w:tcPr>
          <w:p w14:paraId="087D38C4" w14:textId="77777777" w:rsidR="0058213C" w:rsidRPr="002047A8" w:rsidRDefault="0058213C" w:rsidP="0058213C">
            <w:pPr>
              <w:jc w:val="right"/>
              <w:rPr>
                <w:u w:val="single"/>
              </w:rPr>
            </w:pPr>
            <w:r w:rsidRPr="002047A8">
              <w:rPr>
                <w:u w:val="single"/>
              </w:rPr>
              <w:t>in Effect</w:t>
            </w:r>
          </w:p>
        </w:tc>
        <w:tc>
          <w:tcPr>
            <w:tcW w:w="804" w:type="pct"/>
          </w:tcPr>
          <w:p w14:paraId="46F761FD" w14:textId="77777777" w:rsidR="0058213C" w:rsidRPr="002047A8" w:rsidRDefault="0058213C" w:rsidP="0058213C">
            <w:pPr>
              <w:jc w:val="right"/>
              <w:rPr>
                <w:u w:val="single"/>
              </w:rPr>
            </w:pPr>
            <w:r w:rsidRPr="002047A8">
              <w:rPr>
                <w:u w:val="single"/>
              </w:rPr>
              <w:t>Results</w:t>
            </w:r>
          </w:p>
        </w:tc>
      </w:tr>
      <w:tr w:rsidR="0058213C" w14:paraId="24AF2EF2" w14:textId="77777777" w:rsidTr="0058213C">
        <w:trPr>
          <w:jc w:val="center"/>
        </w:trPr>
        <w:tc>
          <w:tcPr>
            <w:tcW w:w="3466" w:type="pct"/>
          </w:tcPr>
          <w:p w14:paraId="3DC3CA2D" w14:textId="77777777" w:rsidR="0058213C" w:rsidRDefault="0058213C" w:rsidP="0058213C">
            <w:r>
              <w:t>Private Placement Premium</w:t>
            </w:r>
          </w:p>
        </w:tc>
        <w:tc>
          <w:tcPr>
            <w:tcW w:w="729" w:type="pct"/>
          </w:tcPr>
          <w:p w14:paraId="1B2FE97B" w14:textId="77777777" w:rsidR="0058213C" w:rsidRDefault="0058213C" w:rsidP="0058213C">
            <w:pPr>
              <w:jc w:val="right"/>
            </w:pPr>
            <w:r>
              <w:t>0.50%</w:t>
            </w:r>
          </w:p>
        </w:tc>
        <w:tc>
          <w:tcPr>
            <w:tcW w:w="804" w:type="pct"/>
          </w:tcPr>
          <w:p w14:paraId="181CD1F4" w14:textId="77777777" w:rsidR="0058213C" w:rsidRDefault="0058213C" w:rsidP="0058213C">
            <w:pPr>
              <w:jc w:val="right"/>
            </w:pPr>
            <w:r>
              <w:t>0.50%</w:t>
            </w:r>
          </w:p>
        </w:tc>
      </w:tr>
      <w:tr w:rsidR="0058213C" w14:paraId="52A6147D" w14:textId="77777777" w:rsidTr="0058213C">
        <w:trPr>
          <w:jc w:val="center"/>
        </w:trPr>
        <w:tc>
          <w:tcPr>
            <w:tcW w:w="3466" w:type="pct"/>
          </w:tcPr>
          <w:p w14:paraId="6FA8C151" w14:textId="77777777" w:rsidR="0058213C" w:rsidRDefault="0058213C" w:rsidP="0058213C">
            <w:r>
              <w:t>Small-Utility Risk Premium</w:t>
            </w:r>
          </w:p>
        </w:tc>
        <w:tc>
          <w:tcPr>
            <w:tcW w:w="729" w:type="pct"/>
          </w:tcPr>
          <w:p w14:paraId="380D449A" w14:textId="77777777" w:rsidR="0058213C" w:rsidRDefault="0058213C" w:rsidP="0058213C">
            <w:pPr>
              <w:jc w:val="right"/>
            </w:pPr>
            <w:r>
              <w:t>0.50%</w:t>
            </w:r>
          </w:p>
        </w:tc>
        <w:tc>
          <w:tcPr>
            <w:tcW w:w="804" w:type="pct"/>
          </w:tcPr>
          <w:p w14:paraId="700D8B4E" w14:textId="77777777" w:rsidR="0058213C" w:rsidRDefault="0058213C" w:rsidP="0058213C">
            <w:pPr>
              <w:jc w:val="right"/>
            </w:pPr>
            <w:r>
              <w:t>0.50%</w:t>
            </w:r>
          </w:p>
        </w:tc>
      </w:tr>
      <w:tr w:rsidR="0058213C" w14:paraId="4B2A908F" w14:textId="77777777" w:rsidTr="0058213C">
        <w:trPr>
          <w:jc w:val="center"/>
        </w:trPr>
        <w:tc>
          <w:tcPr>
            <w:tcW w:w="3466" w:type="pct"/>
          </w:tcPr>
          <w:p w14:paraId="486CE1A4" w14:textId="77777777" w:rsidR="0058213C" w:rsidRDefault="0058213C" w:rsidP="0058213C">
            <w:r>
              <w:t>Assumed Bond Yield for Baa3 Utilities</w:t>
            </w:r>
          </w:p>
        </w:tc>
        <w:tc>
          <w:tcPr>
            <w:tcW w:w="729" w:type="pct"/>
          </w:tcPr>
          <w:p w14:paraId="14192F71" w14:textId="77777777" w:rsidR="0058213C" w:rsidRPr="00695AE3" w:rsidRDefault="0058213C" w:rsidP="0058213C">
            <w:pPr>
              <w:jc w:val="right"/>
              <w:rPr>
                <w:u w:val="single"/>
              </w:rPr>
            </w:pPr>
            <w:r>
              <w:rPr>
                <w:u w:val="single"/>
              </w:rPr>
              <w:t>6.17</w:t>
            </w:r>
            <w:r w:rsidRPr="00695AE3">
              <w:rPr>
                <w:u w:val="single"/>
              </w:rPr>
              <w:t>%</w:t>
            </w:r>
          </w:p>
        </w:tc>
        <w:tc>
          <w:tcPr>
            <w:tcW w:w="804" w:type="pct"/>
          </w:tcPr>
          <w:p w14:paraId="253DB3E1" w14:textId="77777777" w:rsidR="0058213C" w:rsidRPr="00695AE3" w:rsidRDefault="0058213C" w:rsidP="0058213C">
            <w:pPr>
              <w:jc w:val="right"/>
              <w:rPr>
                <w:u w:val="single"/>
              </w:rPr>
            </w:pPr>
            <w:r>
              <w:rPr>
                <w:u w:val="single"/>
              </w:rPr>
              <w:t>6.46</w:t>
            </w:r>
            <w:r w:rsidRPr="00695AE3">
              <w:rPr>
                <w:u w:val="single"/>
              </w:rPr>
              <w:t>%</w:t>
            </w:r>
          </w:p>
        </w:tc>
      </w:tr>
      <w:tr w:rsidR="0058213C" w14:paraId="18C4671F" w14:textId="77777777" w:rsidTr="0058213C">
        <w:trPr>
          <w:jc w:val="center"/>
        </w:trPr>
        <w:tc>
          <w:tcPr>
            <w:tcW w:w="3466" w:type="pct"/>
          </w:tcPr>
          <w:p w14:paraId="3AF8A547" w14:textId="77777777" w:rsidR="0058213C" w:rsidRDefault="0058213C" w:rsidP="0058213C">
            <w:r>
              <w:t>Assumed Bond Yield for Florida WAW Utilities</w:t>
            </w:r>
          </w:p>
        </w:tc>
        <w:tc>
          <w:tcPr>
            <w:tcW w:w="729" w:type="pct"/>
          </w:tcPr>
          <w:p w14:paraId="6FE95AC6" w14:textId="77777777" w:rsidR="0058213C" w:rsidRPr="00695AE3" w:rsidRDefault="0058213C" w:rsidP="0058213C">
            <w:pPr>
              <w:jc w:val="right"/>
              <w:rPr>
                <w:u w:val="double"/>
              </w:rPr>
            </w:pPr>
            <w:r>
              <w:rPr>
                <w:u w:val="double"/>
              </w:rPr>
              <w:t>7.17</w:t>
            </w:r>
            <w:r w:rsidRPr="00695AE3">
              <w:rPr>
                <w:u w:val="double"/>
              </w:rPr>
              <w:t>%</w:t>
            </w:r>
          </w:p>
        </w:tc>
        <w:tc>
          <w:tcPr>
            <w:tcW w:w="804" w:type="pct"/>
          </w:tcPr>
          <w:p w14:paraId="664C50CB" w14:textId="77777777" w:rsidR="0058213C" w:rsidRPr="00695AE3" w:rsidRDefault="0058213C" w:rsidP="0058213C">
            <w:pPr>
              <w:jc w:val="right"/>
              <w:rPr>
                <w:u w:val="double"/>
              </w:rPr>
            </w:pPr>
            <w:r>
              <w:rPr>
                <w:u w:val="double"/>
              </w:rPr>
              <w:t>7.46</w:t>
            </w:r>
            <w:r w:rsidRPr="00695AE3">
              <w:rPr>
                <w:u w:val="double"/>
              </w:rPr>
              <w:t>%</w:t>
            </w:r>
          </w:p>
        </w:tc>
      </w:tr>
    </w:tbl>
    <w:p w14:paraId="41B4CEE7" w14:textId="77777777" w:rsidR="0058213C" w:rsidRDefault="0058213C" w:rsidP="00442CCC">
      <w:pPr>
        <w:pStyle w:val="BodyText"/>
        <w:spacing w:after="0"/>
      </w:pPr>
    </w:p>
    <w:p w14:paraId="50724810" w14:textId="77777777" w:rsidR="0058213C" w:rsidRDefault="0058213C" w:rsidP="00442CCC">
      <w:pPr>
        <w:pStyle w:val="BodyText"/>
        <w:spacing w:after="0"/>
      </w:pPr>
      <w:r>
        <w:t>Sources:</w:t>
      </w:r>
    </w:p>
    <w:p w14:paraId="4B4366FA" w14:textId="77777777" w:rsidR="0058213C" w:rsidRDefault="0058213C" w:rsidP="00442CCC">
      <w:pPr>
        <w:pStyle w:val="BodyText"/>
        <w:spacing w:after="0"/>
      </w:pPr>
      <w:r w:rsidRPr="004C4156">
        <w:rPr>
          <w:i/>
        </w:rPr>
        <w:t>Value Line</w:t>
      </w:r>
      <w:r>
        <w:t xml:space="preserve"> </w:t>
      </w:r>
      <w:r w:rsidRPr="004C4156">
        <w:rPr>
          <w:i/>
        </w:rPr>
        <w:t>Selection &amp; Opinion</w:t>
      </w:r>
      <w:r>
        <w:t xml:space="preserve"> and </w:t>
      </w:r>
      <w:r w:rsidRPr="004C4156">
        <w:rPr>
          <w:i/>
        </w:rPr>
        <w:t>Blue Chip Financial Forecasts</w:t>
      </w:r>
      <w:r>
        <w:t xml:space="preserve"> (120-Month Avg. Spread)</w:t>
      </w:r>
    </w:p>
    <w:p w14:paraId="73D26480" w14:textId="77777777" w:rsidR="0058213C" w:rsidRDefault="0058213C" w:rsidP="00442CCC">
      <w:pPr>
        <w:pStyle w:val="BodyText"/>
        <w:spacing w:after="0"/>
        <w:sectPr w:rsidR="0058213C" w:rsidSect="0068481F">
          <w:headerReference w:type="default" r:id="rId22"/>
          <w:pgSz w:w="12240" w:h="15840" w:code="1"/>
          <w:pgMar w:top="1584" w:right="1440" w:bottom="1440" w:left="1440" w:header="720" w:footer="720" w:gutter="0"/>
          <w:cols w:space="720"/>
          <w:formProt w:val="0"/>
          <w:docGrid w:linePitch="360"/>
        </w:sectPr>
      </w:pPr>
      <w:r w:rsidRPr="004C4156">
        <w:rPr>
          <w:i/>
        </w:rPr>
        <w:t>Blue Chip Financial Forecast</w:t>
      </w:r>
      <w:r w:rsidR="000C6B96" w:rsidRPr="004C4156">
        <w:rPr>
          <w:i/>
        </w:rPr>
        <w:t>s</w:t>
      </w:r>
      <w:r>
        <w:t xml:space="preserve"> issued May 1, 2026 (Forecast Corporate Baa Bond Yield)</w:t>
      </w:r>
    </w:p>
    <w:p w14:paraId="696680FA" w14:textId="77777777" w:rsidR="0058213C" w:rsidRPr="0058213C" w:rsidRDefault="0058213C" w:rsidP="0058213C">
      <w:pPr>
        <w:pStyle w:val="BodyText"/>
        <w:spacing w:after="0"/>
        <w:jc w:val="center"/>
        <w:rPr>
          <w:b/>
          <w:u w:val="single"/>
        </w:rPr>
      </w:pPr>
      <w:r w:rsidRPr="0058213C">
        <w:rPr>
          <w:b/>
          <w:u w:val="single"/>
        </w:rPr>
        <w:t>2026 Leverage Formula Proxy Group</w:t>
      </w:r>
    </w:p>
    <w:p w14:paraId="1C6EE80A" w14:textId="77777777" w:rsidR="0058213C" w:rsidRDefault="0058213C" w:rsidP="00442CCC">
      <w:pPr>
        <w:pStyle w:val="BodyText"/>
        <w:spacing w:after="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0"/>
        <w:gridCol w:w="1016"/>
        <w:gridCol w:w="1348"/>
        <w:gridCol w:w="1684"/>
        <w:gridCol w:w="1314"/>
        <w:gridCol w:w="1483"/>
        <w:gridCol w:w="897"/>
        <w:gridCol w:w="1480"/>
      </w:tblGrid>
      <w:tr w:rsidR="0058213C" w14:paraId="2702C386" w14:textId="77777777" w:rsidTr="0058213C">
        <w:trPr>
          <w:jc w:val="center"/>
        </w:trPr>
        <w:tc>
          <w:tcPr>
            <w:tcW w:w="1462" w:type="pct"/>
          </w:tcPr>
          <w:p w14:paraId="65C88CB7" w14:textId="77777777" w:rsidR="0058213C" w:rsidRDefault="0058213C" w:rsidP="0058213C">
            <w:pPr>
              <w:jc w:val="center"/>
            </w:pPr>
          </w:p>
        </w:tc>
        <w:tc>
          <w:tcPr>
            <w:tcW w:w="390" w:type="pct"/>
          </w:tcPr>
          <w:p w14:paraId="59CB3473" w14:textId="77777777" w:rsidR="0058213C" w:rsidRDefault="0058213C" w:rsidP="0058213C">
            <w:r>
              <w:t>S&amp;P</w:t>
            </w:r>
          </w:p>
        </w:tc>
        <w:tc>
          <w:tcPr>
            <w:tcW w:w="517" w:type="pct"/>
          </w:tcPr>
          <w:p w14:paraId="63A8162A" w14:textId="77777777" w:rsidR="0058213C" w:rsidRDefault="0058213C" w:rsidP="0058213C">
            <w:pPr>
              <w:jc w:val="center"/>
            </w:pPr>
          </w:p>
        </w:tc>
        <w:tc>
          <w:tcPr>
            <w:tcW w:w="646" w:type="pct"/>
          </w:tcPr>
          <w:p w14:paraId="426722CC" w14:textId="77777777" w:rsidR="0058213C" w:rsidRDefault="0058213C" w:rsidP="0058213C">
            <w:pPr>
              <w:jc w:val="center"/>
            </w:pPr>
            <w:r>
              <w:t>Value Line</w:t>
            </w:r>
          </w:p>
        </w:tc>
        <w:tc>
          <w:tcPr>
            <w:tcW w:w="504" w:type="pct"/>
          </w:tcPr>
          <w:p w14:paraId="09AEC846" w14:textId="77777777" w:rsidR="0058213C" w:rsidRDefault="0058213C" w:rsidP="0058213C">
            <w:pPr>
              <w:jc w:val="right"/>
            </w:pPr>
          </w:p>
        </w:tc>
        <w:tc>
          <w:tcPr>
            <w:tcW w:w="569" w:type="pct"/>
          </w:tcPr>
          <w:p w14:paraId="1145E8F1" w14:textId="77777777" w:rsidR="0058213C" w:rsidRDefault="0058213C" w:rsidP="0058213C">
            <w:pPr>
              <w:jc w:val="center"/>
            </w:pPr>
            <w:r>
              <w:t>Equity</w:t>
            </w:r>
          </w:p>
        </w:tc>
        <w:tc>
          <w:tcPr>
            <w:tcW w:w="344" w:type="pct"/>
          </w:tcPr>
          <w:p w14:paraId="42063247" w14:textId="77777777" w:rsidR="0058213C" w:rsidRDefault="0058213C" w:rsidP="0058213C">
            <w:pPr>
              <w:jc w:val="right"/>
            </w:pPr>
            <w:r>
              <w:t>Value</w:t>
            </w:r>
          </w:p>
        </w:tc>
        <w:tc>
          <w:tcPr>
            <w:tcW w:w="569" w:type="pct"/>
          </w:tcPr>
          <w:p w14:paraId="02C3A7A3" w14:textId="77777777" w:rsidR="0058213C" w:rsidRDefault="0058213C" w:rsidP="0058213C">
            <w:pPr>
              <w:jc w:val="right"/>
            </w:pPr>
            <w:r>
              <w:t>Value Line</w:t>
            </w:r>
          </w:p>
        </w:tc>
      </w:tr>
      <w:tr w:rsidR="0058213C" w14:paraId="4C157CEB" w14:textId="77777777" w:rsidTr="0058213C">
        <w:trPr>
          <w:jc w:val="center"/>
        </w:trPr>
        <w:tc>
          <w:tcPr>
            <w:tcW w:w="1462" w:type="pct"/>
          </w:tcPr>
          <w:p w14:paraId="3013C513" w14:textId="77777777" w:rsidR="0058213C" w:rsidRDefault="0058213C" w:rsidP="0058213C">
            <w:pPr>
              <w:jc w:val="center"/>
            </w:pPr>
          </w:p>
        </w:tc>
        <w:tc>
          <w:tcPr>
            <w:tcW w:w="390" w:type="pct"/>
          </w:tcPr>
          <w:p w14:paraId="017C28C5" w14:textId="77777777" w:rsidR="0058213C" w:rsidRDefault="0058213C" w:rsidP="0058213C">
            <w:r>
              <w:t>Bond</w:t>
            </w:r>
          </w:p>
        </w:tc>
        <w:tc>
          <w:tcPr>
            <w:tcW w:w="517" w:type="pct"/>
          </w:tcPr>
          <w:p w14:paraId="1334D041" w14:textId="77777777" w:rsidR="0058213C" w:rsidRDefault="0058213C" w:rsidP="0058213C">
            <w:pPr>
              <w:jc w:val="center"/>
            </w:pPr>
            <w:r>
              <w:t>Regulated</w:t>
            </w:r>
          </w:p>
        </w:tc>
        <w:tc>
          <w:tcPr>
            <w:tcW w:w="646" w:type="pct"/>
          </w:tcPr>
          <w:p w14:paraId="6C261A6A" w14:textId="77777777" w:rsidR="0058213C" w:rsidRDefault="0058213C" w:rsidP="0058213C">
            <w:pPr>
              <w:jc w:val="center"/>
            </w:pPr>
            <w:r>
              <w:t>Market Capital</w:t>
            </w:r>
          </w:p>
        </w:tc>
        <w:tc>
          <w:tcPr>
            <w:tcW w:w="504" w:type="pct"/>
          </w:tcPr>
          <w:p w14:paraId="0CD040D2" w14:textId="77777777" w:rsidR="0058213C" w:rsidRDefault="0058213C" w:rsidP="0058213C">
            <w:pPr>
              <w:jc w:val="center"/>
            </w:pPr>
            <w:r>
              <w:t>Equity</w:t>
            </w:r>
          </w:p>
        </w:tc>
        <w:tc>
          <w:tcPr>
            <w:tcW w:w="569" w:type="pct"/>
          </w:tcPr>
          <w:p w14:paraId="2C536E2A" w14:textId="77777777" w:rsidR="0058213C" w:rsidRDefault="0058213C" w:rsidP="0058213C">
            <w:pPr>
              <w:jc w:val="center"/>
            </w:pPr>
            <w:r>
              <w:t>Ratio</w:t>
            </w:r>
          </w:p>
        </w:tc>
        <w:tc>
          <w:tcPr>
            <w:tcW w:w="344" w:type="pct"/>
          </w:tcPr>
          <w:p w14:paraId="17B60BBD" w14:textId="77777777" w:rsidR="0058213C" w:rsidRDefault="0058213C" w:rsidP="0058213C">
            <w:pPr>
              <w:jc w:val="right"/>
            </w:pPr>
            <w:r>
              <w:t>Line</w:t>
            </w:r>
          </w:p>
        </w:tc>
        <w:tc>
          <w:tcPr>
            <w:tcW w:w="569" w:type="pct"/>
          </w:tcPr>
          <w:p w14:paraId="3DED1A44" w14:textId="77777777" w:rsidR="0058213C" w:rsidRDefault="0058213C" w:rsidP="0058213C">
            <w:pPr>
              <w:jc w:val="center"/>
            </w:pPr>
            <w:r>
              <w:t>Beta</w:t>
            </w:r>
          </w:p>
        </w:tc>
      </w:tr>
      <w:tr w:rsidR="0058213C" w:rsidRPr="00E2036A" w14:paraId="753F0B1A" w14:textId="77777777" w:rsidTr="0058213C">
        <w:trPr>
          <w:jc w:val="center"/>
        </w:trPr>
        <w:tc>
          <w:tcPr>
            <w:tcW w:w="1462" w:type="pct"/>
          </w:tcPr>
          <w:p w14:paraId="6F661185" w14:textId="77777777" w:rsidR="0058213C" w:rsidRPr="00E2036A" w:rsidRDefault="0058213C" w:rsidP="0058213C">
            <w:pPr>
              <w:rPr>
                <w:u w:val="single"/>
              </w:rPr>
            </w:pPr>
            <w:r w:rsidRPr="00E2036A">
              <w:rPr>
                <w:u w:val="single"/>
              </w:rPr>
              <w:t>Company</w:t>
            </w:r>
          </w:p>
        </w:tc>
        <w:tc>
          <w:tcPr>
            <w:tcW w:w="390" w:type="pct"/>
          </w:tcPr>
          <w:p w14:paraId="39BB0677" w14:textId="77777777" w:rsidR="0058213C" w:rsidRPr="00E2036A" w:rsidRDefault="0058213C" w:rsidP="0058213C">
            <w:pPr>
              <w:rPr>
                <w:u w:val="single"/>
              </w:rPr>
            </w:pPr>
            <w:r w:rsidRPr="00E2036A">
              <w:rPr>
                <w:u w:val="single"/>
              </w:rPr>
              <w:t>Rating</w:t>
            </w:r>
          </w:p>
        </w:tc>
        <w:tc>
          <w:tcPr>
            <w:tcW w:w="517" w:type="pct"/>
          </w:tcPr>
          <w:p w14:paraId="56F3D37A" w14:textId="77777777" w:rsidR="0058213C" w:rsidRPr="00E2036A" w:rsidRDefault="0058213C" w:rsidP="0058213C">
            <w:pPr>
              <w:jc w:val="center"/>
              <w:rPr>
                <w:u w:val="single"/>
              </w:rPr>
            </w:pPr>
            <w:r w:rsidRPr="00E2036A">
              <w:rPr>
                <w:u w:val="single"/>
              </w:rPr>
              <w:t>Revenue</w:t>
            </w:r>
          </w:p>
        </w:tc>
        <w:tc>
          <w:tcPr>
            <w:tcW w:w="646" w:type="pct"/>
          </w:tcPr>
          <w:p w14:paraId="6304DDC3" w14:textId="77777777" w:rsidR="0058213C" w:rsidRPr="00E2036A" w:rsidRDefault="0058213C" w:rsidP="0058213C">
            <w:pPr>
              <w:jc w:val="right"/>
              <w:rPr>
                <w:u w:val="single"/>
              </w:rPr>
            </w:pPr>
            <w:r w:rsidRPr="00E2036A">
              <w:rPr>
                <w:u w:val="single"/>
              </w:rPr>
              <w:t>(</w:t>
            </w:r>
            <w:r>
              <w:rPr>
                <w:u w:val="single"/>
              </w:rPr>
              <w:t>in m</w:t>
            </w:r>
            <w:r w:rsidRPr="00E2036A">
              <w:rPr>
                <w:u w:val="single"/>
              </w:rPr>
              <w:t>illions)</w:t>
            </w:r>
          </w:p>
        </w:tc>
        <w:tc>
          <w:tcPr>
            <w:tcW w:w="504" w:type="pct"/>
          </w:tcPr>
          <w:p w14:paraId="4CBC7800" w14:textId="77777777" w:rsidR="0058213C" w:rsidRPr="00E2036A" w:rsidRDefault="0058213C" w:rsidP="0058213C">
            <w:pPr>
              <w:jc w:val="center"/>
              <w:rPr>
                <w:u w:val="single"/>
              </w:rPr>
            </w:pPr>
            <w:r w:rsidRPr="00E2036A">
              <w:rPr>
                <w:u w:val="single"/>
              </w:rPr>
              <w:t>Ratio</w:t>
            </w:r>
          </w:p>
        </w:tc>
        <w:tc>
          <w:tcPr>
            <w:tcW w:w="569" w:type="pct"/>
          </w:tcPr>
          <w:p w14:paraId="755482FF" w14:textId="77777777" w:rsidR="0058213C" w:rsidRPr="00E2036A" w:rsidRDefault="0058213C" w:rsidP="0058213C">
            <w:pPr>
              <w:jc w:val="center"/>
              <w:rPr>
                <w:u w:val="single"/>
              </w:rPr>
            </w:pPr>
            <w:r>
              <w:rPr>
                <w:u w:val="single"/>
              </w:rPr>
              <w:t>(Weighted)</w:t>
            </w:r>
          </w:p>
        </w:tc>
        <w:tc>
          <w:tcPr>
            <w:tcW w:w="344" w:type="pct"/>
          </w:tcPr>
          <w:p w14:paraId="46325929" w14:textId="77777777" w:rsidR="0058213C" w:rsidRPr="00E2036A" w:rsidRDefault="0058213C" w:rsidP="0058213C">
            <w:pPr>
              <w:jc w:val="right"/>
              <w:rPr>
                <w:u w:val="single"/>
              </w:rPr>
            </w:pPr>
            <w:r w:rsidRPr="00E2036A">
              <w:rPr>
                <w:u w:val="single"/>
              </w:rPr>
              <w:t>Beta</w:t>
            </w:r>
          </w:p>
        </w:tc>
        <w:tc>
          <w:tcPr>
            <w:tcW w:w="569" w:type="pct"/>
          </w:tcPr>
          <w:p w14:paraId="149362B9" w14:textId="77777777" w:rsidR="0058213C" w:rsidRPr="00E2036A" w:rsidRDefault="0058213C" w:rsidP="0058213C">
            <w:pPr>
              <w:jc w:val="center"/>
              <w:rPr>
                <w:u w:val="single"/>
              </w:rPr>
            </w:pPr>
            <w:r>
              <w:rPr>
                <w:u w:val="single"/>
              </w:rPr>
              <w:t>(Weighted)</w:t>
            </w:r>
          </w:p>
        </w:tc>
      </w:tr>
      <w:tr w:rsidR="0058213C" w14:paraId="2C594D19" w14:textId="77777777" w:rsidTr="0058213C">
        <w:trPr>
          <w:jc w:val="center"/>
        </w:trPr>
        <w:tc>
          <w:tcPr>
            <w:tcW w:w="1462" w:type="pct"/>
          </w:tcPr>
          <w:p w14:paraId="0E99D19F" w14:textId="77777777" w:rsidR="0058213C" w:rsidRDefault="0058213C" w:rsidP="0058213C">
            <w:r>
              <w:t>Atmos Energy Corporation</w:t>
            </w:r>
          </w:p>
        </w:tc>
        <w:tc>
          <w:tcPr>
            <w:tcW w:w="390" w:type="pct"/>
          </w:tcPr>
          <w:p w14:paraId="3E0B66E7" w14:textId="77777777" w:rsidR="0058213C" w:rsidRDefault="0058213C" w:rsidP="0058213C">
            <w:r>
              <w:t>A-</w:t>
            </w:r>
          </w:p>
        </w:tc>
        <w:tc>
          <w:tcPr>
            <w:tcW w:w="517" w:type="pct"/>
            <w:tcBorders>
              <w:top w:val="nil"/>
              <w:left w:val="nil"/>
              <w:bottom w:val="nil"/>
              <w:right w:val="nil"/>
            </w:tcBorders>
            <w:shd w:val="clear" w:color="000000" w:fill="FFFFFF"/>
          </w:tcPr>
          <w:p w14:paraId="567770DA" w14:textId="77777777" w:rsidR="0058213C" w:rsidRPr="00A33E3C" w:rsidRDefault="0058213C" w:rsidP="0058213C">
            <w:pPr>
              <w:jc w:val="center"/>
            </w:pPr>
            <w:r>
              <w:t>94.10</w:t>
            </w:r>
            <w:r w:rsidRPr="00A33E3C">
              <w:t>%</w:t>
            </w:r>
          </w:p>
        </w:tc>
        <w:tc>
          <w:tcPr>
            <w:tcW w:w="646" w:type="pct"/>
          </w:tcPr>
          <w:p w14:paraId="3F31393B" w14:textId="77777777" w:rsidR="0058213C" w:rsidRPr="00625DF7" w:rsidRDefault="0058213C" w:rsidP="0058213C">
            <w:pPr>
              <w:jc w:val="right"/>
            </w:pPr>
            <w:r>
              <w:t>$28,5</w:t>
            </w:r>
            <w:r w:rsidRPr="00625DF7">
              <w:t>00</w:t>
            </w:r>
          </w:p>
        </w:tc>
        <w:tc>
          <w:tcPr>
            <w:tcW w:w="504" w:type="pct"/>
            <w:tcBorders>
              <w:top w:val="nil"/>
              <w:left w:val="nil"/>
              <w:bottom w:val="nil"/>
              <w:right w:val="nil"/>
            </w:tcBorders>
            <w:shd w:val="clear" w:color="000000" w:fill="FFFFFF"/>
          </w:tcPr>
          <w:p w14:paraId="5E6D64B3" w14:textId="77777777" w:rsidR="0058213C" w:rsidRPr="005A36D0" w:rsidRDefault="0058213C" w:rsidP="0058213C">
            <w:pPr>
              <w:jc w:val="right"/>
            </w:pPr>
            <w:r>
              <w:t>60.12</w:t>
            </w:r>
            <w:r w:rsidRPr="005A36D0">
              <w:t>%</w:t>
            </w:r>
          </w:p>
        </w:tc>
        <w:tc>
          <w:tcPr>
            <w:tcW w:w="569" w:type="pct"/>
            <w:tcBorders>
              <w:top w:val="nil"/>
              <w:left w:val="nil"/>
              <w:bottom w:val="nil"/>
              <w:right w:val="nil"/>
            </w:tcBorders>
            <w:shd w:val="clear" w:color="000000" w:fill="FFFFFF"/>
          </w:tcPr>
          <w:p w14:paraId="25BCFFD2" w14:textId="77777777" w:rsidR="0058213C" w:rsidRPr="009C16F2" w:rsidRDefault="0058213C" w:rsidP="0058213C">
            <w:pPr>
              <w:jc w:val="right"/>
            </w:pPr>
            <w:r>
              <w:t>15.01</w:t>
            </w:r>
            <w:r w:rsidRPr="009C16F2">
              <w:t>%</w:t>
            </w:r>
          </w:p>
        </w:tc>
        <w:tc>
          <w:tcPr>
            <w:tcW w:w="344" w:type="pct"/>
            <w:tcBorders>
              <w:top w:val="nil"/>
              <w:left w:val="nil"/>
              <w:bottom w:val="nil"/>
              <w:right w:val="nil"/>
            </w:tcBorders>
            <w:shd w:val="clear" w:color="000000" w:fill="FFFFFF"/>
          </w:tcPr>
          <w:p w14:paraId="5EAED821" w14:textId="77777777" w:rsidR="0058213C" w:rsidRPr="00741F27" w:rsidRDefault="0058213C" w:rsidP="0058213C">
            <w:pPr>
              <w:jc w:val="right"/>
            </w:pPr>
            <w:r>
              <w:t>0.80</w:t>
            </w:r>
          </w:p>
        </w:tc>
        <w:tc>
          <w:tcPr>
            <w:tcW w:w="569" w:type="pct"/>
            <w:tcBorders>
              <w:top w:val="nil"/>
              <w:left w:val="nil"/>
              <w:bottom w:val="nil"/>
              <w:right w:val="nil"/>
            </w:tcBorders>
            <w:shd w:val="clear" w:color="000000" w:fill="FFFFFF"/>
          </w:tcPr>
          <w:p w14:paraId="74A656B5" w14:textId="77777777" w:rsidR="0058213C" w:rsidRPr="003B5E75" w:rsidRDefault="0058213C" w:rsidP="0058213C">
            <w:pPr>
              <w:jc w:val="right"/>
            </w:pPr>
            <w:r>
              <w:t>0.1997</w:t>
            </w:r>
          </w:p>
        </w:tc>
      </w:tr>
      <w:tr w:rsidR="0058213C" w14:paraId="1686423F" w14:textId="77777777" w:rsidTr="0058213C">
        <w:trPr>
          <w:jc w:val="center"/>
        </w:trPr>
        <w:tc>
          <w:tcPr>
            <w:tcW w:w="1462" w:type="pct"/>
          </w:tcPr>
          <w:p w14:paraId="78EF8EEC" w14:textId="77777777" w:rsidR="0058213C" w:rsidRDefault="0058213C" w:rsidP="0058213C">
            <w:r>
              <w:t>NiSource Inc.</w:t>
            </w:r>
          </w:p>
        </w:tc>
        <w:tc>
          <w:tcPr>
            <w:tcW w:w="390" w:type="pct"/>
          </w:tcPr>
          <w:p w14:paraId="194AE195" w14:textId="77777777" w:rsidR="0058213C" w:rsidRDefault="0058213C" w:rsidP="0058213C">
            <w:r>
              <w:t>BBB+</w:t>
            </w:r>
          </w:p>
        </w:tc>
        <w:tc>
          <w:tcPr>
            <w:tcW w:w="517" w:type="pct"/>
            <w:tcBorders>
              <w:top w:val="nil"/>
              <w:left w:val="nil"/>
              <w:bottom w:val="nil"/>
              <w:right w:val="nil"/>
            </w:tcBorders>
            <w:shd w:val="clear" w:color="000000" w:fill="FFFFFF"/>
          </w:tcPr>
          <w:p w14:paraId="68BCCFB1" w14:textId="77777777" w:rsidR="0058213C" w:rsidRPr="00A33E3C" w:rsidRDefault="0058213C" w:rsidP="0058213C">
            <w:pPr>
              <w:jc w:val="center"/>
            </w:pPr>
            <w:r>
              <w:t>98.65</w:t>
            </w:r>
            <w:r w:rsidRPr="00A33E3C">
              <w:t>%</w:t>
            </w:r>
          </w:p>
        </w:tc>
        <w:tc>
          <w:tcPr>
            <w:tcW w:w="646" w:type="pct"/>
          </w:tcPr>
          <w:p w14:paraId="2E78ACD7" w14:textId="77777777" w:rsidR="0058213C" w:rsidRPr="00625DF7" w:rsidRDefault="0058213C" w:rsidP="0058213C">
            <w:pPr>
              <w:jc w:val="right"/>
            </w:pPr>
            <w:r>
              <w:t>21,3</w:t>
            </w:r>
            <w:r w:rsidRPr="00625DF7">
              <w:t>00</w:t>
            </w:r>
          </w:p>
        </w:tc>
        <w:tc>
          <w:tcPr>
            <w:tcW w:w="504" w:type="pct"/>
            <w:tcBorders>
              <w:top w:val="nil"/>
              <w:left w:val="nil"/>
              <w:bottom w:val="nil"/>
              <w:right w:val="nil"/>
            </w:tcBorders>
            <w:shd w:val="clear" w:color="000000" w:fill="FFFFFF"/>
          </w:tcPr>
          <w:p w14:paraId="668B9164" w14:textId="77777777" w:rsidR="0058213C" w:rsidRPr="005A36D0" w:rsidRDefault="0058213C" w:rsidP="0058213C">
            <w:pPr>
              <w:jc w:val="right"/>
            </w:pPr>
            <w:r>
              <w:t>41.83</w:t>
            </w:r>
            <w:r w:rsidRPr="005A36D0">
              <w:t>%</w:t>
            </w:r>
          </w:p>
        </w:tc>
        <w:tc>
          <w:tcPr>
            <w:tcW w:w="569" w:type="pct"/>
            <w:tcBorders>
              <w:top w:val="nil"/>
              <w:left w:val="nil"/>
              <w:bottom w:val="nil"/>
              <w:right w:val="nil"/>
            </w:tcBorders>
            <w:shd w:val="clear" w:color="000000" w:fill="FFFFFF"/>
          </w:tcPr>
          <w:p w14:paraId="135588A4" w14:textId="77777777" w:rsidR="0058213C" w:rsidRPr="009C16F2" w:rsidRDefault="0058213C" w:rsidP="0058213C">
            <w:pPr>
              <w:jc w:val="right"/>
            </w:pPr>
            <w:r>
              <w:t>7.81</w:t>
            </w:r>
            <w:r w:rsidRPr="009C16F2">
              <w:t>%</w:t>
            </w:r>
          </w:p>
        </w:tc>
        <w:tc>
          <w:tcPr>
            <w:tcW w:w="344" w:type="pct"/>
            <w:tcBorders>
              <w:top w:val="nil"/>
              <w:left w:val="nil"/>
              <w:bottom w:val="nil"/>
              <w:right w:val="nil"/>
            </w:tcBorders>
            <w:shd w:val="clear" w:color="000000" w:fill="FFFFFF"/>
          </w:tcPr>
          <w:p w14:paraId="5367B0DA" w14:textId="77777777" w:rsidR="0058213C" w:rsidRPr="00741F27" w:rsidRDefault="0058213C" w:rsidP="0058213C">
            <w:pPr>
              <w:jc w:val="right"/>
            </w:pPr>
            <w:r>
              <w:t>0.85</w:t>
            </w:r>
          </w:p>
        </w:tc>
        <w:tc>
          <w:tcPr>
            <w:tcW w:w="569" w:type="pct"/>
            <w:tcBorders>
              <w:top w:val="nil"/>
              <w:left w:val="nil"/>
              <w:bottom w:val="nil"/>
              <w:right w:val="nil"/>
            </w:tcBorders>
            <w:shd w:val="clear" w:color="000000" w:fill="FFFFFF"/>
          </w:tcPr>
          <w:p w14:paraId="4BF87AA7" w14:textId="77777777" w:rsidR="0058213C" w:rsidRPr="003B5E75" w:rsidRDefault="0058213C" w:rsidP="0058213C">
            <w:pPr>
              <w:jc w:val="right"/>
            </w:pPr>
            <w:r>
              <w:t>0.1586</w:t>
            </w:r>
          </w:p>
        </w:tc>
      </w:tr>
      <w:tr w:rsidR="0058213C" w14:paraId="334C53E1" w14:textId="77777777" w:rsidTr="0058213C">
        <w:trPr>
          <w:jc w:val="center"/>
        </w:trPr>
        <w:tc>
          <w:tcPr>
            <w:tcW w:w="1462" w:type="pct"/>
          </w:tcPr>
          <w:p w14:paraId="37A81BBE" w14:textId="77777777" w:rsidR="0058213C" w:rsidRDefault="0058213C" w:rsidP="0058213C">
            <w:r>
              <w:t>Northwest Natural Holding</w:t>
            </w:r>
          </w:p>
        </w:tc>
        <w:tc>
          <w:tcPr>
            <w:tcW w:w="390" w:type="pct"/>
          </w:tcPr>
          <w:p w14:paraId="473D0BFC" w14:textId="77777777" w:rsidR="0058213C" w:rsidRDefault="0058213C" w:rsidP="0058213C">
            <w:r>
              <w:t>A-</w:t>
            </w:r>
          </w:p>
        </w:tc>
        <w:tc>
          <w:tcPr>
            <w:tcW w:w="517" w:type="pct"/>
            <w:tcBorders>
              <w:top w:val="nil"/>
              <w:left w:val="nil"/>
              <w:bottom w:val="nil"/>
              <w:right w:val="nil"/>
            </w:tcBorders>
            <w:shd w:val="clear" w:color="000000" w:fill="FFFFFF"/>
          </w:tcPr>
          <w:p w14:paraId="0C0192B9" w14:textId="77777777" w:rsidR="0058213C" w:rsidRPr="00A33E3C" w:rsidRDefault="0058213C" w:rsidP="0058213C">
            <w:pPr>
              <w:jc w:val="center"/>
            </w:pPr>
            <w:r>
              <w:t>88.82</w:t>
            </w:r>
            <w:r w:rsidRPr="00A33E3C">
              <w:t>%</w:t>
            </w:r>
          </w:p>
        </w:tc>
        <w:tc>
          <w:tcPr>
            <w:tcW w:w="646" w:type="pct"/>
          </w:tcPr>
          <w:p w14:paraId="33668452" w14:textId="77777777" w:rsidR="0058213C" w:rsidRPr="00625DF7" w:rsidRDefault="0058213C" w:rsidP="0058213C">
            <w:pPr>
              <w:jc w:val="right"/>
            </w:pPr>
            <w:r>
              <w:t>2,0</w:t>
            </w:r>
            <w:r w:rsidRPr="00625DF7">
              <w:t>00</w:t>
            </w:r>
          </w:p>
        </w:tc>
        <w:tc>
          <w:tcPr>
            <w:tcW w:w="504" w:type="pct"/>
            <w:tcBorders>
              <w:top w:val="nil"/>
              <w:left w:val="nil"/>
              <w:bottom w:val="nil"/>
              <w:right w:val="nil"/>
            </w:tcBorders>
            <w:shd w:val="clear" w:color="000000" w:fill="FFFFFF"/>
          </w:tcPr>
          <w:p w14:paraId="7EEF11B5" w14:textId="77777777" w:rsidR="0058213C" w:rsidRPr="005A36D0" w:rsidRDefault="0058213C" w:rsidP="0058213C">
            <w:pPr>
              <w:jc w:val="right"/>
            </w:pPr>
            <w:r>
              <w:t>36.15</w:t>
            </w:r>
            <w:r w:rsidRPr="005A36D0">
              <w:t>%</w:t>
            </w:r>
          </w:p>
        </w:tc>
        <w:tc>
          <w:tcPr>
            <w:tcW w:w="569" w:type="pct"/>
            <w:tcBorders>
              <w:top w:val="nil"/>
              <w:left w:val="nil"/>
              <w:bottom w:val="nil"/>
              <w:right w:val="nil"/>
            </w:tcBorders>
            <w:shd w:val="clear" w:color="000000" w:fill="FFFFFF"/>
          </w:tcPr>
          <w:p w14:paraId="34873761" w14:textId="77777777" w:rsidR="0058213C" w:rsidRPr="009C16F2" w:rsidRDefault="0058213C" w:rsidP="0058213C">
            <w:pPr>
              <w:jc w:val="right"/>
            </w:pPr>
            <w:r>
              <w:t>0.63</w:t>
            </w:r>
            <w:r w:rsidRPr="009C16F2">
              <w:t>%</w:t>
            </w:r>
          </w:p>
        </w:tc>
        <w:tc>
          <w:tcPr>
            <w:tcW w:w="344" w:type="pct"/>
            <w:tcBorders>
              <w:top w:val="nil"/>
              <w:left w:val="nil"/>
              <w:bottom w:val="nil"/>
              <w:right w:val="nil"/>
            </w:tcBorders>
            <w:shd w:val="clear" w:color="000000" w:fill="FFFFFF"/>
          </w:tcPr>
          <w:p w14:paraId="426449FF" w14:textId="77777777" w:rsidR="0058213C" w:rsidRPr="00741F27" w:rsidRDefault="0058213C" w:rsidP="0058213C">
            <w:pPr>
              <w:jc w:val="right"/>
            </w:pPr>
            <w:r>
              <w:t>0.80</w:t>
            </w:r>
          </w:p>
        </w:tc>
        <w:tc>
          <w:tcPr>
            <w:tcW w:w="569" w:type="pct"/>
            <w:tcBorders>
              <w:top w:val="nil"/>
              <w:left w:val="nil"/>
              <w:bottom w:val="nil"/>
              <w:right w:val="nil"/>
            </w:tcBorders>
            <w:shd w:val="clear" w:color="000000" w:fill="FFFFFF"/>
          </w:tcPr>
          <w:p w14:paraId="1C779999" w14:textId="77777777" w:rsidR="0058213C" w:rsidRPr="003B5E75" w:rsidRDefault="0058213C" w:rsidP="0058213C">
            <w:pPr>
              <w:jc w:val="right"/>
            </w:pPr>
            <w:r>
              <w:t>0.0140</w:t>
            </w:r>
          </w:p>
        </w:tc>
      </w:tr>
      <w:tr w:rsidR="0058213C" w14:paraId="6E1D76EA" w14:textId="77777777" w:rsidTr="0058213C">
        <w:trPr>
          <w:jc w:val="center"/>
        </w:trPr>
        <w:tc>
          <w:tcPr>
            <w:tcW w:w="1462" w:type="pct"/>
          </w:tcPr>
          <w:p w14:paraId="123ABBA7" w14:textId="77777777" w:rsidR="0058213C" w:rsidRDefault="0058213C" w:rsidP="0058213C">
            <w:r>
              <w:t>ONE Gas, Inc.</w:t>
            </w:r>
          </w:p>
        </w:tc>
        <w:tc>
          <w:tcPr>
            <w:tcW w:w="390" w:type="pct"/>
          </w:tcPr>
          <w:p w14:paraId="723DB222" w14:textId="77777777" w:rsidR="0058213C" w:rsidRDefault="0058213C" w:rsidP="0058213C">
            <w:r>
              <w:t>A-</w:t>
            </w:r>
          </w:p>
        </w:tc>
        <w:tc>
          <w:tcPr>
            <w:tcW w:w="517" w:type="pct"/>
            <w:tcBorders>
              <w:top w:val="nil"/>
              <w:left w:val="nil"/>
              <w:bottom w:val="nil"/>
              <w:right w:val="nil"/>
            </w:tcBorders>
            <w:shd w:val="clear" w:color="000000" w:fill="FFFFFF"/>
          </w:tcPr>
          <w:p w14:paraId="43E7B298" w14:textId="77777777" w:rsidR="0058213C" w:rsidRPr="00A33E3C" w:rsidRDefault="0058213C" w:rsidP="0058213C">
            <w:pPr>
              <w:jc w:val="center"/>
            </w:pPr>
            <w:r>
              <w:t>99.09</w:t>
            </w:r>
            <w:r w:rsidRPr="00A33E3C">
              <w:t>%</w:t>
            </w:r>
          </w:p>
        </w:tc>
        <w:tc>
          <w:tcPr>
            <w:tcW w:w="646" w:type="pct"/>
          </w:tcPr>
          <w:p w14:paraId="2ABB4EF5" w14:textId="77777777" w:rsidR="0058213C" w:rsidRPr="00625DF7" w:rsidRDefault="0058213C" w:rsidP="0058213C">
            <w:pPr>
              <w:jc w:val="right"/>
            </w:pPr>
            <w:r>
              <w:t>4,9</w:t>
            </w:r>
            <w:r w:rsidRPr="00625DF7">
              <w:t>00</w:t>
            </w:r>
          </w:p>
        </w:tc>
        <w:tc>
          <w:tcPr>
            <w:tcW w:w="504" w:type="pct"/>
            <w:tcBorders>
              <w:top w:val="nil"/>
              <w:left w:val="nil"/>
              <w:bottom w:val="nil"/>
              <w:right w:val="nil"/>
            </w:tcBorders>
            <w:shd w:val="clear" w:color="000000" w:fill="FFFFFF"/>
          </w:tcPr>
          <w:p w14:paraId="6ED0C965" w14:textId="77777777" w:rsidR="0058213C" w:rsidRPr="005A36D0" w:rsidRDefault="0058213C" w:rsidP="0058213C">
            <w:pPr>
              <w:jc w:val="right"/>
            </w:pPr>
            <w:r>
              <w:t>50.49</w:t>
            </w:r>
            <w:r w:rsidRPr="005A36D0">
              <w:t>%</w:t>
            </w:r>
          </w:p>
        </w:tc>
        <w:tc>
          <w:tcPr>
            <w:tcW w:w="569" w:type="pct"/>
            <w:tcBorders>
              <w:top w:val="nil"/>
              <w:left w:val="nil"/>
              <w:bottom w:val="nil"/>
              <w:right w:val="nil"/>
            </w:tcBorders>
            <w:shd w:val="clear" w:color="000000" w:fill="FFFFFF"/>
          </w:tcPr>
          <w:p w14:paraId="5ACB10F7" w14:textId="77777777" w:rsidR="0058213C" w:rsidRPr="009C16F2" w:rsidRDefault="0058213C" w:rsidP="0058213C">
            <w:pPr>
              <w:jc w:val="right"/>
            </w:pPr>
            <w:r>
              <w:t>2.17</w:t>
            </w:r>
            <w:r w:rsidRPr="009C16F2">
              <w:t>%</w:t>
            </w:r>
          </w:p>
        </w:tc>
        <w:tc>
          <w:tcPr>
            <w:tcW w:w="344" w:type="pct"/>
            <w:tcBorders>
              <w:top w:val="nil"/>
              <w:left w:val="nil"/>
              <w:bottom w:val="nil"/>
              <w:right w:val="nil"/>
            </w:tcBorders>
            <w:shd w:val="clear" w:color="000000" w:fill="FFFFFF"/>
          </w:tcPr>
          <w:p w14:paraId="3B56B583" w14:textId="77777777" w:rsidR="0058213C" w:rsidRPr="00741F27" w:rsidRDefault="0058213C" w:rsidP="0058213C">
            <w:pPr>
              <w:jc w:val="right"/>
            </w:pPr>
            <w:r>
              <w:t>0.75</w:t>
            </w:r>
          </w:p>
        </w:tc>
        <w:tc>
          <w:tcPr>
            <w:tcW w:w="569" w:type="pct"/>
            <w:tcBorders>
              <w:top w:val="nil"/>
              <w:left w:val="nil"/>
              <w:bottom w:val="nil"/>
              <w:right w:val="nil"/>
            </w:tcBorders>
            <w:shd w:val="clear" w:color="000000" w:fill="FFFFFF"/>
          </w:tcPr>
          <w:p w14:paraId="087E3E02" w14:textId="77777777" w:rsidR="0058213C" w:rsidRPr="003B5E75" w:rsidRDefault="0058213C" w:rsidP="0058213C">
            <w:pPr>
              <w:jc w:val="right"/>
            </w:pPr>
            <w:r>
              <w:t>0.0322</w:t>
            </w:r>
          </w:p>
        </w:tc>
      </w:tr>
      <w:tr w:rsidR="0058213C" w14:paraId="04C293D3" w14:textId="77777777" w:rsidTr="0058213C">
        <w:trPr>
          <w:jc w:val="center"/>
        </w:trPr>
        <w:tc>
          <w:tcPr>
            <w:tcW w:w="1462" w:type="pct"/>
          </w:tcPr>
          <w:p w14:paraId="7B67E4F1" w14:textId="77777777" w:rsidR="0058213C" w:rsidRDefault="0058213C" w:rsidP="0058213C">
            <w:r>
              <w:t>Southwest Gas Holdings</w:t>
            </w:r>
          </w:p>
        </w:tc>
        <w:tc>
          <w:tcPr>
            <w:tcW w:w="390" w:type="pct"/>
          </w:tcPr>
          <w:p w14:paraId="5BC6EE28" w14:textId="77777777" w:rsidR="0058213C" w:rsidRDefault="0058213C" w:rsidP="0058213C">
            <w:r>
              <w:t>BBB+</w:t>
            </w:r>
          </w:p>
        </w:tc>
        <w:tc>
          <w:tcPr>
            <w:tcW w:w="517" w:type="pct"/>
            <w:tcBorders>
              <w:top w:val="nil"/>
              <w:left w:val="nil"/>
              <w:bottom w:val="nil"/>
              <w:right w:val="nil"/>
            </w:tcBorders>
            <w:shd w:val="clear" w:color="000000" w:fill="FFFFFF"/>
          </w:tcPr>
          <w:p w14:paraId="79AB5111" w14:textId="77777777" w:rsidR="0058213C" w:rsidRDefault="0058213C" w:rsidP="0086695A">
            <w:pPr>
              <w:ind w:right="111"/>
              <w:jc w:val="center"/>
            </w:pPr>
            <w:r>
              <w:t>100.00%</w:t>
            </w:r>
          </w:p>
        </w:tc>
        <w:tc>
          <w:tcPr>
            <w:tcW w:w="646" w:type="pct"/>
          </w:tcPr>
          <w:p w14:paraId="3C51DF87" w14:textId="77777777" w:rsidR="0058213C" w:rsidRDefault="0058213C" w:rsidP="0058213C">
            <w:pPr>
              <w:jc w:val="right"/>
            </w:pPr>
            <w:r>
              <w:t>6,000</w:t>
            </w:r>
          </w:p>
        </w:tc>
        <w:tc>
          <w:tcPr>
            <w:tcW w:w="504" w:type="pct"/>
            <w:tcBorders>
              <w:top w:val="nil"/>
              <w:left w:val="nil"/>
              <w:bottom w:val="nil"/>
              <w:right w:val="nil"/>
            </w:tcBorders>
            <w:shd w:val="clear" w:color="000000" w:fill="FFFFFF"/>
          </w:tcPr>
          <w:p w14:paraId="2BF91CAE" w14:textId="77777777" w:rsidR="0058213C" w:rsidRDefault="0058213C" w:rsidP="0058213C">
            <w:pPr>
              <w:jc w:val="right"/>
            </w:pPr>
            <w:r>
              <w:t>53.03%</w:t>
            </w:r>
          </w:p>
        </w:tc>
        <w:tc>
          <w:tcPr>
            <w:tcW w:w="569" w:type="pct"/>
            <w:tcBorders>
              <w:top w:val="nil"/>
              <w:left w:val="nil"/>
              <w:bottom w:val="nil"/>
              <w:right w:val="nil"/>
            </w:tcBorders>
            <w:shd w:val="clear" w:color="000000" w:fill="FFFFFF"/>
          </w:tcPr>
          <w:p w14:paraId="0ECE0280" w14:textId="77777777" w:rsidR="0058213C" w:rsidRDefault="0058213C" w:rsidP="0058213C">
            <w:pPr>
              <w:jc w:val="right"/>
            </w:pPr>
            <w:r>
              <w:t>2.79%</w:t>
            </w:r>
          </w:p>
        </w:tc>
        <w:tc>
          <w:tcPr>
            <w:tcW w:w="344" w:type="pct"/>
            <w:tcBorders>
              <w:top w:val="nil"/>
              <w:left w:val="nil"/>
              <w:bottom w:val="nil"/>
              <w:right w:val="nil"/>
            </w:tcBorders>
            <w:shd w:val="clear" w:color="000000" w:fill="FFFFFF"/>
          </w:tcPr>
          <w:p w14:paraId="1042A053" w14:textId="77777777" w:rsidR="0058213C" w:rsidRDefault="0058213C" w:rsidP="0058213C">
            <w:pPr>
              <w:jc w:val="right"/>
            </w:pPr>
            <w:r>
              <w:t>0.80</w:t>
            </w:r>
          </w:p>
        </w:tc>
        <w:tc>
          <w:tcPr>
            <w:tcW w:w="569" w:type="pct"/>
            <w:tcBorders>
              <w:top w:val="nil"/>
              <w:left w:val="nil"/>
              <w:bottom w:val="nil"/>
              <w:right w:val="nil"/>
            </w:tcBorders>
            <w:shd w:val="clear" w:color="000000" w:fill="FFFFFF"/>
          </w:tcPr>
          <w:p w14:paraId="670D4FFD" w14:textId="77777777" w:rsidR="0058213C" w:rsidRDefault="0058213C" w:rsidP="0058213C">
            <w:pPr>
              <w:jc w:val="right"/>
            </w:pPr>
            <w:r>
              <w:t>0.0420</w:t>
            </w:r>
          </w:p>
        </w:tc>
      </w:tr>
      <w:tr w:rsidR="0058213C" w14:paraId="3AF638E3" w14:textId="77777777" w:rsidTr="0058213C">
        <w:trPr>
          <w:jc w:val="center"/>
        </w:trPr>
        <w:tc>
          <w:tcPr>
            <w:tcW w:w="1462" w:type="pct"/>
          </w:tcPr>
          <w:p w14:paraId="37ADC33F" w14:textId="77777777" w:rsidR="0058213C" w:rsidRDefault="0058213C" w:rsidP="0058213C">
            <w:r>
              <w:t>Spire Inc.</w:t>
            </w:r>
          </w:p>
        </w:tc>
        <w:tc>
          <w:tcPr>
            <w:tcW w:w="390" w:type="pct"/>
          </w:tcPr>
          <w:p w14:paraId="20280734" w14:textId="77777777" w:rsidR="0058213C" w:rsidRDefault="0058213C" w:rsidP="0058213C">
            <w:r>
              <w:t>BBB+</w:t>
            </w:r>
          </w:p>
        </w:tc>
        <w:tc>
          <w:tcPr>
            <w:tcW w:w="517" w:type="pct"/>
            <w:tcBorders>
              <w:top w:val="nil"/>
              <w:left w:val="nil"/>
              <w:bottom w:val="nil"/>
              <w:right w:val="nil"/>
            </w:tcBorders>
            <w:shd w:val="clear" w:color="000000" w:fill="FFFFFF"/>
          </w:tcPr>
          <w:p w14:paraId="3AA91C06" w14:textId="77777777" w:rsidR="0058213C" w:rsidRPr="00A33E3C" w:rsidRDefault="0058213C" w:rsidP="0058213C">
            <w:pPr>
              <w:jc w:val="center"/>
            </w:pPr>
            <w:r>
              <w:t>89.14</w:t>
            </w:r>
            <w:r w:rsidRPr="00A33E3C">
              <w:t>%</w:t>
            </w:r>
          </w:p>
        </w:tc>
        <w:tc>
          <w:tcPr>
            <w:tcW w:w="646" w:type="pct"/>
          </w:tcPr>
          <w:p w14:paraId="04A4EC9F" w14:textId="77777777" w:rsidR="0058213C" w:rsidRPr="00625DF7" w:rsidRDefault="0058213C" w:rsidP="0058213C">
            <w:pPr>
              <w:jc w:val="right"/>
            </w:pPr>
            <w:r>
              <w:t>5,1</w:t>
            </w:r>
            <w:r w:rsidRPr="00625DF7">
              <w:t>00</w:t>
            </w:r>
          </w:p>
        </w:tc>
        <w:tc>
          <w:tcPr>
            <w:tcW w:w="504" w:type="pct"/>
            <w:tcBorders>
              <w:top w:val="nil"/>
              <w:left w:val="nil"/>
              <w:bottom w:val="nil"/>
              <w:right w:val="nil"/>
            </w:tcBorders>
            <w:shd w:val="clear" w:color="000000" w:fill="FFFFFF"/>
          </w:tcPr>
          <w:p w14:paraId="46164C74" w14:textId="77777777" w:rsidR="0058213C" w:rsidRPr="005A36D0" w:rsidRDefault="0058213C" w:rsidP="0058213C">
            <w:pPr>
              <w:jc w:val="right"/>
            </w:pPr>
            <w:r>
              <w:t>39.58</w:t>
            </w:r>
            <w:r w:rsidRPr="005A36D0">
              <w:t>%</w:t>
            </w:r>
          </w:p>
        </w:tc>
        <w:tc>
          <w:tcPr>
            <w:tcW w:w="569" w:type="pct"/>
            <w:tcBorders>
              <w:top w:val="nil"/>
              <w:left w:val="nil"/>
              <w:bottom w:val="nil"/>
              <w:right w:val="nil"/>
            </w:tcBorders>
            <w:shd w:val="clear" w:color="000000" w:fill="FFFFFF"/>
          </w:tcPr>
          <w:p w14:paraId="607FDCEC" w14:textId="77777777" w:rsidR="0058213C" w:rsidRPr="009C16F2" w:rsidRDefault="0058213C" w:rsidP="0058213C">
            <w:pPr>
              <w:jc w:val="right"/>
            </w:pPr>
            <w:r>
              <w:t>1.77</w:t>
            </w:r>
            <w:r w:rsidRPr="009C16F2">
              <w:t>%</w:t>
            </w:r>
          </w:p>
        </w:tc>
        <w:tc>
          <w:tcPr>
            <w:tcW w:w="344" w:type="pct"/>
            <w:tcBorders>
              <w:top w:val="nil"/>
              <w:left w:val="nil"/>
              <w:bottom w:val="nil"/>
              <w:right w:val="nil"/>
            </w:tcBorders>
            <w:shd w:val="clear" w:color="000000" w:fill="FFFFFF"/>
          </w:tcPr>
          <w:p w14:paraId="244B4152" w14:textId="77777777" w:rsidR="0058213C" w:rsidRPr="00741F27" w:rsidRDefault="0058213C" w:rsidP="0058213C">
            <w:pPr>
              <w:jc w:val="right"/>
            </w:pPr>
            <w:r>
              <w:t>0.75</w:t>
            </w:r>
          </w:p>
        </w:tc>
        <w:tc>
          <w:tcPr>
            <w:tcW w:w="569" w:type="pct"/>
            <w:tcBorders>
              <w:top w:val="nil"/>
              <w:left w:val="nil"/>
              <w:bottom w:val="nil"/>
              <w:right w:val="nil"/>
            </w:tcBorders>
            <w:shd w:val="clear" w:color="000000" w:fill="FFFFFF"/>
          </w:tcPr>
          <w:p w14:paraId="7615BCBB" w14:textId="77777777" w:rsidR="0058213C" w:rsidRPr="003B5E75" w:rsidRDefault="0058213C" w:rsidP="0058213C">
            <w:pPr>
              <w:jc w:val="right"/>
            </w:pPr>
            <w:r>
              <w:t>0.0335</w:t>
            </w:r>
          </w:p>
        </w:tc>
      </w:tr>
      <w:tr w:rsidR="0058213C" w14:paraId="224BD726" w14:textId="77777777" w:rsidTr="0058213C">
        <w:trPr>
          <w:jc w:val="center"/>
        </w:trPr>
        <w:tc>
          <w:tcPr>
            <w:tcW w:w="1462" w:type="pct"/>
          </w:tcPr>
          <w:p w14:paraId="12F1261F" w14:textId="77777777" w:rsidR="0058213C" w:rsidRDefault="0058213C" w:rsidP="0058213C">
            <w:r>
              <w:t>American States Water</w:t>
            </w:r>
          </w:p>
        </w:tc>
        <w:tc>
          <w:tcPr>
            <w:tcW w:w="390" w:type="pct"/>
          </w:tcPr>
          <w:p w14:paraId="48503BF1" w14:textId="77777777" w:rsidR="0058213C" w:rsidRDefault="0058213C" w:rsidP="0058213C">
            <w:r>
              <w:t>A</w:t>
            </w:r>
          </w:p>
        </w:tc>
        <w:tc>
          <w:tcPr>
            <w:tcW w:w="517" w:type="pct"/>
            <w:tcBorders>
              <w:top w:val="nil"/>
              <w:left w:val="nil"/>
              <w:bottom w:val="nil"/>
              <w:right w:val="nil"/>
            </w:tcBorders>
            <w:shd w:val="clear" w:color="000000" w:fill="FFFFFF"/>
          </w:tcPr>
          <w:p w14:paraId="49186DBC" w14:textId="77777777" w:rsidR="0058213C" w:rsidRPr="00A33E3C" w:rsidRDefault="0058213C" w:rsidP="0058213C">
            <w:pPr>
              <w:jc w:val="center"/>
            </w:pPr>
            <w:r>
              <w:t>70.53</w:t>
            </w:r>
            <w:r w:rsidRPr="00A33E3C">
              <w:t>%</w:t>
            </w:r>
          </w:p>
        </w:tc>
        <w:tc>
          <w:tcPr>
            <w:tcW w:w="646" w:type="pct"/>
          </w:tcPr>
          <w:p w14:paraId="49368F53" w14:textId="77777777" w:rsidR="0058213C" w:rsidRPr="00625DF7" w:rsidRDefault="0058213C" w:rsidP="0058213C">
            <w:pPr>
              <w:jc w:val="right"/>
            </w:pPr>
            <w:r>
              <w:t>2,9</w:t>
            </w:r>
            <w:r w:rsidRPr="00625DF7">
              <w:t>00</w:t>
            </w:r>
          </w:p>
        </w:tc>
        <w:tc>
          <w:tcPr>
            <w:tcW w:w="504" w:type="pct"/>
            <w:tcBorders>
              <w:top w:val="nil"/>
              <w:left w:val="nil"/>
              <w:bottom w:val="nil"/>
              <w:right w:val="nil"/>
            </w:tcBorders>
            <w:shd w:val="clear" w:color="000000" w:fill="FFFFFF"/>
          </w:tcPr>
          <w:p w14:paraId="4D254EAD" w14:textId="77777777" w:rsidR="0058213C" w:rsidRPr="005A36D0" w:rsidRDefault="0058213C" w:rsidP="0058213C">
            <w:pPr>
              <w:jc w:val="right"/>
            </w:pPr>
            <w:r>
              <w:t>52.87</w:t>
            </w:r>
            <w:r w:rsidRPr="005A36D0">
              <w:t>%</w:t>
            </w:r>
          </w:p>
        </w:tc>
        <w:tc>
          <w:tcPr>
            <w:tcW w:w="569" w:type="pct"/>
            <w:tcBorders>
              <w:top w:val="nil"/>
              <w:left w:val="nil"/>
              <w:bottom w:val="nil"/>
              <w:right w:val="nil"/>
            </w:tcBorders>
            <w:shd w:val="clear" w:color="000000" w:fill="FFFFFF"/>
          </w:tcPr>
          <w:p w14:paraId="2B480F6D" w14:textId="77777777" w:rsidR="0058213C" w:rsidRPr="009C16F2" w:rsidRDefault="0058213C" w:rsidP="0058213C">
            <w:pPr>
              <w:jc w:val="right"/>
            </w:pPr>
            <w:r>
              <w:t>1.34</w:t>
            </w:r>
            <w:r w:rsidRPr="009C16F2">
              <w:t>%</w:t>
            </w:r>
          </w:p>
        </w:tc>
        <w:tc>
          <w:tcPr>
            <w:tcW w:w="344" w:type="pct"/>
            <w:tcBorders>
              <w:top w:val="nil"/>
              <w:left w:val="nil"/>
              <w:bottom w:val="nil"/>
              <w:right w:val="nil"/>
            </w:tcBorders>
            <w:shd w:val="clear" w:color="000000" w:fill="FFFFFF"/>
          </w:tcPr>
          <w:p w14:paraId="06849481" w14:textId="77777777" w:rsidR="0058213C" w:rsidRPr="00741F27" w:rsidRDefault="0058213C" w:rsidP="0058213C">
            <w:pPr>
              <w:jc w:val="right"/>
            </w:pPr>
            <w:r>
              <w:t>0.75</w:t>
            </w:r>
          </w:p>
        </w:tc>
        <w:tc>
          <w:tcPr>
            <w:tcW w:w="569" w:type="pct"/>
            <w:tcBorders>
              <w:top w:val="nil"/>
              <w:left w:val="nil"/>
              <w:bottom w:val="nil"/>
              <w:right w:val="nil"/>
            </w:tcBorders>
            <w:shd w:val="clear" w:color="000000" w:fill="FFFFFF"/>
          </w:tcPr>
          <w:p w14:paraId="2741CC6A" w14:textId="77777777" w:rsidR="0058213C" w:rsidRPr="003B5E75" w:rsidRDefault="0058213C" w:rsidP="0058213C">
            <w:pPr>
              <w:jc w:val="right"/>
            </w:pPr>
            <w:r>
              <w:t>0.0191</w:t>
            </w:r>
          </w:p>
        </w:tc>
      </w:tr>
      <w:tr w:rsidR="0058213C" w14:paraId="05B8726C" w14:textId="77777777" w:rsidTr="0058213C">
        <w:trPr>
          <w:jc w:val="center"/>
        </w:trPr>
        <w:tc>
          <w:tcPr>
            <w:tcW w:w="1462" w:type="pct"/>
          </w:tcPr>
          <w:p w14:paraId="5289A213" w14:textId="77777777" w:rsidR="0058213C" w:rsidRDefault="0058213C" w:rsidP="0058213C">
            <w:r>
              <w:t>American Water Works</w:t>
            </w:r>
          </w:p>
        </w:tc>
        <w:tc>
          <w:tcPr>
            <w:tcW w:w="390" w:type="pct"/>
          </w:tcPr>
          <w:p w14:paraId="051B8182" w14:textId="77777777" w:rsidR="0058213C" w:rsidRDefault="0058213C" w:rsidP="0058213C">
            <w:r>
              <w:t>A</w:t>
            </w:r>
          </w:p>
        </w:tc>
        <w:tc>
          <w:tcPr>
            <w:tcW w:w="517" w:type="pct"/>
            <w:tcBorders>
              <w:top w:val="nil"/>
              <w:left w:val="nil"/>
              <w:bottom w:val="nil"/>
              <w:right w:val="nil"/>
            </w:tcBorders>
            <w:shd w:val="clear" w:color="000000" w:fill="FFFFFF"/>
          </w:tcPr>
          <w:p w14:paraId="0B43FA19" w14:textId="77777777" w:rsidR="0058213C" w:rsidRPr="00A33E3C" w:rsidRDefault="0058213C" w:rsidP="0058213C">
            <w:pPr>
              <w:jc w:val="center"/>
            </w:pPr>
            <w:r>
              <w:t>91.52</w:t>
            </w:r>
            <w:r w:rsidRPr="00A33E3C">
              <w:t>%</w:t>
            </w:r>
          </w:p>
        </w:tc>
        <w:tc>
          <w:tcPr>
            <w:tcW w:w="646" w:type="pct"/>
          </w:tcPr>
          <w:p w14:paraId="49DE4874" w14:textId="77777777" w:rsidR="0058213C" w:rsidRPr="00625DF7" w:rsidRDefault="0058213C" w:rsidP="0058213C">
            <w:pPr>
              <w:jc w:val="right"/>
            </w:pPr>
            <w:r>
              <w:t>26,5</w:t>
            </w:r>
            <w:r w:rsidRPr="00625DF7">
              <w:t>00</w:t>
            </w:r>
          </w:p>
        </w:tc>
        <w:tc>
          <w:tcPr>
            <w:tcW w:w="504" w:type="pct"/>
            <w:tcBorders>
              <w:top w:val="nil"/>
              <w:left w:val="nil"/>
              <w:bottom w:val="nil"/>
              <w:right w:val="nil"/>
            </w:tcBorders>
            <w:shd w:val="clear" w:color="000000" w:fill="FFFFFF"/>
          </w:tcPr>
          <w:p w14:paraId="6F8E6CE5" w14:textId="77777777" w:rsidR="0058213C" w:rsidRPr="005A36D0" w:rsidRDefault="0058213C" w:rsidP="0058213C">
            <w:pPr>
              <w:jc w:val="right"/>
            </w:pPr>
            <w:r>
              <w:t>40.62</w:t>
            </w:r>
            <w:r w:rsidRPr="005A36D0">
              <w:t>%</w:t>
            </w:r>
          </w:p>
        </w:tc>
        <w:tc>
          <w:tcPr>
            <w:tcW w:w="569" w:type="pct"/>
            <w:tcBorders>
              <w:top w:val="nil"/>
              <w:left w:val="nil"/>
              <w:bottom w:val="nil"/>
              <w:right w:val="nil"/>
            </w:tcBorders>
            <w:shd w:val="clear" w:color="000000" w:fill="FFFFFF"/>
          </w:tcPr>
          <w:p w14:paraId="45F47677" w14:textId="77777777" w:rsidR="0058213C" w:rsidRPr="009C16F2" w:rsidRDefault="0058213C" w:rsidP="0058213C">
            <w:pPr>
              <w:jc w:val="right"/>
            </w:pPr>
            <w:r>
              <w:t>9.43</w:t>
            </w:r>
            <w:r w:rsidRPr="009C16F2">
              <w:t>%</w:t>
            </w:r>
          </w:p>
        </w:tc>
        <w:tc>
          <w:tcPr>
            <w:tcW w:w="344" w:type="pct"/>
            <w:tcBorders>
              <w:top w:val="nil"/>
              <w:left w:val="nil"/>
              <w:bottom w:val="nil"/>
              <w:right w:val="nil"/>
            </w:tcBorders>
            <w:shd w:val="clear" w:color="000000" w:fill="FFFFFF"/>
          </w:tcPr>
          <w:p w14:paraId="4E719503" w14:textId="77777777" w:rsidR="0058213C" w:rsidRPr="00741F27" w:rsidRDefault="0058213C" w:rsidP="0058213C">
            <w:pPr>
              <w:jc w:val="right"/>
            </w:pPr>
            <w:r>
              <w:t>0.80</w:t>
            </w:r>
          </w:p>
        </w:tc>
        <w:tc>
          <w:tcPr>
            <w:tcW w:w="569" w:type="pct"/>
            <w:tcBorders>
              <w:top w:val="nil"/>
              <w:left w:val="nil"/>
              <w:bottom w:val="nil"/>
              <w:right w:val="nil"/>
            </w:tcBorders>
            <w:shd w:val="clear" w:color="000000" w:fill="FFFFFF"/>
          </w:tcPr>
          <w:p w14:paraId="766E6F80" w14:textId="77777777" w:rsidR="0058213C" w:rsidRPr="003B5E75" w:rsidRDefault="0058213C" w:rsidP="0058213C">
            <w:pPr>
              <w:jc w:val="right"/>
            </w:pPr>
            <w:r>
              <w:t>0.1857</w:t>
            </w:r>
          </w:p>
        </w:tc>
      </w:tr>
      <w:tr w:rsidR="0058213C" w14:paraId="4190C14A" w14:textId="77777777" w:rsidTr="0058213C">
        <w:trPr>
          <w:jc w:val="center"/>
        </w:trPr>
        <w:tc>
          <w:tcPr>
            <w:tcW w:w="1462" w:type="pct"/>
          </w:tcPr>
          <w:p w14:paraId="100A4286" w14:textId="77777777" w:rsidR="0058213C" w:rsidRDefault="0058213C" w:rsidP="0058213C">
            <w:r>
              <w:t>California Water Service</w:t>
            </w:r>
          </w:p>
        </w:tc>
        <w:tc>
          <w:tcPr>
            <w:tcW w:w="390" w:type="pct"/>
          </w:tcPr>
          <w:p w14:paraId="74A6C560" w14:textId="77777777" w:rsidR="0058213C" w:rsidRDefault="0058213C" w:rsidP="0058213C">
            <w:r>
              <w:t>A+</w:t>
            </w:r>
          </w:p>
        </w:tc>
        <w:tc>
          <w:tcPr>
            <w:tcW w:w="517" w:type="pct"/>
            <w:tcBorders>
              <w:top w:val="nil"/>
              <w:left w:val="nil"/>
              <w:bottom w:val="nil"/>
              <w:right w:val="nil"/>
            </w:tcBorders>
            <w:shd w:val="clear" w:color="000000" w:fill="FFFFFF"/>
          </w:tcPr>
          <w:p w14:paraId="3CEEE4A5" w14:textId="77777777" w:rsidR="0058213C" w:rsidRPr="00A33E3C" w:rsidRDefault="0058213C" w:rsidP="0058213C">
            <w:pPr>
              <w:jc w:val="center"/>
            </w:pPr>
            <w:r>
              <w:t>97.92</w:t>
            </w:r>
            <w:r w:rsidRPr="00A33E3C">
              <w:t>%</w:t>
            </w:r>
          </w:p>
        </w:tc>
        <w:tc>
          <w:tcPr>
            <w:tcW w:w="646" w:type="pct"/>
          </w:tcPr>
          <w:p w14:paraId="33C64FA8" w14:textId="77777777" w:rsidR="0058213C" w:rsidRPr="00625DF7" w:rsidRDefault="0058213C" w:rsidP="0058213C">
            <w:pPr>
              <w:jc w:val="right"/>
            </w:pPr>
            <w:r>
              <w:t>2,7</w:t>
            </w:r>
            <w:r w:rsidRPr="00625DF7">
              <w:t>00</w:t>
            </w:r>
          </w:p>
        </w:tc>
        <w:tc>
          <w:tcPr>
            <w:tcW w:w="504" w:type="pct"/>
            <w:tcBorders>
              <w:top w:val="nil"/>
              <w:left w:val="nil"/>
              <w:bottom w:val="nil"/>
              <w:right w:val="nil"/>
            </w:tcBorders>
            <w:shd w:val="clear" w:color="000000" w:fill="FFFFFF"/>
          </w:tcPr>
          <w:p w14:paraId="59EA9EF8" w14:textId="77777777" w:rsidR="0058213C" w:rsidRPr="005A36D0" w:rsidRDefault="0058213C" w:rsidP="0058213C">
            <w:pPr>
              <w:jc w:val="right"/>
            </w:pPr>
            <w:r>
              <w:t>51.33</w:t>
            </w:r>
            <w:r w:rsidRPr="005A36D0">
              <w:t>%</w:t>
            </w:r>
          </w:p>
        </w:tc>
        <w:tc>
          <w:tcPr>
            <w:tcW w:w="569" w:type="pct"/>
            <w:tcBorders>
              <w:top w:val="nil"/>
              <w:left w:val="nil"/>
              <w:bottom w:val="nil"/>
              <w:right w:val="nil"/>
            </w:tcBorders>
            <w:shd w:val="clear" w:color="000000" w:fill="FFFFFF"/>
          </w:tcPr>
          <w:p w14:paraId="18E1801D" w14:textId="77777777" w:rsidR="0058213C" w:rsidRPr="009C16F2" w:rsidRDefault="0058213C" w:rsidP="0058213C">
            <w:pPr>
              <w:jc w:val="right"/>
            </w:pPr>
            <w:r>
              <w:t>1.21</w:t>
            </w:r>
            <w:r w:rsidRPr="009C16F2">
              <w:t>%</w:t>
            </w:r>
          </w:p>
        </w:tc>
        <w:tc>
          <w:tcPr>
            <w:tcW w:w="344" w:type="pct"/>
            <w:tcBorders>
              <w:top w:val="nil"/>
              <w:left w:val="nil"/>
              <w:bottom w:val="nil"/>
              <w:right w:val="nil"/>
            </w:tcBorders>
            <w:shd w:val="clear" w:color="000000" w:fill="FFFFFF"/>
          </w:tcPr>
          <w:p w14:paraId="1DFCA138" w14:textId="77777777" w:rsidR="0058213C" w:rsidRPr="00741F27" w:rsidRDefault="0058213C" w:rsidP="0058213C">
            <w:pPr>
              <w:jc w:val="right"/>
            </w:pPr>
            <w:r>
              <w:t>0.75</w:t>
            </w:r>
          </w:p>
        </w:tc>
        <w:tc>
          <w:tcPr>
            <w:tcW w:w="569" w:type="pct"/>
            <w:tcBorders>
              <w:top w:val="nil"/>
              <w:left w:val="nil"/>
              <w:bottom w:val="nil"/>
              <w:right w:val="nil"/>
            </w:tcBorders>
            <w:shd w:val="clear" w:color="000000" w:fill="FFFFFF"/>
          </w:tcPr>
          <w:p w14:paraId="7FC19C29" w14:textId="77777777" w:rsidR="0058213C" w:rsidRPr="003B5E75" w:rsidRDefault="0058213C" w:rsidP="0058213C">
            <w:pPr>
              <w:jc w:val="right"/>
            </w:pPr>
            <w:r>
              <w:t>0.0177</w:t>
            </w:r>
          </w:p>
        </w:tc>
      </w:tr>
      <w:tr w:rsidR="0058213C" w14:paraId="02F10DC7" w14:textId="77777777" w:rsidTr="0058213C">
        <w:trPr>
          <w:jc w:val="center"/>
        </w:trPr>
        <w:tc>
          <w:tcPr>
            <w:tcW w:w="1462" w:type="pct"/>
          </w:tcPr>
          <w:p w14:paraId="6953F90A" w14:textId="77777777" w:rsidR="0058213C" w:rsidRDefault="0058213C" w:rsidP="0058213C">
            <w:r>
              <w:t>Essential Utilities, Inc.</w:t>
            </w:r>
          </w:p>
        </w:tc>
        <w:tc>
          <w:tcPr>
            <w:tcW w:w="390" w:type="pct"/>
          </w:tcPr>
          <w:p w14:paraId="5585E792" w14:textId="77777777" w:rsidR="0058213C" w:rsidRDefault="0058213C" w:rsidP="0058213C">
            <w:r>
              <w:t>A-</w:t>
            </w:r>
          </w:p>
        </w:tc>
        <w:tc>
          <w:tcPr>
            <w:tcW w:w="517" w:type="pct"/>
            <w:tcBorders>
              <w:top w:val="nil"/>
              <w:left w:val="nil"/>
              <w:bottom w:val="nil"/>
              <w:right w:val="nil"/>
            </w:tcBorders>
            <w:shd w:val="clear" w:color="000000" w:fill="FFFFFF"/>
          </w:tcPr>
          <w:p w14:paraId="0D11BE4F" w14:textId="77777777" w:rsidR="0058213C" w:rsidRPr="00A33E3C" w:rsidRDefault="0058213C" w:rsidP="0058213C">
            <w:pPr>
              <w:jc w:val="center"/>
            </w:pPr>
            <w:r>
              <w:t>98.56</w:t>
            </w:r>
            <w:r w:rsidRPr="00A33E3C">
              <w:t>%</w:t>
            </w:r>
          </w:p>
        </w:tc>
        <w:tc>
          <w:tcPr>
            <w:tcW w:w="646" w:type="pct"/>
          </w:tcPr>
          <w:p w14:paraId="7CBE903F" w14:textId="77777777" w:rsidR="0058213C" w:rsidRPr="00625DF7" w:rsidRDefault="0058213C" w:rsidP="0058213C">
            <w:pPr>
              <w:jc w:val="right"/>
            </w:pPr>
            <w:r>
              <w:t>11,3</w:t>
            </w:r>
            <w:r w:rsidRPr="00625DF7">
              <w:t>00</w:t>
            </w:r>
          </w:p>
        </w:tc>
        <w:tc>
          <w:tcPr>
            <w:tcW w:w="504" w:type="pct"/>
            <w:tcBorders>
              <w:top w:val="nil"/>
              <w:left w:val="nil"/>
              <w:bottom w:val="nil"/>
              <w:right w:val="nil"/>
            </w:tcBorders>
            <w:shd w:val="clear" w:color="000000" w:fill="FFFFFF"/>
          </w:tcPr>
          <w:p w14:paraId="35B0BFE4" w14:textId="77777777" w:rsidR="0058213C" w:rsidRPr="005A36D0" w:rsidRDefault="0058213C" w:rsidP="0058213C">
            <w:pPr>
              <w:jc w:val="right"/>
            </w:pPr>
            <w:r>
              <w:t>45.29</w:t>
            </w:r>
            <w:r w:rsidRPr="005A36D0">
              <w:t>%</w:t>
            </w:r>
          </w:p>
        </w:tc>
        <w:tc>
          <w:tcPr>
            <w:tcW w:w="569" w:type="pct"/>
            <w:tcBorders>
              <w:top w:val="nil"/>
              <w:left w:val="nil"/>
              <w:bottom w:val="nil"/>
              <w:right w:val="nil"/>
            </w:tcBorders>
            <w:shd w:val="clear" w:color="000000" w:fill="FFFFFF"/>
          </w:tcPr>
          <w:p w14:paraId="58BE632C" w14:textId="77777777" w:rsidR="0058213C" w:rsidRPr="009C16F2" w:rsidRDefault="0058213C" w:rsidP="0058213C">
            <w:pPr>
              <w:jc w:val="right"/>
            </w:pPr>
            <w:r>
              <w:t>4.48</w:t>
            </w:r>
            <w:r w:rsidRPr="009C16F2">
              <w:t>%</w:t>
            </w:r>
          </w:p>
        </w:tc>
        <w:tc>
          <w:tcPr>
            <w:tcW w:w="344" w:type="pct"/>
            <w:tcBorders>
              <w:top w:val="nil"/>
              <w:left w:val="nil"/>
              <w:bottom w:val="nil"/>
              <w:right w:val="nil"/>
            </w:tcBorders>
            <w:shd w:val="clear" w:color="000000" w:fill="FFFFFF"/>
          </w:tcPr>
          <w:p w14:paraId="1AEF648E" w14:textId="77777777" w:rsidR="0058213C" w:rsidRPr="00741F27" w:rsidRDefault="0058213C" w:rsidP="0058213C">
            <w:pPr>
              <w:jc w:val="right"/>
            </w:pPr>
            <w:r>
              <w:t>0.80</w:t>
            </w:r>
          </w:p>
        </w:tc>
        <w:tc>
          <w:tcPr>
            <w:tcW w:w="569" w:type="pct"/>
            <w:tcBorders>
              <w:top w:val="nil"/>
              <w:left w:val="nil"/>
              <w:bottom w:val="nil"/>
              <w:right w:val="nil"/>
            </w:tcBorders>
            <w:shd w:val="clear" w:color="000000" w:fill="FFFFFF"/>
          </w:tcPr>
          <w:p w14:paraId="6CF15FB1" w14:textId="77777777" w:rsidR="0058213C" w:rsidRPr="003B5E75" w:rsidRDefault="0058213C" w:rsidP="0058213C">
            <w:pPr>
              <w:jc w:val="right"/>
            </w:pPr>
            <w:r>
              <w:t>0.0792</w:t>
            </w:r>
          </w:p>
        </w:tc>
      </w:tr>
      <w:tr w:rsidR="0058213C" w14:paraId="0EA74757" w14:textId="77777777" w:rsidTr="0058213C">
        <w:trPr>
          <w:jc w:val="center"/>
        </w:trPr>
        <w:tc>
          <w:tcPr>
            <w:tcW w:w="1462" w:type="pct"/>
          </w:tcPr>
          <w:p w14:paraId="74AA4429" w14:textId="77777777" w:rsidR="0058213C" w:rsidRDefault="0058213C" w:rsidP="0058213C">
            <w:r>
              <w:t>H20 America</w:t>
            </w:r>
          </w:p>
        </w:tc>
        <w:tc>
          <w:tcPr>
            <w:tcW w:w="390" w:type="pct"/>
          </w:tcPr>
          <w:p w14:paraId="4305D3EE" w14:textId="77777777" w:rsidR="0058213C" w:rsidRDefault="0058213C" w:rsidP="0058213C">
            <w:r>
              <w:t>A-</w:t>
            </w:r>
          </w:p>
        </w:tc>
        <w:tc>
          <w:tcPr>
            <w:tcW w:w="517" w:type="pct"/>
            <w:tcBorders>
              <w:top w:val="nil"/>
              <w:left w:val="nil"/>
              <w:bottom w:val="nil"/>
              <w:right w:val="nil"/>
            </w:tcBorders>
            <w:shd w:val="clear" w:color="000000" w:fill="FFFFFF"/>
          </w:tcPr>
          <w:p w14:paraId="51A025C1" w14:textId="77777777" w:rsidR="0058213C" w:rsidRPr="00A33E3C" w:rsidRDefault="0058213C" w:rsidP="0058213C">
            <w:pPr>
              <w:jc w:val="center"/>
            </w:pPr>
            <w:r>
              <w:t>98.31</w:t>
            </w:r>
            <w:r w:rsidRPr="00A33E3C">
              <w:t>%</w:t>
            </w:r>
          </w:p>
        </w:tc>
        <w:tc>
          <w:tcPr>
            <w:tcW w:w="646" w:type="pct"/>
          </w:tcPr>
          <w:p w14:paraId="07D54438" w14:textId="77777777" w:rsidR="0058213C" w:rsidRPr="00625DF7" w:rsidRDefault="0058213C" w:rsidP="0058213C">
            <w:pPr>
              <w:jc w:val="right"/>
            </w:pPr>
            <w:r>
              <w:t>2,0</w:t>
            </w:r>
            <w:r w:rsidRPr="00625DF7">
              <w:t>00</w:t>
            </w:r>
          </w:p>
        </w:tc>
        <w:tc>
          <w:tcPr>
            <w:tcW w:w="504" w:type="pct"/>
            <w:tcBorders>
              <w:top w:val="nil"/>
              <w:left w:val="nil"/>
              <w:bottom w:val="nil"/>
              <w:right w:val="nil"/>
            </w:tcBorders>
            <w:shd w:val="clear" w:color="000000" w:fill="FFFFFF"/>
          </w:tcPr>
          <w:p w14:paraId="1BA6C96D" w14:textId="77777777" w:rsidR="0058213C" w:rsidRPr="005A36D0" w:rsidRDefault="0058213C" w:rsidP="0058213C">
            <w:pPr>
              <w:jc w:val="right"/>
            </w:pPr>
            <w:r>
              <w:t>43.80</w:t>
            </w:r>
            <w:r w:rsidRPr="005A36D0">
              <w:t>%</w:t>
            </w:r>
          </w:p>
        </w:tc>
        <w:tc>
          <w:tcPr>
            <w:tcW w:w="569" w:type="pct"/>
            <w:tcBorders>
              <w:top w:val="nil"/>
              <w:left w:val="nil"/>
              <w:bottom w:val="nil"/>
              <w:right w:val="nil"/>
            </w:tcBorders>
            <w:shd w:val="clear" w:color="000000" w:fill="FFFFFF"/>
          </w:tcPr>
          <w:p w14:paraId="688A0D19" w14:textId="77777777" w:rsidR="0058213C" w:rsidRPr="009C16F2" w:rsidRDefault="0058213C" w:rsidP="0058213C">
            <w:pPr>
              <w:jc w:val="right"/>
            </w:pPr>
            <w:r>
              <w:t>0.77</w:t>
            </w:r>
            <w:r w:rsidRPr="009C16F2">
              <w:t>%</w:t>
            </w:r>
          </w:p>
        </w:tc>
        <w:tc>
          <w:tcPr>
            <w:tcW w:w="344" w:type="pct"/>
            <w:tcBorders>
              <w:top w:val="nil"/>
              <w:left w:val="nil"/>
              <w:bottom w:val="nil"/>
              <w:right w:val="nil"/>
            </w:tcBorders>
            <w:shd w:val="clear" w:color="000000" w:fill="FFFFFF"/>
          </w:tcPr>
          <w:p w14:paraId="13256242" w14:textId="77777777" w:rsidR="0058213C" w:rsidRPr="00741F27" w:rsidRDefault="0058213C" w:rsidP="0058213C">
            <w:pPr>
              <w:jc w:val="right"/>
            </w:pPr>
            <w:r>
              <w:t>0.75</w:t>
            </w:r>
          </w:p>
        </w:tc>
        <w:tc>
          <w:tcPr>
            <w:tcW w:w="569" w:type="pct"/>
            <w:tcBorders>
              <w:top w:val="nil"/>
              <w:left w:val="nil"/>
              <w:bottom w:val="nil"/>
              <w:right w:val="nil"/>
            </w:tcBorders>
            <w:shd w:val="clear" w:color="000000" w:fill="FFFFFF"/>
          </w:tcPr>
          <w:p w14:paraId="1C374037" w14:textId="77777777" w:rsidR="0058213C" w:rsidRPr="003B5E75" w:rsidRDefault="0058213C" w:rsidP="0058213C">
            <w:pPr>
              <w:jc w:val="right"/>
            </w:pPr>
            <w:r>
              <w:t>0.0131</w:t>
            </w:r>
          </w:p>
        </w:tc>
      </w:tr>
      <w:tr w:rsidR="0058213C" w14:paraId="469B2DA0" w14:textId="77777777" w:rsidTr="0058213C">
        <w:trPr>
          <w:jc w:val="center"/>
        </w:trPr>
        <w:tc>
          <w:tcPr>
            <w:tcW w:w="1462" w:type="pct"/>
          </w:tcPr>
          <w:p w14:paraId="4268816A" w14:textId="77777777" w:rsidR="0058213C" w:rsidRDefault="0058213C" w:rsidP="0058213C">
            <w:r>
              <w:t>Middlesex Water</w:t>
            </w:r>
          </w:p>
        </w:tc>
        <w:tc>
          <w:tcPr>
            <w:tcW w:w="390" w:type="pct"/>
          </w:tcPr>
          <w:p w14:paraId="3E398AD0" w14:textId="77777777" w:rsidR="0058213C" w:rsidRPr="005441CA" w:rsidRDefault="0058213C" w:rsidP="0058213C">
            <w:pPr>
              <w:rPr>
                <w:u w:val="single"/>
              </w:rPr>
            </w:pPr>
            <w:r>
              <w:rPr>
                <w:u w:val="single"/>
              </w:rPr>
              <w:t>A</w:t>
            </w:r>
          </w:p>
        </w:tc>
        <w:tc>
          <w:tcPr>
            <w:tcW w:w="517" w:type="pct"/>
            <w:tcBorders>
              <w:top w:val="nil"/>
              <w:left w:val="nil"/>
              <w:bottom w:val="nil"/>
              <w:right w:val="nil"/>
            </w:tcBorders>
            <w:shd w:val="clear" w:color="000000" w:fill="FFFFFF"/>
          </w:tcPr>
          <w:p w14:paraId="408F1618" w14:textId="77777777" w:rsidR="0058213C" w:rsidRPr="005441CA" w:rsidRDefault="0058213C" w:rsidP="0058213C">
            <w:pPr>
              <w:jc w:val="center"/>
              <w:rPr>
                <w:u w:val="single"/>
              </w:rPr>
            </w:pPr>
            <w:r>
              <w:rPr>
                <w:u w:val="single"/>
              </w:rPr>
              <w:t>93.33</w:t>
            </w:r>
            <w:r w:rsidRPr="005441CA">
              <w:rPr>
                <w:u w:val="single"/>
              </w:rPr>
              <w:t>%</w:t>
            </w:r>
          </w:p>
        </w:tc>
        <w:tc>
          <w:tcPr>
            <w:tcW w:w="646" w:type="pct"/>
          </w:tcPr>
          <w:p w14:paraId="4C4F69F7" w14:textId="77777777" w:rsidR="0058213C" w:rsidRPr="005441CA" w:rsidRDefault="0058213C" w:rsidP="0058213C">
            <w:pPr>
              <w:jc w:val="right"/>
              <w:rPr>
                <w:u w:val="single"/>
              </w:rPr>
            </w:pPr>
            <w:r>
              <w:rPr>
                <w:u w:val="single"/>
              </w:rPr>
              <w:t>95</w:t>
            </w:r>
            <w:r w:rsidRPr="005441CA">
              <w:rPr>
                <w:u w:val="single"/>
              </w:rPr>
              <w:t>0</w:t>
            </w:r>
          </w:p>
        </w:tc>
        <w:tc>
          <w:tcPr>
            <w:tcW w:w="504" w:type="pct"/>
            <w:tcBorders>
              <w:top w:val="nil"/>
              <w:left w:val="nil"/>
              <w:bottom w:val="nil"/>
              <w:right w:val="nil"/>
            </w:tcBorders>
            <w:shd w:val="clear" w:color="000000" w:fill="FFFFFF"/>
          </w:tcPr>
          <w:p w14:paraId="1DA0FB01" w14:textId="77777777" w:rsidR="0058213C" w:rsidRPr="005441CA" w:rsidRDefault="0058213C" w:rsidP="0058213C">
            <w:pPr>
              <w:jc w:val="right"/>
              <w:rPr>
                <w:u w:val="single"/>
              </w:rPr>
            </w:pPr>
            <w:r>
              <w:rPr>
                <w:u w:val="single"/>
              </w:rPr>
              <w:t>54.27</w:t>
            </w:r>
            <w:r w:rsidRPr="005441CA">
              <w:rPr>
                <w:u w:val="single"/>
              </w:rPr>
              <w:t>%</w:t>
            </w:r>
          </w:p>
        </w:tc>
        <w:tc>
          <w:tcPr>
            <w:tcW w:w="569" w:type="pct"/>
            <w:tcBorders>
              <w:top w:val="nil"/>
              <w:left w:val="nil"/>
              <w:bottom w:val="nil"/>
              <w:right w:val="nil"/>
            </w:tcBorders>
            <w:shd w:val="clear" w:color="000000" w:fill="FFFFFF"/>
          </w:tcPr>
          <w:p w14:paraId="43CA19C6" w14:textId="77777777" w:rsidR="0058213C" w:rsidRPr="005441CA" w:rsidRDefault="0058213C" w:rsidP="0058213C">
            <w:pPr>
              <w:jc w:val="right"/>
              <w:rPr>
                <w:u w:val="single"/>
              </w:rPr>
            </w:pPr>
            <w:r>
              <w:rPr>
                <w:u w:val="single"/>
              </w:rPr>
              <w:t>0.45</w:t>
            </w:r>
            <w:r w:rsidRPr="005441CA">
              <w:rPr>
                <w:u w:val="single"/>
              </w:rPr>
              <w:t>%</w:t>
            </w:r>
          </w:p>
        </w:tc>
        <w:tc>
          <w:tcPr>
            <w:tcW w:w="344" w:type="pct"/>
            <w:tcBorders>
              <w:top w:val="nil"/>
              <w:left w:val="nil"/>
              <w:bottom w:val="nil"/>
              <w:right w:val="nil"/>
            </w:tcBorders>
            <w:shd w:val="clear" w:color="000000" w:fill="FFFFFF"/>
          </w:tcPr>
          <w:p w14:paraId="3B4B948D" w14:textId="77777777" w:rsidR="0058213C" w:rsidRPr="005441CA" w:rsidRDefault="0058213C" w:rsidP="0058213C">
            <w:pPr>
              <w:jc w:val="right"/>
              <w:rPr>
                <w:u w:val="single"/>
              </w:rPr>
            </w:pPr>
            <w:r>
              <w:rPr>
                <w:u w:val="single"/>
              </w:rPr>
              <w:t>0.80</w:t>
            </w:r>
          </w:p>
        </w:tc>
        <w:tc>
          <w:tcPr>
            <w:tcW w:w="569" w:type="pct"/>
            <w:tcBorders>
              <w:top w:val="nil"/>
              <w:left w:val="nil"/>
              <w:bottom w:val="nil"/>
              <w:right w:val="nil"/>
            </w:tcBorders>
            <w:shd w:val="clear" w:color="000000" w:fill="FFFFFF"/>
          </w:tcPr>
          <w:p w14:paraId="5D8EB3F9" w14:textId="77777777" w:rsidR="0058213C" w:rsidRPr="005441CA" w:rsidRDefault="0058213C" w:rsidP="0058213C">
            <w:pPr>
              <w:jc w:val="right"/>
              <w:rPr>
                <w:u w:val="single"/>
              </w:rPr>
            </w:pPr>
            <w:r>
              <w:rPr>
                <w:u w:val="single"/>
              </w:rPr>
              <w:t>0.0067</w:t>
            </w:r>
          </w:p>
        </w:tc>
      </w:tr>
      <w:tr w:rsidR="0058213C" w:rsidRPr="00E2036A" w14:paraId="456B523C" w14:textId="77777777" w:rsidTr="0058213C">
        <w:trPr>
          <w:jc w:val="center"/>
        </w:trPr>
        <w:tc>
          <w:tcPr>
            <w:tcW w:w="1462" w:type="pct"/>
          </w:tcPr>
          <w:p w14:paraId="4A32289E" w14:textId="77777777" w:rsidR="0058213C" w:rsidRPr="00E2036A" w:rsidRDefault="0058213C" w:rsidP="0058213C">
            <w:pPr>
              <w:rPr>
                <w:b/>
              </w:rPr>
            </w:pPr>
          </w:p>
        </w:tc>
        <w:tc>
          <w:tcPr>
            <w:tcW w:w="390" w:type="pct"/>
          </w:tcPr>
          <w:p w14:paraId="014D18E8" w14:textId="77777777" w:rsidR="0058213C" w:rsidRPr="00E2036A" w:rsidRDefault="0058213C" w:rsidP="0058213C">
            <w:pPr>
              <w:rPr>
                <w:b/>
              </w:rPr>
            </w:pPr>
          </w:p>
        </w:tc>
        <w:tc>
          <w:tcPr>
            <w:tcW w:w="517" w:type="pct"/>
          </w:tcPr>
          <w:p w14:paraId="05C13827" w14:textId="77777777" w:rsidR="0058213C" w:rsidRPr="00126B7D" w:rsidRDefault="0058213C" w:rsidP="0058213C">
            <w:pPr>
              <w:jc w:val="center"/>
              <w:rPr>
                <w:b/>
              </w:rPr>
            </w:pPr>
          </w:p>
        </w:tc>
        <w:tc>
          <w:tcPr>
            <w:tcW w:w="646" w:type="pct"/>
          </w:tcPr>
          <w:p w14:paraId="6093E8AA" w14:textId="77777777" w:rsidR="0058213C" w:rsidRPr="00126B7D" w:rsidRDefault="0058213C" w:rsidP="0058213C">
            <w:pPr>
              <w:jc w:val="right"/>
              <w:rPr>
                <w:b/>
              </w:rPr>
            </w:pPr>
          </w:p>
        </w:tc>
        <w:tc>
          <w:tcPr>
            <w:tcW w:w="504" w:type="pct"/>
          </w:tcPr>
          <w:p w14:paraId="2551A572" w14:textId="77777777" w:rsidR="0058213C" w:rsidRPr="00126B7D" w:rsidRDefault="0058213C" w:rsidP="0058213C">
            <w:pPr>
              <w:jc w:val="right"/>
              <w:rPr>
                <w:b/>
              </w:rPr>
            </w:pPr>
          </w:p>
        </w:tc>
        <w:tc>
          <w:tcPr>
            <w:tcW w:w="569" w:type="pct"/>
          </w:tcPr>
          <w:p w14:paraId="4844DF47" w14:textId="77777777" w:rsidR="0058213C" w:rsidRPr="00126B7D" w:rsidRDefault="0058213C" w:rsidP="0058213C">
            <w:pPr>
              <w:jc w:val="right"/>
              <w:rPr>
                <w:b/>
              </w:rPr>
            </w:pPr>
          </w:p>
        </w:tc>
        <w:tc>
          <w:tcPr>
            <w:tcW w:w="344" w:type="pct"/>
          </w:tcPr>
          <w:p w14:paraId="153690F8" w14:textId="77777777" w:rsidR="0058213C" w:rsidRPr="00126B7D" w:rsidRDefault="0058213C" w:rsidP="0058213C">
            <w:pPr>
              <w:jc w:val="right"/>
              <w:rPr>
                <w:b/>
              </w:rPr>
            </w:pPr>
          </w:p>
        </w:tc>
        <w:tc>
          <w:tcPr>
            <w:tcW w:w="569" w:type="pct"/>
          </w:tcPr>
          <w:p w14:paraId="69643C54" w14:textId="77777777" w:rsidR="0058213C" w:rsidRPr="00126B7D" w:rsidRDefault="0058213C" w:rsidP="0058213C">
            <w:pPr>
              <w:jc w:val="right"/>
              <w:rPr>
                <w:b/>
              </w:rPr>
            </w:pPr>
          </w:p>
        </w:tc>
      </w:tr>
      <w:tr w:rsidR="0058213C" w:rsidRPr="00E2036A" w14:paraId="452F0FEE" w14:textId="77777777" w:rsidTr="0058213C">
        <w:trPr>
          <w:jc w:val="center"/>
        </w:trPr>
        <w:tc>
          <w:tcPr>
            <w:tcW w:w="1462" w:type="pct"/>
          </w:tcPr>
          <w:p w14:paraId="413E9AF8" w14:textId="77777777" w:rsidR="0058213C" w:rsidRPr="00E2036A" w:rsidRDefault="0058213C" w:rsidP="0058213C">
            <w:pPr>
              <w:rPr>
                <w:b/>
              </w:rPr>
            </w:pPr>
            <w:r>
              <w:rPr>
                <w:b/>
              </w:rPr>
              <w:t>Average</w:t>
            </w:r>
          </w:p>
        </w:tc>
        <w:tc>
          <w:tcPr>
            <w:tcW w:w="390" w:type="pct"/>
          </w:tcPr>
          <w:p w14:paraId="19CBE766" w14:textId="77777777" w:rsidR="0058213C" w:rsidRPr="00E2036A" w:rsidRDefault="0058213C" w:rsidP="0058213C">
            <w:pPr>
              <w:rPr>
                <w:b/>
              </w:rPr>
            </w:pPr>
            <w:r>
              <w:rPr>
                <w:b/>
              </w:rPr>
              <w:t>A-</w:t>
            </w:r>
          </w:p>
        </w:tc>
        <w:tc>
          <w:tcPr>
            <w:tcW w:w="517" w:type="pct"/>
            <w:tcBorders>
              <w:top w:val="nil"/>
              <w:left w:val="nil"/>
              <w:bottom w:val="nil"/>
              <w:right w:val="nil"/>
            </w:tcBorders>
            <w:shd w:val="clear" w:color="000000" w:fill="FFFFFF"/>
            <w:vAlign w:val="bottom"/>
          </w:tcPr>
          <w:p w14:paraId="3E78FC96" w14:textId="77777777" w:rsidR="0058213C" w:rsidRPr="00126B7D" w:rsidRDefault="0058213C" w:rsidP="0058213C">
            <w:pPr>
              <w:jc w:val="center"/>
              <w:rPr>
                <w:b/>
                <w:bCs/>
                <w:color w:val="000000"/>
              </w:rPr>
            </w:pPr>
            <w:r>
              <w:rPr>
                <w:b/>
                <w:bCs/>
                <w:color w:val="000000"/>
              </w:rPr>
              <w:t>93.33</w:t>
            </w:r>
            <w:r w:rsidRPr="00126B7D">
              <w:rPr>
                <w:b/>
                <w:bCs/>
                <w:color w:val="000000"/>
              </w:rPr>
              <w:t>%</w:t>
            </w:r>
          </w:p>
        </w:tc>
        <w:tc>
          <w:tcPr>
            <w:tcW w:w="646" w:type="pct"/>
            <w:tcBorders>
              <w:top w:val="nil"/>
              <w:left w:val="nil"/>
              <w:bottom w:val="nil"/>
              <w:right w:val="nil"/>
            </w:tcBorders>
            <w:shd w:val="clear" w:color="000000" w:fill="FFFFFF"/>
            <w:vAlign w:val="bottom"/>
          </w:tcPr>
          <w:p w14:paraId="427ED9BD" w14:textId="77777777" w:rsidR="0058213C" w:rsidRPr="007D68D6" w:rsidRDefault="0058213C" w:rsidP="0058213C">
            <w:pPr>
              <w:jc w:val="right"/>
              <w:rPr>
                <w:b/>
                <w:bCs/>
                <w:color w:val="000000"/>
              </w:rPr>
            </w:pPr>
            <w:r>
              <w:rPr>
                <w:b/>
                <w:bCs/>
                <w:color w:val="000000"/>
              </w:rPr>
              <w:t>$9,513</w:t>
            </w:r>
          </w:p>
        </w:tc>
        <w:tc>
          <w:tcPr>
            <w:tcW w:w="504" w:type="pct"/>
            <w:tcBorders>
              <w:top w:val="nil"/>
              <w:left w:val="nil"/>
              <w:bottom w:val="nil"/>
              <w:right w:val="nil"/>
            </w:tcBorders>
            <w:shd w:val="clear" w:color="000000" w:fill="FFFFFF"/>
            <w:vAlign w:val="bottom"/>
          </w:tcPr>
          <w:p w14:paraId="1773F9EF" w14:textId="77777777" w:rsidR="0058213C" w:rsidRPr="00126B7D" w:rsidRDefault="0058213C" w:rsidP="0058213C">
            <w:pPr>
              <w:jc w:val="right"/>
              <w:rPr>
                <w:b/>
                <w:bCs/>
                <w:color w:val="000000"/>
              </w:rPr>
            </w:pPr>
            <w:r w:rsidRPr="00126B7D">
              <w:rPr>
                <w:b/>
                <w:bCs/>
                <w:color w:val="000000"/>
              </w:rPr>
              <w:t>4</w:t>
            </w:r>
            <w:r>
              <w:rPr>
                <w:b/>
                <w:bCs/>
                <w:color w:val="000000"/>
              </w:rPr>
              <w:t>7.45</w:t>
            </w:r>
            <w:r w:rsidRPr="00126B7D">
              <w:rPr>
                <w:b/>
                <w:bCs/>
                <w:color w:val="000000"/>
              </w:rPr>
              <w:t>%</w:t>
            </w:r>
          </w:p>
        </w:tc>
        <w:tc>
          <w:tcPr>
            <w:tcW w:w="569" w:type="pct"/>
            <w:tcBorders>
              <w:top w:val="nil"/>
              <w:left w:val="nil"/>
              <w:bottom w:val="nil"/>
              <w:right w:val="nil"/>
            </w:tcBorders>
            <w:shd w:val="clear" w:color="000000" w:fill="FFFFFF"/>
            <w:vAlign w:val="bottom"/>
          </w:tcPr>
          <w:p w14:paraId="57480A3C" w14:textId="77777777" w:rsidR="0058213C" w:rsidRPr="00126B7D" w:rsidRDefault="0058213C" w:rsidP="0058213C">
            <w:pPr>
              <w:jc w:val="right"/>
              <w:rPr>
                <w:b/>
                <w:bCs/>
                <w:color w:val="000000"/>
              </w:rPr>
            </w:pPr>
            <w:r w:rsidRPr="00126B7D">
              <w:rPr>
                <w:b/>
                <w:bCs/>
                <w:color w:val="000000"/>
              </w:rPr>
              <w:t>4</w:t>
            </w:r>
            <w:r>
              <w:rPr>
                <w:b/>
                <w:bCs/>
                <w:color w:val="000000"/>
              </w:rPr>
              <w:t>7.86</w:t>
            </w:r>
            <w:r w:rsidRPr="00126B7D">
              <w:rPr>
                <w:b/>
                <w:bCs/>
                <w:color w:val="000000"/>
              </w:rPr>
              <w:t>%</w:t>
            </w:r>
          </w:p>
        </w:tc>
        <w:tc>
          <w:tcPr>
            <w:tcW w:w="344" w:type="pct"/>
          </w:tcPr>
          <w:p w14:paraId="01BD736C" w14:textId="77777777" w:rsidR="0058213C" w:rsidRPr="00126B7D" w:rsidRDefault="0058213C" w:rsidP="0058213C">
            <w:pPr>
              <w:jc w:val="right"/>
              <w:rPr>
                <w:b/>
              </w:rPr>
            </w:pPr>
            <w:r>
              <w:rPr>
                <w:b/>
              </w:rPr>
              <w:t>0.783</w:t>
            </w:r>
          </w:p>
        </w:tc>
        <w:tc>
          <w:tcPr>
            <w:tcW w:w="569" w:type="pct"/>
          </w:tcPr>
          <w:p w14:paraId="5C019E9F" w14:textId="77777777" w:rsidR="0058213C" w:rsidRDefault="0058213C" w:rsidP="0058213C">
            <w:pPr>
              <w:jc w:val="right"/>
              <w:rPr>
                <w:b/>
              </w:rPr>
            </w:pPr>
            <w:r>
              <w:rPr>
                <w:b/>
              </w:rPr>
              <w:t>0.802</w:t>
            </w:r>
          </w:p>
        </w:tc>
      </w:tr>
    </w:tbl>
    <w:p w14:paraId="398309F5" w14:textId="77777777" w:rsidR="0058213C" w:rsidRDefault="0058213C" w:rsidP="00442CCC">
      <w:pPr>
        <w:pStyle w:val="BodyText"/>
        <w:spacing w:after="0"/>
      </w:pPr>
    </w:p>
    <w:p w14:paraId="7321D671" w14:textId="77777777" w:rsidR="0058213C" w:rsidRDefault="0058213C" w:rsidP="00442CCC">
      <w:pPr>
        <w:pStyle w:val="BodyText"/>
        <w:spacing w:after="0"/>
      </w:pPr>
    </w:p>
    <w:p w14:paraId="742C901A" w14:textId="77777777" w:rsidR="0058213C" w:rsidRDefault="0058213C" w:rsidP="00442CCC">
      <w:pPr>
        <w:pStyle w:val="BodyText"/>
        <w:spacing w:after="0"/>
      </w:pPr>
    </w:p>
    <w:p w14:paraId="6CA13ABE" w14:textId="77777777" w:rsidR="0058213C" w:rsidRDefault="0058213C" w:rsidP="00442CCC">
      <w:pPr>
        <w:pStyle w:val="BodyText"/>
        <w:spacing w:after="0"/>
      </w:pPr>
      <w:r>
        <w:t>Sources:</w:t>
      </w:r>
    </w:p>
    <w:p w14:paraId="00576A43" w14:textId="77777777" w:rsidR="0058213C" w:rsidRDefault="0058213C" w:rsidP="00442CCC">
      <w:pPr>
        <w:pStyle w:val="BodyText"/>
        <w:spacing w:after="0"/>
      </w:pPr>
      <w:r>
        <w:t>Company 10-K Filings</w:t>
      </w:r>
    </w:p>
    <w:p w14:paraId="34943AB9" w14:textId="77777777" w:rsidR="0058213C" w:rsidRDefault="0058213C" w:rsidP="00442CCC">
      <w:pPr>
        <w:pStyle w:val="BodyText"/>
        <w:spacing w:after="0"/>
      </w:pPr>
      <w:r>
        <w:t>Standard &amp; Poor’s (S&amp;P)</w:t>
      </w:r>
    </w:p>
    <w:p w14:paraId="359D8F65" w14:textId="77777777" w:rsidR="0058213C" w:rsidRPr="004C4156" w:rsidRDefault="0058213C" w:rsidP="00442CCC">
      <w:pPr>
        <w:pStyle w:val="BodyText"/>
        <w:spacing w:after="0"/>
        <w:rPr>
          <w:i/>
        </w:rPr>
      </w:pPr>
      <w:r w:rsidRPr="004C4156">
        <w:rPr>
          <w:i/>
        </w:rPr>
        <w:t>Value Line Ratings &amp; Reports</w:t>
      </w:r>
    </w:p>
    <w:p w14:paraId="7892E2CA" w14:textId="77777777" w:rsidR="00203192" w:rsidRDefault="00203192" w:rsidP="00E275D8">
      <w:pPr>
        <w:pStyle w:val="BodyText"/>
      </w:pPr>
    </w:p>
    <w:sectPr w:rsidR="00203192" w:rsidSect="0058213C">
      <w:headerReference w:type="default" r:id="rId23"/>
      <w:pgSz w:w="15840" w:h="12240" w:orient="landscape" w:code="1"/>
      <w:pgMar w:top="1440" w:right="1584"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3A00E" w14:textId="77777777" w:rsidR="006D6272" w:rsidRDefault="006D6272">
      <w:r>
        <w:separator/>
      </w:r>
    </w:p>
  </w:endnote>
  <w:endnote w:type="continuationSeparator" w:id="0">
    <w:p w14:paraId="2AE4E7FE" w14:textId="77777777" w:rsidR="006D6272" w:rsidRDefault="006D6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14F92" w14:textId="77777777" w:rsidR="00AA25A6" w:rsidRDefault="00AA25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3C615" w14:textId="676BF367" w:rsidR="006D6272" w:rsidRDefault="006D6272" w:rsidP="0058213C">
    <w:pPr>
      <w:pStyle w:val="Footer"/>
      <w:tabs>
        <w:tab w:val="clear" w:pos="4320"/>
        <w:tab w:val="clear" w:pos="8640"/>
        <w:tab w:val="center" w:pos="4674"/>
        <w:tab w:val="right" w:pos="9360"/>
      </w:tabs>
      <w:jc w:val="center"/>
    </w:pPr>
    <w:r>
      <w:t xml:space="preserve">- </w:t>
    </w:r>
    <w:r>
      <w:rPr>
        <w:rStyle w:val="PageNumber"/>
      </w:rPr>
      <w:fldChar w:fldCharType="begin"/>
    </w:r>
    <w:r>
      <w:rPr>
        <w:rStyle w:val="PageNumber"/>
      </w:rPr>
      <w:instrText xml:space="preserve"> PAGE </w:instrText>
    </w:r>
    <w:r>
      <w:rPr>
        <w:rStyle w:val="PageNumber"/>
      </w:rPr>
      <w:fldChar w:fldCharType="separate"/>
    </w:r>
    <w:r w:rsidR="00AA25A6">
      <w:rPr>
        <w:rStyle w:val="PageNumber"/>
        <w:noProof/>
      </w:rPr>
      <w:t>13</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21D36" w14:textId="77777777" w:rsidR="00AA25A6" w:rsidRDefault="00AA25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8B2E6" w14:textId="77777777" w:rsidR="006D6272" w:rsidRDefault="006D6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D8C70" w14:textId="77777777" w:rsidR="006D6272" w:rsidRDefault="006D6272">
      <w:r>
        <w:separator/>
      </w:r>
    </w:p>
  </w:footnote>
  <w:footnote w:type="continuationSeparator" w:id="0">
    <w:p w14:paraId="4ED044B1" w14:textId="77777777" w:rsidR="006D6272" w:rsidRDefault="006D6272">
      <w:r>
        <w:continuationSeparator/>
      </w:r>
    </w:p>
  </w:footnote>
  <w:footnote w:id="1">
    <w:p w14:paraId="66BAFE72" w14:textId="0F61758A" w:rsidR="006D6272" w:rsidRDefault="006D6272">
      <w:pPr>
        <w:pStyle w:val="FootnoteText"/>
      </w:pPr>
      <w:r>
        <w:rPr>
          <w:rStyle w:val="FootnoteReference"/>
        </w:rPr>
        <w:footnoteRef/>
      </w:r>
      <w:r>
        <w:t xml:space="preserve"> </w:t>
      </w:r>
      <w:r w:rsidRPr="00E25A4E">
        <w:t xml:space="preserve">Order No. PSC-2001-2514-FOF-WS, issued December 24, 2001, in Docket No. 20010006-WS, </w:t>
      </w:r>
      <w:r w:rsidRPr="00E25A4E">
        <w:rPr>
          <w:i/>
        </w:rPr>
        <w:t>In re: Water and wastewater industry annual reestablishment of authorized range of return on common equity of water and wastewater utilities pursuant to Section 367.081(4)(f), F.S.</w:t>
      </w:r>
    </w:p>
  </w:footnote>
  <w:footnote w:id="2">
    <w:p w14:paraId="2EC0558C" w14:textId="5D589968" w:rsidR="006D6272" w:rsidRDefault="006D6272">
      <w:pPr>
        <w:pStyle w:val="FootnoteText"/>
      </w:pPr>
      <w:r>
        <w:rPr>
          <w:rStyle w:val="FootnoteReference"/>
        </w:rPr>
        <w:footnoteRef/>
      </w:r>
      <w:r>
        <w:t xml:space="preserve"> </w:t>
      </w:r>
      <w:r w:rsidRPr="00E25A4E">
        <w:t>At the May 20, 2008, Commission Conference, upon request of the Office of Public Counsel, the Commission voted to set the establishment of the appropriate leverage formula directly for hearin</w:t>
      </w:r>
      <w:r>
        <w:t>g.</w:t>
      </w:r>
    </w:p>
  </w:footnote>
  <w:footnote w:id="3">
    <w:p w14:paraId="239EB88C" w14:textId="4C275F1C" w:rsidR="006D6272" w:rsidRDefault="006D6272">
      <w:pPr>
        <w:pStyle w:val="FootnoteText"/>
      </w:pPr>
      <w:r>
        <w:rPr>
          <w:rStyle w:val="FootnoteReference"/>
        </w:rPr>
        <w:footnoteRef/>
      </w:r>
      <w:r>
        <w:t xml:space="preserve"> </w:t>
      </w:r>
      <w:r w:rsidRPr="00E25A4E">
        <w:t xml:space="preserve">Order No. PSC-2008-0846-FOF-WS, issued December 31, 2008, in Docket No. 20080006-WS, </w:t>
      </w:r>
      <w:r w:rsidRPr="00E25A4E">
        <w:rPr>
          <w:i/>
        </w:rPr>
        <w:t>In re: Water and wastewater industry annual reestablishment of authorized range of return on common equity for water and wastewater utilities pursuant to Section 367.081(4)(f), F.S.</w:t>
      </w:r>
    </w:p>
  </w:footnote>
  <w:footnote w:id="4">
    <w:p w14:paraId="1B1AA0CA" w14:textId="372AEE29" w:rsidR="006D6272" w:rsidRDefault="006D6272">
      <w:pPr>
        <w:pStyle w:val="FootnoteText"/>
      </w:pPr>
      <w:r>
        <w:rPr>
          <w:rStyle w:val="FootnoteReference"/>
        </w:rPr>
        <w:footnoteRef/>
      </w:r>
      <w:r>
        <w:t xml:space="preserve"> </w:t>
      </w:r>
      <w:r w:rsidRPr="004E02FE">
        <w:t>Order No. PSC-2001-2514-FOF-WS</w:t>
      </w:r>
      <w:r>
        <w:t>.</w:t>
      </w:r>
    </w:p>
  </w:footnote>
  <w:footnote w:id="5">
    <w:p w14:paraId="67971543" w14:textId="746F7C26" w:rsidR="006D6272" w:rsidRDefault="006D6272">
      <w:pPr>
        <w:pStyle w:val="FootnoteText"/>
      </w:pPr>
      <w:r>
        <w:rPr>
          <w:rStyle w:val="FootnoteReference"/>
        </w:rPr>
        <w:footnoteRef/>
      </w:r>
      <w:r>
        <w:t xml:space="preserve"> </w:t>
      </w:r>
      <w:r w:rsidRPr="004E02FE">
        <w:t xml:space="preserve">Order No. PSC-2018-0327-PAA-WS, issued June 26, 2018, in Docket No. 20180006-WS, </w:t>
      </w:r>
      <w:r w:rsidRPr="004E02FE">
        <w:rPr>
          <w:i/>
        </w:rPr>
        <w:t>In re: Water and wastewater industry annual reestablishment of authorized range of return on common equity for water and wastewater utilities pursuant to Section 367.081(4)(f), F.S.</w:t>
      </w:r>
    </w:p>
  </w:footnote>
  <w:footnote w:id="6">
    <w:p w14:paraId="63C1A2DB" w14:textId="39E6CA1E" w:rsidR="006D6272" w:rsidRDefault="006D6272">
      <w:pPr>
        <w:pStyle w:val="FootnoteText"/>
      </w:pPr>
      <w:r>
        <w:rPr>
          <w:rStyle w:val="FootnoteReference"/>
        </w:rPr>
        <w:footnoteRef/>
      </w:r>
      <w:r>
        <w:t xml:space="preserve"> </w:t>
      </w:r>
      <w:r w:rsidRPr="00273162">
        <w:t>Staff relied on the A</w:t>
      </w:r>
      <w:r>
        <w:t>-</w:t>
      </w:r>
      <w:r w:rsidRPr="00273162">
        <w:t xml:space="preserve"> and Baa/BBB</w:t>
      </w:r>
      <w:r>
        <w:t>-</w:t>
      </w:r>
      <w:r w:rsidRPr="00273162">
        <w:t>rated Corporate Utility Bond yields published by Value Line</w:t>
      </w:r>
      <w:r>
        <w:t xml:space="preserve"> </w:t>
      </w:r>
      <w:r w:rsidRPr="00273162">
        <w:t xml:space="preserve">from April 2016 through October 2024 (103 months). On November 29, 2024, Value Line discontinued providing </w:t>
      </w:r>
      <w:r>
        <w:t>c</w:t>
      </w:r>
      <w:r w:rsidRPr="00273162">
        <w:t xml:space="preserve">orporate </w:t>
      </w:r>
      <w:r>
        <w:t>u</w:t>
      </w:r>
      <w:r w:rsidRPr="00273162">
        <w:t xml:space="preserve">tility </w:t>
      </w:r>
      <w:r>
        <w:t>b</w:t>
      </w:r>
      <w:r w:rsidRPr="00273162">
        <w:t xml:space="preserve">ond yields in its </w:t>
      </w:r>
      <w:r w:rsidRPr="004C4156">
        <w:rPr>
          <w:i/>
        </w:rPr>
        <w:t>Selection &amp; Opinion</w:t>
      </w:r>
      <w:r w:rsidRPr="00273162">
        <w:t xml:space="preserve"> publication. For November 2024 through March 2026 (17 months), staff relied on the </w:t>
      </w:r>
      <w:r>
        <w:t>c</w:t>
      </w:r>
      <w:r w:rsidRPr="00273162">
        <w:t xml:space="preserve">orporate Aaa and Baa bond yields published by Blue Chip </w:t>
      </w:r>
      <w:r>
        <w:t xml:space="preserve">for </w:t>
      </w:r>
      <w:r w:rsidRPr="00273162">
        <w:t>calculati</w:t>
      </w:r>
      <w:r>
        <w:t>ng</w:t>
      </w:r>
      <w:r w:rsidRPr="00273162">
        <w:t xml:space="preserve"> the 120-month historical average sprea</w:t>
      </w:r>
      <w:r>
        <w:t>d.</w:t>
      </w:r>
    </w:p>
  </w:footnote>
  <w:footnote w:id="7">
    <w:p w14:paraId="2E70906D" w14:textId="37B30A63" w:rsidR="006D6272" w:rsidRDefault="006D6272">
      <w:pPr>
        <w:pStyle w:val="FootnoteText"/>
      </w:pPr>
      <w:r>
        <w:rPr>
          <w:rStyle w:val="FootnoteReference"/>
        </w:rPr>
        <w:footnoteRef/>
      </w:r>
      <w:r>
        <w:t xml:space="preserve"> </w:t>
      </w:r>
      <w:r w:rsidRPr="004E02FE">
        <w:t>Order No. PSC-20</w:t>
      </w:r>
      <w:r>
        <w:t>25</w:t>
      </w:r>
      <w:r w:rsidRPr="004E02FE">
        <w:t>-0</w:t>
      </w:r>
      <w:r>
        <w:t>213-PAA-WS, issued June 18</w:t>
      </w:r>
      <w:r w:rsidRPr="004E02FE">
        <w:t>, 20</w:t>
      </w:r>
      <w:r>
        <w:t>25</w:t>
      </w:r>
      <w:r w:rsidRPr="004E02FE">
        <w:t>, in Docket No. 20</w:t>
      </w:r>
      <w:r>
        <w:t>25</w:t>
      </w:r>
      <w:r w:rsidRPr="004E02FE">
        <w:t xml:space="preserve">0006-WS, </w:t>
      </w:r>
      <w:r w:rsidRPr="004E02FE">
        <w:rPr>
          <w:i/>
        </w:rPr>
        <w:t>In re: Water and wastewater industry annual reestablishment of authorized range of return on common equity for water and wastewater utilities pursuant to Section 367.081(4)(f), F.S.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6FEB8" w14:textId="77777777" w:rsidR="00AA25A6" w:rsidRDefault="00AA25A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6E7F7" w14:textId="67907CE6" w:rsidR="006D6272" w:rsidRDefault="006D6272" w:rsidP="00220732">
    <w:pPr>
      <w:pStyle w:val="Header"/>
      <w:tabs>
        <w:tab w:val="clear" w:pos="4320"/>
        <w:tab w:val="clear" w:pos="8640"/>
        <w:tab w:val="right" w:pos="9360"/>
      </w:tabs>
    </w:pPr>
    <w:r>
      <w:fldChar w:fldCharType="begin"/>
    </w:r>
    <w:r>
      <w:instrText xml:space="preserve"> REF DocketLabel</w:instrText>
    </w:r>
    <w:r>
      <w:fldChar w:fldCharType="separate"/>
    </w:r>
    <w:r w:rsidR="00AA25A6">
      <w:t>Docket No.</w:t>
    </w:r>
    <w:r>
      <w:fldChar w:fldCharType="end"/>
    </w:r>
    <w:r>
      <w:t xml:space="preserve"> </w:t>
    </w:r>
    <w:r>
      <w:fldChar w:fldCharType="begin"/>
    </w:r>
    <w:r>
      <w:instrText xml:space="preserve"> REF DocketList</w:instrText>
    </w:r>
    <w:r>
      <w:fldChar w:fldCharType="separate"/>
    </w:r>
    <w:r w:rsidR="00AA25A6">
      <w:t>20260006-WS</w:t>
    </w:r>
    <w:r>
      <w:fldChar w:fldCharType="end"/>
    </w:r>
    <w:r>
      <w:tab/>
      <w:t>Attachment 1</w:t>
    </w:r>
  </w:p>
  <w:p w14:paraId="0EBDE798" w14:textId="301F32A1" w:rsidR="006D6272" w:rsidRDefault="006D6272" w:rsidP="001C645C">
    <w:pPr>
      <w:pStyle w:val="Header"/>
      <w:tabs>
        <w:tab w:val="clear" w:pos="8640"/>
        <w:tab w:val="right" w:pos="9360"/>
      </w:tabs>
    </w:pPr>
    <w:r>
      <w:t xml:space="preserve">Date: </w:t>
    </w:r>
    <w:fldSimple w:instr=" REF FilingDate ">
      <w:r w:rsidR="00AA25A6">
        <w:t>May 20, 2026</w:t>
      </w:r>
    </w:fldSimple>
    <w:r>
      <w:tab/>
    </w:r>
    <w:r>
      <w:tab/>
      <w:t>Page 5 of 6</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8103D" w14:textId="35D351A7" w:rsidR="006D6272" w:rsidRDefault="006D6272" w:rsidP="00220732">
    <w:pPr>
      <w:pStyle w:val="Header"/>
      <w:tabs>
        <w:tab w:val="clear" w:pos="4320"/>
        <w:tab w:val="clear" w:pos="8640"/>
        <w:tab w:val="right" w:pos="9360"/>
      </w:tabs>
    </w:pPr>
    <w:r>
      <w:fldChar w:fldCharType="begin"/>
    </w:r>
    <w:r>
      <w:instrText xml:space="preserve"> REF DocketLabel</w:instrText>
    </w:r>
    <w:r>
      <w:fldChar w:fldCharType="separate"/>
    </w:r>
    <w:r w:rsidR="00AA25A6">
      <w:t>Docket No.</w:t>
    </w:r>
    <w:r>
      <w:fldChar w:fldCharType="end"/>
    </w:r>
    <w:r>
      <w:t xml:space="preserve"> </w:t>
    </w:r>
    <w:r>
      <w:fldChar w:fldCharType="begin"/>
    </w:r>
    <w:r>
      <w:instrText xml:space="preserve"> REF DocketList</w:instrText>
    </w:r>
    <w:r>
      <w:fldChar w:fldCharType="separate"/>
    </w:r>
    <w:r w:rsidR="00AA25A6">
      <w:t>20260006-WS</w:t>
    </w:r>
    <w:r>
      <w:fldChar w:fldCharType="end"/>
    </w:r>
    <w:r>
      <w:tab/>
    </w:r>
    <w:r>
      <w:tab/>
    </w:r>
    <w:r>
      <w:tab/>
      <w:t xml:space="preserve">         Attachment 1</w:t>
    </w:r>
  </w:p>
  <w:p w14:paraId="6253EA65" w14:textId="56B11254" w:rsidR="006D6272" w:rsidRDefault="006D6272" w:rsidP="001C645C">
    <w:pPr>
      <w:pStyle w:val="Header"/>
      <w:tabs>
        <w:tab w:val="clear" w:pos="8640"/>
        <w:tab w:val="right" w:pos="9360"/>
      </w:tabs>
    </w:pPr>
    <w:r>
      <w:t xml:space="preserve">Date: </w:t>
    </w:r>
    <w:fldSimple w:instr=" REF FilingDate ">
      <w:r w:rsidR="00AA25A6">
        <w:t>May 20, 2026</w:t>
      </w:r>
    </w:fldSimple>
    <w:r>
      <w:tab/>
    </w:r>
    <w:r>
      <w:tab/>
    </w:r>
    <w:r>
      <w:tab/>
    </w:r>
    <w:r>
      <w:tab/>
    </w:r>
    <w:r>
      <w:tab/>
      <w:t>Page 6 of 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6DE57" w14:textId="77777777" w:rsidR="006D6272" w:rsidRDefault="006D6272" w:rsidP="00220732">
    <w:pPr>
      <w:pStyle w:val="Header"/>
      <w:tabs>
        <w:tab w:val="clear" w:pos="4320"/>
        <w:tab w:val="clear" w:pos="8640"/>
        <w:tab w:val="right" w:pos="9360"/>
      </w:tabs>
    </w:pPr>
    <w:bookmarkStart w:id="14" w:name="DocketLabel"/>
    <w:r>
      <w:t>Docket No.</w:t>
    </w:r>
    <w:bookmarkEnd w:id="14"/>
    <w:r>
      <w:t xml:space="preserve"> </w:t>
    </w:r>
    <w:bookmarkStart w:id="15" w:name="DocketList"/>
    <w:r>
      <w:t>20260006-WS</w:t>
    </w:r>
    <w:bookmarkEnd w:id="15"/>
  </w:p>
  <w:p w14:paraId="322C5C6A" w14:textId="3D4D81A1" w:rsidR="006D6272" w:rsidRDefault="006D6272">
    <w:pPr>
      <w:pStyle w:val="Header"/>
    </w:pPr>
    <w:r>
      <w:t xml:space="preserve">Date: </w:t>
    </w:r>
    <w:fldSimple w:instr=" REF FilingDate ">
      <w:r w:rsidR="00AA25A6">
        <w:t>May 20,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32592" w14:textId="77777777" w:rsidR="00AA25A6" w:rsidRDefault="00AA25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FD936" w14:textId="7CEFCAE6" w:rsidR="006D6272" w:rsidRDefault="006D6272" w:rsidP="00220732">
    <w:pPr>
      <w:pStyle w:val="Header"/>
      <w:tabs>
        <w:tab w:val="clear" w:pos="4320"/>
        <w:tab w:val="clear" w:pos="8640"/>
        <w:tab w:val="right" w:pos="9360"/>
      </w:tabs>
    </w:pPr>
    <w:r>
      <w:fldChar w:fldCharType="begin"/>
    </w:r>
    <w:r>
      <w:instrText xml:space="preserve"> REF DocketLabel</w:instrText>
    </w:r>
    <w:r>
      <w:fldChar w:fldCharType="separate"/>
    </w:r>
    <w:r w:rsidR="00AA25A6">
      <w:t>Docket No.</w:t>
    </w:r>
    <w:r>
      <w:fldChar w:fldCharType="end"/>
    </w:r>
    <w:r>
      <w:t xml:space="preserve"> </w:t>
    </w:r>
    <w:r>
      <w:fldChar w:fldCharType="begin"/>
    </w:r>
    <w:r>
      <w:instrText xml:space="preserve"> REF DocketList</w:instrText>
    </w:r>
    <w:r>
      <w:fldChar w:fldCharType="separate"/>
    </w:r>
    <w:r w:rsidR="00AA25A6">
      <w:t>20260006-WS</w:t>
    </w:r>
    <w:r>
      <w:fldChar w:fldCharType="end"/>
    </w:r>
    <w:r>
      <w:tab/>
      <w:t xml:space="preserve">Issue </w:t>
    </w:r>
    <w:fldSimple w:instr=" Seq Issue \c \* Arabic ">
      <w:r w:rsidR="00AA25A6">
        <w:rPr>
          <w:noProof/>
        </w:rPr>
        <w:t>0</w:t>
      </w:r>
    </w:fldSimple>
  </w:p>
  <w:p w14:paraId="039C9502" w14:textId="3582B0CC" w:rsidR="006D6272" w:rsidRDefault="006D6272">
    <w:pPr>
      <w:pStyle w:val="Header"/>
    </w:pPr>
    <w:r>
      <w:t xml:space="preserve">Date: </w:t>
    </w:r>
    <w:fldSimple w:instr=" REF FilingDate ">
      <w:r w:rsidR="00AA25A6">
        <w:t>May 20,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2D6E4" w14:textId="77777777" w:rsidR="006D6272" w:rsidRDefault="006D627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8DDEF" w14:textId="0E9FCA29" w:rsidR="006D6272" w:rsidRDefault="006D6272" w:rsidP="00220732">
    <w:pPr>
      <w:pStyle w:val="Header"/>
      <w:tabs>
        <w:tab w:val="clear" w:pos="4320"/>
        <w:tab w:val="clear" w:pos="8640"/>
        <w:tab w:val="right" w:pos="9360"/>
      </w:tabs>
    </w:pPr>
    <w:r>
      <w:fldChar w:fldCharType="begin"/>
    </w:r>
    <w:r>
      <w:instrText xml:space="preserve"> REF DocketLabel</w:instrText>
    </w:r>
    <w:r>
      <w:fldChar w:fldCharType="separate"/>
    </w:r>
    <w:r w:rsidR="00AA25A6">
      <w:t>Docket No.</w:t>
    </w:r>
    <w:r>
      <w:fldChar w:fldCharType="end"/>
    </w:r>
    <w:r>
      <w:t xml:space="preserve"> </w:t>
    </w:r>
    <w:r>
      <w:fldChar w:fldCharType="begin"/>
    </w:r>
    <w:r>
      <w:instrText xml:space="preserve"> REF DocketList</w:instrText>
    </w:r>
    <w:r>
      <w:fldChar w:fldCharType="separate"/>
    </w:r>
    <w:r w:rsidR="00AA25A6">
      <w:t>20260006-WS</w:t>
    </w:r>
    <w:r>
      <w:fldChar w:fldCharType="end"/>
    </w:r>
    <w:r>
      <w:tab/>
      <w:t>Attachment 1</w:t>
    </w:r>
  </w:p>
  <w:p w14:paraId="3476DF95" w14:textId="00F940D8" w:rsidR="006D6272" w:rsidRDefault="006D6272" w:rsidP="001C645C">
    <w:pPr>
      <w:pStyle w:val="Header"/>
      <w:tabs>
        <w:tab w:val="clear" w:pos="8640"/>
        <w:tab w:val="right" w:pos="9360"/>
      </w:tabs>
    </w:pPr>
    <w:r>
      <w:t xml:space="preserve">Date: </w:t>
    </w:r>
    <w:fldSimple w:instr=" REF FilingDate ">
      <w:r w:rsidR="00AA25A6">
        <w:t>May 20, 2026</w:t>
      </w:r>
    </w:fldSimple>
    <w:r>
      <w:tab/>
    </w:r>
    <w:r>
      <w:tab/>
      <w:t>Page 1 of 6</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D84A8" w14:textId="5301875E" w:rsidR="006D6272" w:rsidRDefault="006D6272" w:rsidP="00220732">
    <w:pPr>
      <w:pStyle w:val="Header"/>
      <w:tabs>
        <w:tab w:val="clear" w:pos="4320"/>
        <w:tab w:val="clear" w:pos="8640"/>
        <w:tab w:val="right" w:pos="9360"/>
      </w:tabs>
    </w:pPr>
    <w:r>
      <w:fldChar w:fldCharType="begin"/>
    </w:r>
    <w:r>
      <w:instrText xml:space="preserve"> REF DocketLabel</w:instrText>
    </w:r>
    <w:r>
      <w:fldChar w:fldCharType="separate"/>
    </w:r>
    <w:r w:rsidR="00AA25A6">
      <w:t>Docket No.</w:t>
    </w:r>
    <w:r>
      <w:fldChar w:fldCharType="end"/>
    </w:r>
    <w:r>
      <w:t xml:space="preserve"> </w:t>
    </w:r>
    <w:r>
      <w:fldChar w:fldCharType="begin"/>
    </w:r>
    <w:r>
      <w:instrText xml:space="preserve"> REF DocketList</w:instrText>
    </w:r>
    <w:r>
      <w:fldChar w:fldCharType="separate"/>
    </w:r>
    <w:r w:rsidR="00AA25A6">
      <w:t>20260006-WS</w:t>
    </w:r>
    <w:r>
      <w:fldChar w:fldCharType="end"/>
    </w:r>
    <w:r>
      <w:tab/>
      <w:t>Attachment 1</w:t>
    </w:r>
  </w:p>
  <w:p w14:paraId="2416D795" w14:textId="03E0D5F0" w:rsidR="006D6272" w:rsidRDefault="006D6272" w:rsidP="001C645C">
    <w:pPr>
      <w:pStyle w:val="Header"/>
      <w:tabs>
        <w:tab w:val="clear" w:pos="8640"/>
        <w:tab w:val="right" w:pos="9360"/>
      </w:tabs>
    </w:pPr>
    <w:r>
      <w:t xml:space="preserve">Date: </w:t>
    </w:r>
    <w:fldSimple w:instr=" REF FilingDate ">
      <w:r w:rsidR="00AA25A6">
        <w:t>May 20, 2026</w:t>
      </w:r>
    </w:fldSimple>
    <w:r>
      <w:tab/>
    </w:r>
    <w:r>
      <w:tab/>
      <w:t>Page 2 of 6</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A5676" w14:textId="64D5E422" w:rsidR="006D6272" w:rsidRDefault="006D6272" w:rsidP="00220732">
    <w:pPr>
      <w:pStyle w:val="Header"/>
      <w:tabs>
        <w:tab w:val="clear" w:pos="4320"/>
        <w:tab w:val="clear" w:pos="8640"/>
        <w:tab w:val="right" w:pos="9360"/>
      </w:tabs>
    </w:pPr>
    <w:r>
      <w:fldChar w:fldCharType="begin"/>
    </w:r>
    <w:r>
      <w:instrText xml:space="preserve"> REF DocketLabel</w:instrText>
    </w:r>
    <w:r>
      <w:fldChar w:fldCharType="separate"/>
    </w:r>
    <w:r w:rsidR="00AA25A6">
      <w:t>Docket No.</w:t>
    </w:r>
    <w:r>
      <w:fldChar w:fldCharType="end"/>
    </w:r>
    <w:r>
      <w:t xml:space="preserve"> </w:t>
    </w:r>
    <w:r>
      <w:fldChar w:fldCharType="begin"/>
    </w:r>
    <w:r>
      <w:instrText xml:space="preserve"> REF DocketList</w:instrText>
    </w:r>
    <w:r>
      <w:fldChar w:fldCharType="separate"/>
    </w:r>
    <w:r w:rsidR="00AA25A6">
      <w:t>20260006-WS</w:t>
    </w:r>
    <w:r>
      <w:fldChar w:fldCharType="end"/>
    </w:r>
    <w:r>
      <w:tab/>
      <w:t>Attachment 1</w:t>
    </w:r>
  </w:p>
  <w:p w14:paraId="2703CA74" w14:textId="28F7F94E" w:rsidR="006D6272" w:rsidRDefault="006D6272" w:rsidP="001C645C">
    <w:pPr>
      <w:pStyle w:val="Header"/>
      <w:tabs>
        <w:tab w:val="clear" w:pos="8640"/>
        <w:tab w:val="right" w:pos="9360"/>
      </w:tabs>
    </w:pPr>
    <w:r>
      <w:t xml:space="preserve">Date: </w:t>
    </w:r>
    <w:fldSimple w:instr=" REF FilingDate ">
      <w:r w:rsidR="00AA25A6">
        <w:t>May 20, 2026</w:t>
      </w:r>
    </w:fldSimple>
    <w:r>
      <w:tab/>
    </w:r>
    <w:r>
      <w:tab/>
      <w:t>Page 3 of 6</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AE086" w14:textId="215C4F19" w:rsidR="006D6272" w:rsidRDefault="006D6272" w:rsidP="00220732">
    <w:pPr>
      <w:pStyle w:val="Header"/>
      <w:tabs>
        <w:tab w:val="clear" w:pos="4320"/>
        <w:tab w:val="clear" w:pos="8640"/>
        <w:tab w:val="right" w:pos="9360"/>
      </w:tabs>
    </w:pPr>
    <w:r>
      <w:fldChar w:fldCharType="begin"/>
    </w:r>
    <w:r>
      <w:instrText xml:space="preserve"> REF DocketLabel</w:instrText>
    </w:r>
    <w:r>
      <w:fldChar w:fldCharType="separate"/>
    </w:r>
    <w:r w:rsidR="00AA25A6">
      <w:t>Docket No.</w:t>
    </w:r>
    <w:r>
      <w:fldChar w:fldCharType="end"/>
    </w:r>
    <w:r>
      <w:t xml:space="preserve"> </w:t>
    </w:r>
    <w:r>
      <w:fldChar w:fldCharType="begin"/>
    </w:r>
    <w:r>
      <w:instrText xml:space="preserve"> REF DocketList</w:instrText>
    </w:r>
    <w:r>
      <w:fldChar w:fldCharType="separate"/>
    </w:r>
    <w:r w:rsidR="00AA25A6">
      <w:t>20260006-WS</w:t>
    </w:r>
    <w:r>
      <w:fldChar w:fldCharType="end"/>
    </w:r>
    <w:r>
      <w:tab/>
      <w:t>Attachment 1</w:t>
    </w:r>
  </w:p>
  <w:p w14:paraId="74942F45" w14:textId="7C73F51B" w:rsidR="006D6272" w:rsidRDefault="006D6272" w:rsidP="001C645C">
    <w:pPr>
      <w:pStyle w:val="Header"/>
      <w:tabs>
        <w:tab w:val="clear" w:pos="8640"/>
        <w:tab w:val="right" w:pos="9360"/>
      </w:tabs>
    </w:pPr>
    <w:r>
      <w:t xml:space="preserve">Date: </w:t>
    </w:r>
    <w:fldSimple w:instr=" REF FilingDate ">
      <w:r w:rsidR="00AA25A6">
        <w:t>May 20, 2026</w:t>
      </w:r>
    </w:fldSimple>
    <w:r>
      <w:tab/>
    </w:r>
    <w:r>
      <w:tab/>
      <w:t>Page 4 of 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E5196C"/>
    <w:multiLevelType w:val="hybridMultilevel"/>
    <w:tmpl w:val="CDD032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B4BE6"/>
    <w:multiLevelType w:val="hybridMultilevel"/>
    <w:tmpl w:val="D7B862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9835BC"/>
    <w:multiLevelType w:val="hybridMultilevel"/>
    <w:tmpl w:val="32CE8A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4300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0678A1"/>
    <w:rsid w:val="000043D5"/>
    <w:rsid w:val="00006170"/>
    <w:rsid w:val="00010E37"/>
    <w:rsid w:val="00016C7B"/>
    <w:rsid w:val="000172DA"/>
    <w:rsid w:val="00022008"/>
    <w:rsid w:val="00022337"/>
    <w:rsid w:val="00023A0E"/>
    <w:rsid w:val="000247C5"/>
    <w:rsid w:val="00026A10"/>
    <w:rsid w:val="000277C2"/>
    <w:rsid w:val="00031144"/>
    <w:rsid w:val="00031320"/>
    <w:rsid w:val="00031882"/>
    <w:rsid w:val="00034BB3"/>
    <w:rsid w:val="00035B48"/>
    <w:rsid w:val="00036CE2"/>
    <w:rsid w:val="000421EA"/>
    <w:rsid w:val="000437FE"/>
    <w:rsid w:val="000513BE"/>
    <w:rsid w:val="00051573"/>
    <w:rsid w:val="00053174"/>
    <w:rsid w:val="0005451B"/>
    <w:rsid w:val="000572C5"/>
    <w:rsid w:val="0006407F"/>
    <w:rsid w:val="00065A06"/>
    <w:rsid w:val="000662C7"/>
    <w:rsid w:val="000666F3"/>
    <w:rsid w:val="00066C79"/>
    <w:rsid w:val="000678A1"/>
    <w:rsid w:val="00070DCB"/>
    <w:rsid w:val="00072CCA"/>
    <w:rsid w:val="00073120"/>
    <w:rsid w:val="00073DC3"/>
    <w:rsid w:val="000764D0"/>
    <w:rsid w:val="000828D3"/>
    <w:rsid w:val="000858F5"/>
    <w:rsid w:val="00087A0E"/>
    <w:rsid w:val="00090DB4"/>
    <w:rsid w:val="00097804"/>
    <w:rsid w:val="000A2B57"/>
    <w:rsid w:val="000A418B"/>
    <w:rsid w:val="000B0ACE"/>
    <w:rsid w:val="000B0DE9"/>
    <w:rsid w:val="000B47C8"/>
    <w:rsid w:val="000C34E6"/>
    <w:rsid w:val="000C4431"/>
    <w:rsid w:val="000C5435"/>
    <w:rsid w:val="000C6607"/>
    <w:rsid w:val="000C6975"/>
    <w:rsid w:val="000C6B96"/>
    <w:rsid w:val="000C78A6"/>
    <w:rsid w:val="000C7E66"/>
    <w:rsid w:val="000D1C06"/>
    <w:rsid w:val="000D3043"/>
    <w:rsid w:val="000D4319"/>
    <w:rsid w:val="000D4831"/>
    <w:rsid w:val="000E24FA"/>
    <w:rsid w:val="000E338A"/>
    <w:rsid w:val="000E4392"/>
    <w:rsid w:val="000E620E"/>
    <w:rsid w:val="000F05CD"/>
    <w:rsid w:val="000F1131"/>
    <w:rsid w:val="000F244D"/>
    <w:rsid w:val="000F374A"/>
    <w:rsid w:val="000F42B6"/>
    <w:rsid w:val="000F4DAF"/>
    <w:rsid w:val="000F53C1"/>
    <w:rsid w:val="00105BA1"/>
    <w:rsid w:val="001066FE"/>
    <w:rsid w:val="001076AF"/>
    <w:rsid w:val="00107CBF"/>
    <w:rsid w:val="001109F6"/>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506E"/>
    <w:rsid w:val="00157CCC"/>
    <w:rsid w:val="00163031"/>
    <w:rsid w:val="001654C4"/>
    <w:rsid w:val="0016701C"/>
    <w:rsid w:val="00171A90"/>
    <w:rsid w:val="00172227"/>
    <w:rsid w:val="00176D70"/>
    <w:rsid w:val="00180254"/>
    <w:rsid w:val="00191E1F"/>
    <w:rsid w:val="00191EE8"/>
    <w:rsid w:val="00192383"/>
    <w:rsid w:val="00192943"/>
    <w:rsid w:val="00193BAF"/>
    <w:rsid w:val="00194791"/>
    <w:rsid w:val="00197A5C"/>
    <w:rsid w:val="001A200F"/>
    <w:rsid w:val="001A206F"/>
    <w:rsid w:val="001A7406"/>
    <w:rsid w:val="001A7AE4"/>
    <w:rsid w:val="001B1EDC"/>
    <w:rsid w:val="001B4053"/>
    <w:rsid w:val="001B4FEE"/>
    <w:rsid w:val="001B51C5"/>
    <w:rsid w:val="001B672A"/>
    <w:rsid w:val="001B6F3F"/>
    <w:rsid w:val="001C1269"/>
    <w:rsid w:val="001C13F4"/>
    <w:rsid w:val="001C2C42"/>
    <w:rsid w:val="001C52B5"/>
    <w:rsid w:val="001C645C"/>
    <w:rsid w:val="001D06FD"/>
    <w:rsid w:val="001D0D3E"/>
    <w:rsid w:val="001D2817"/>
    <w:rsid w:val="001D2899"/>
    <w:rsid w:val="001E14A3"/>
    <w:rsid w:val="001E390F"/>
    <w:rsid w:val="001E7FF4"/>
    <w:rsid w:val="001F2245"/>
    <w:rsid w:val="001F2C63"/>
    <w:rsid w:val="001F48C7"/>
    <w:rsid w:val="001F6DA1"/>
    <w:rsid w:val="00200178"/>
    <w:rsid w:val="00200C26"/>
    <w:rsid w:val="00203192"/>
    <w:rsid w:val="00204200"/>
    <w:rsid w:val="002044E6"/>
    <w:rsid w:val="00205C82"/>
    <w:rsid w:val="00205DC2"/>
    <w:rsid w:val="00205EC1"/>
    <w:rsid w:val="00212B17"/>
    <w:rsid w:val="00215417"/>
    <w:rsid w:val="00215DDA"/>
    <w:rsid w:val="002163B6"/>
    <w:rsid w:val="00217215"/>
    <w:rsid w:val="00220732"/>
    <w:rsid w:val="00221095"/>
    <w:rsid w:val="0022121F"/>
    <w:rsid w:val="00221D32"/>
    <w:rsid w:val="0022219D"/>
    <w:rsid w:val="00222AC1"/>
    <w:rsid w:val="00223AEB"/>
    <w:rsid w:val="00225C3F"/>
    <w:rsid w:val="00226ED6"/>
    <w:rsid w:val="00246E5F"/>
    <w:rsid w:val="0025163A"/>
    <w:rsid w:val="00252C6A"/>
    <w:rsid w:val="0025460D"/>
    <w:rsid w:val="00254F77"/>
    <w:rsid w:val="002572CB"/>
    <w:rsid w:val="00257EAC"/>
    <w:rsid w:val="002603EE"/>
    <w:rsid w:val="00263CA8"/>
    <w:rsid w:val="00263D44"/>
    <w:rsid w:val="0026628F"/>
    <w:rsid w:val="002702AD"/>
    <w:rsid w:val="00273162"/>
    <w:rsid w:val="00274114"/>
    <w:rsid w:val="0027502C"/>
    <w:rsid w:val="00276BC8"/>
    <w:rsid w:val="002778C9"/>
    <w:rsid w:val="00281EB4"/>
    <w:rsid w:val="002845C8"/>
    <w:rsid w:val="00290E1F"/>
    <w:rsid w:val="00292D82"/>
    <w:rsid w:val="00293EE7"/>
    <w:rsid w:val="002941AB"/>
    <w:rsid w:val="002963CB"/>
    <w:rsid w:val="00297E23"/>
    <w:rsid w:val="002A1A42"/>
    <w:rsid w:val="002A450F"/>
    <w:rsid w:val="002A5B1E"/>
    <w:rsid w:val="002B2DAC"/>
    <w:rsid w:val="002B3BA8"/>
    <w:rsid w:val="002B4A01"/>
    <w:rsid w:val="002C291B"/>
    <w:rsid w:val="002C3C93"/>
    <w:rsid w:val="002C520C"/>
    <w:rsid w:val="002C746A"/>
    <w:rsid w:val="002C7E4E"/>
    <w:rsid w:val="002D226D"/>
    <w:rsid w:val="002D41F6"/>
    <w:rsid w:val="002D74E3"/>
    <w:rsid w:val="002E1FBC"/>
    <w:rsid w:val="002F02A4"/>
    <w:rsid w:val="002F6030"/>
    <w:rsid w:val="003001AC"/>
    <w:rsid w:val="00301E6D"/>
    <w:rsid w:val="003037E1"/>
    <w:rsid w:val="00307E51"/>
    <w:rsid w:val="003103EC"/>
    <w:rsid w:val="00312132"/>
    <w:rsid w:val="003130BA"/>
    <w:rsid w:val="003144EF"/>
    <w:rsid w:val="0031480E"/>
    <w:rsid w:val="00314D0A"/>
    <w:rsid w:val="00316877"/>
    <w:rsid w:val="00321C2D"/>
    <w:rsid w:val="00322F74"/>
    <w:rsid w:val="00325E15"/>
    <w:rsid w:val="00335116"/>
    <w:rsid w:val="00335C7F"/>
    <w:rsid w:val="003361D6"/>
    <w:rsid w:val="00336D6F"/>
    <w:rsid w:val="00340073"/>
    <w:rsid w:val="003411D8"/>
    <w:rsid w:val="0034192C"/>
    <w:rsid w:val="003445B0"/>
    <w:rsid w:val="0034539E"/>
    <w:rsid w:val="00350EE5"/>
    <w:rsid w:val="00353B66"/>
    <w:rsid w:val="003548D5"/>
    <w:rsid w:val="00355393"/>
    <w:rsid w:val="00355934"/>
    <w:rsid w:val="0035698B"/>
    <w:rsid w:val="00357928"/>
    <w:rsid w:val="0036010E"/>
    <w:rsid w:val="00360C5C"/>
    <w:rsid w:val="003632FD"/>
    <w:rsid w:val="00366EFD"/>
    <w:rsid w:val="00370F78"/>
    <w:rsid w:val="00372805"/>
    <w:rsid w:val="00372B0C"/>
    <w:rsid w:val="00373180"/>
    <w:rsid w:val="003731ED"/>
    <w:rsid w:val="00375AB9"/>
    <w:rsid w:val="00376343"/>
    <w:rsid w:val="0037691E"/>
    <w:rsid w:val="00381AAA"/>
    <w:rsid w:val="003821A0"/>
    <w:rsid w:val="00385B04"/>
    <w:rsid w:val="003864CF"/>
    <w:rsid w:val="003948AE"/>
    <w:rsid w:val="0039761A"/>
    <w:rsid w:val="003A08C0"/>
    <w:rsid w:val="003A22A6"/>
    <w:rsid w:val="003A2A58"/>
    <w:rsid w:val="003A32EB"/>
    <w:rsid w:val="003A5494"/>
    <w:rsid w:val="003B2510"/>
    <w:rsid w:val="003B2A2C"/>
    <w:rsid w:val="003B2B0C"/>
    <w:rsid w:val="003B4355"/>
    <w:rsid w:val="003B5D0A"/>
    <w:rsid w:val="003B5D32"/>
    <w:rsid w:val="003C2CC4"/>
    <w:rsid w:val="003C3710"/>
    <w:rsid w:val="003C42A3"/>
    <w:rsid w:val="003C48F7"/>
    <w:rsid w:val="003C540A"/>
    <w:rsid w:val="003D34E9"/>
    <w:rsid w:val="003D6476"/>
    <w:rsid w:val="003E0463"/>
    <w:rsid w:val="003E0E35"/>
    <w:rsid w:val="003E0EFC"/>
    <w:rsid w:val="003E1286"/>
    <w:rsid w:val="003E14C7"/>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3F58"/>
    <w:rsid w:val="004042B4"/>
    <w:rsid w:val="00410DC4"/>
    <w:rsid w:val="00412DAE"/>
    <w:rsid w:val="0041302D"/>
    <w:rsid w:val="0041464A"/>
    <w:rsid w:val="004242E6"/>
    <w:rsid w:val="00427B35"/>
    <w:rsid w:val="00431598"/>
    <w:rsid w:val="004319AD"/>
    <w:rsid w:val="00432EEB"/>
    <w:rsid w:val="0043346D"/>
    <w:rsid w:val="0043744A"/>
    <w:rsid w:val="00441B7F"/>
    <w:rsid w:val="004426B8"/>
    <w:rsid w:val="00442CCC"/>
    <w:rsid w:val="00444432"/>
    <w:rsid w:val="00447D5C"/>
    <w:rsid w:val="00450202"/>
    <w:rsid w:val="004502B2"/>
    <w:rsid w:val="00452913"/>
    <w:rsid w:val="00455499"/>
    <w:rsid w:val="0045578D"/>
    <w:rsid w:val="004633F6"/>
    <w:rsid w:val="004649A7"/>
    <w:rsid w:val="00466221"/>
    <w:rsid w:val="00467DBC"/>
    <w:rsid w:val="00471860"/>
    <w:rsid w:val="00471DFE"/>
    <w:rsid w:val="0047246B"/>
    <w:rsid w:val="004740FC"/>
    <w:rsid w:val="00477026"/>
    <w:rsid w:val="00477730"/>
    <w:rsid w:val="004A2B11"/>
    <w:rsid w:val="004A43DB"/>
    <w:rsid w:val="004A5DD7"/>
    <w:rsid w:val="004A744D"/>
    <w:rsid w:val="004B1491"/>
    <w:rsid w:val="004B60BD"/>
    <w:rsid w:val="004B6A20"/>
    <w:rsid w:val="004C0ADA"/>
    <w:rsid w:val="004C3150"/>
    <w:rsid w:val="004C3641"/>
    <w:rsid w:val="004C3873"/>
    <w:rsid w:val="004C4156"/>
    <w:rsid w:val="004C4390"/>
    <w:rsid w:val="004C4AF7"/>
    <w:rsid w:val="004C7501"/>
    <w:rsid w:val="004D020C"/>
    <w:rsid w:val="004D2881"/>
    <w:rsid w:val="004D2D7D"/>
    <w:rsid w:val="004D385F"/>
    <w:rsid w:val="004D3C84"/>
    <w:rsid w:val="004D5B39"/>
    <w:rsid w:val="004D7976"/>
    <w:rsid w:val="004E02FE"/>
    <w:rsid w:val="004E09C7"/>
    <w:rsid w:val="004E0CEA"/>
    <w:rsid w:val="004E330D"/>
    <w:rsid w:val="004E3E6A"/>
    <w:rsid w:val="004E4985"/>
    <w:rsid w:val="004E5147"/>
    <w:rsid w:val="004E69B5"/>
    <w:rsid w:val="004F150F"/>
    <w:rsid w:val="004F50D1"/>
    <w:rsid w:val="004F5C43"/>
    <w:rsid w:val="00500B86"/>
    <w:rsid w:val="00501F02"/>
    <w:rsid w:val="005050A2"/>
    <w:rsid w:val="00506030"/>
    <w:rsid w:val="0050652D"/>
    <w:rsid w:val="00506C03"/>
    <w:rsid w:val="00511A11"/>
    <w:rsid w:val="005128FD"/>
    <w:rsid w:val="00516496"/>
    <w:rsid w:val="00522A52"/>
    <w:rsid w:val="00522E7D"/>
    <w:rsid w:val="00523B11"/>
    <w:rsid w:val="0052455B"/>
    <w:rsid w:val="00524C43"/>
    <w:rsid w:val="0052572A"/>
    <w:rsid w:val="00532DFB"/>
    <w:rsid w:val="00534724"/>
    <w:rsid w:val="00534DCF"/>
    <w:rsid w:val="00537368"/>
    <w:rsid w:val="00543CB3"/>
    <w:rsid w:val="005442E4"/>
    <w:rsid w:val="00545997"/>
    <w:rsid w:val="00545D3C"/>
    <w:rsid w:val="00547652"/>
    <w:rsid w:val="00553885"/>
    <w:rsid w:val="0055529B"/>
    <w:rsid w:val="00560FF0"/>
    <w:rsid w:val="00561111"/>
    <w:rsid w:val="005614BD"/>
    <w:rsid w:val="00562F3D"/>
    <w:rsid w:val="0057154F"/>
    <w:rsid w:val="00580E0E"/>
    <w:rsid w:val="00580F69"/>
    <w:rsid w:val="00581CA3"/>
    <w:rsid w:val="0058213C"/>
    <w:rsid w:val="00585031"/>
    <w:rsid w:val="00586E8B"/>
    <w:rsid w:val="00587090"/>
    <w:rsid w:val="00587A44"/>
    <w:rsid w:val="00590CE2"/>
    <w:rsid w:val="00591EC1"/>
    <w:rsid w:val="00593F36"/>
    <w:rsid w:val="00595677"/>
    <w:rsid w:val="00595A5E"/>
    <w:rsid w:val="00597730"/>
    <w:rsid w:val="005977EC"/>
    <w:rsid w:val="00597DE7"/>
    <w:rsid w:val="005A1CD3"/>
    <w:rsid w:val="005A4AA2"/>
    <w:rsid w:val="005A5994"/>
    <w:rsid w:val="005A757B"/>
    <w:rsid w:val="005B34B6"/>
    <w:rsid w:val="005B3FBB"/>
    <w:rsid w:val="005B606A"/>
    <w:rsid w:val="005B6C8F"/>
    <w:rsid w:val="005B6EC3"/>
    <w:rsid w:val="005B7E23"/>
    <w:rsid w:val="005C17D7"/>
    <w:rsid w:val="005C214D"/>
    <w:rsid w:val="005C33CE"/>
    <w:rsid w:val="005C51D5"/>
    <w:rsid w:val="005C6C4A"/>
    <w:rsid w:val="005D0F74"/>
    <w:rsid w:val="005D2E7D"/>
    <w:rsid w:val="005D4A8F"/>
    <w:rsid w:val="005D561B"/>
    <w:rsid w:val="005D578F"/>
    <w:rsid w:val="005D5ECF"/>
    <w:rsid w:val="005E2AB6"/>
    <w:rsid w:val="005E48D9"/>
    <w:rsid w:val="005E572A"/>
    <w:rsid w:val="005E7730"/>
    <w:rsid w:val="005E7E8E"/>
    <w:rsid w:val="005F4159"/>
    <w:rsid w:val="005F468D"/>
    <w:rsid w:val="005F5556"/>
    <w:rsid w:val="005F69A3"/>
    <w:rsid w:val="00600EA9"/>
    <w:rsid w:val="00604CC7"/>
    <w:rsid w:val="006052FE"/>
    <w:rsid w:val="00613441"/>
    <w:rsid w:val="006147F2"/>
    <w:rsid w:val="00615423"/>
    <w:rsid w:val="006165B2"/>
    <w:rsid w:val="00617276"/>
    <w:rsid w:val="0062527B"/>
    <w:rsid w:val="00625D97"/>
    <w:rsid w:val="00625F1C"/>
    <w:rsid w:val="0062658E"/>
    <w:rsid w:val="00626640"/>
    <w:rsid w:val="0062681D"/>
    <w:rsid w:val="006279E1"/>
    <w:rsid w:val="00630CEB"/>
    <w:rsid w:val="00632264"/>
    <w:rsid w:val="006355F2"/>
    <w:rsid w:val="00641A26"/>
    <w:rsid w:val="00645A2E"/>
    <w:rsid w:val="006470BC"/>
    <w:rsid w:val="006554D3"/>
    <w:rsid w:val="006603F4"/>
    <w:rsid w:val="00661708"/>
    <w:rsid w:val="00666522"/>
    <w:rsid w:val="00667036"/>
    <w:rsid w:val="00667B89"/>
    <w:rsid w:val="00672A95"/>
    <w:rsid w:val="00673BDB"/>
    <w:rsid w:val="00673F3D"/>
    <w:rsid w:val="00674341"/>
    <w:rsid w:val="00675365"/>
    <w:rsid w:val="006771B8"/>
    <w:rsid w:val="00680494"/>
    <w:rsid w:val="00682631"/>
    <w:rsid w:val="00683A89"/>
    <w:rsid w:val="006843B6"/>
    <w:rsid w:val="0068481F"/>
    <w:rsid w:val="00685BE0"/>
    <w:rsid w:val="00687998"/>
    <w:rsid w:val="00693EA1"/>
    <w:rsid w:val="006945FC"/>
    <w:rsid w:val="0069635B"/>
    <w:rsid w:val="0069636F"/>
    <w:rsid w:val="00696F5D"/>
    <w:rsid w:val="00697249"/>
    <w:rsid w:val="006A06F3"/>
    <w:rsid w:val="006A1A67"/>
    <w:rsid w:val="006A7A71"/>
    <w:rsid w:val="006B09C4"/>
    <w:rsid w:val="006B3947"/>
    <w:rsid w:val="006B4293"/>
    <w:rsid w:val="006B624F"/>
    <w:rsid w:val="006B6B43"/>
    <w:rsid w:val="006C0C95"/>
    <w:rsid w:val="006C31E3"/>
    <w:rsid w:val="006C5A64"/>
    <w:rsid w:val="006C63B2"/>
    <w:rsid w:val="006D18D3"/>
    <w:rsid w:val="006D1EE9"/>
    <w:rsid w:val="006D25DA"/>
    <w:rsid w:val="006D339D"/>
    <w:rsid w:val="006D3BD1"/>
    <w:rsid w:val="006D6272"/>
    <w:rsid w:val="006E010E"/>
    <w:rsid w:val="006E08CB"/>
    <w:rsid w:val="006E18FF"/>
    <w:rsid w:val="006E41A4"/>
    <w:rsid w:val="006E598D"/>
    <w:rsid w:val="006E64A8"/>
    <w:rsid w:val="006E6EB7"/>
    <w:rsid w:val="006E79E2"/>
    <w:rsid w:val="006F09A6"/>
    <w:rsid w:val="006F7210"/>
    <w:rsid w:val="00702D32"/>
    <w:rsid w:val="0070437D"/>
    <w:rsid w:val="00704CF1"/>
    <w:rsid w:val="00704E33"/>
    <w:rsid w:val="00705B04"/>
    <w:rsid w:val="0071040E"/>
    <w:rsid w:val="007138F9"/>
    <w:rsid w:val="00717EE9"/>
    <w:rsid w:val="007226DB"/>
    <w:rsid w:val="00724992"/>
    <w:rsid w:val="00724F64"/>
    <w:rsid w:val="00726A3E"/>
    <w:rsid w:val="00727F90"/>
    <w:rsid w:val="00734820"/>
    <w:rsid w:val="007349DC"/>
    <w:rsid w:val="007354E1"/>
    <w:rsid w:val="0074365E"/>
    <w:rsid w:val="007445EE"/>
    <w:rsid w:val="00744B55"/>
    <w:rsid w:val="007515C2"/>
    <w:rsid w:val="007515FD"/>
    <w:rsid w:val="00753AB2"/>
    <w:rsid w:val="0075695E"/>
    <w:rsid w:val="00760D80"/>
    <w:rsid w:val="00761CB4"/>
    <w:rsid w:val="00764170"/>
    <w:rsid w:val="00767110"/>
    <w:rsid w:val="00772C4A"/>
    <w:rsid w:val="00780729"/>
    <w:rsid w:val="00780C09"/>
    <w:rsid w:val="00780DDF"/>
    <w:rsid w:val="00782F79"/>
    <w:rsid w:val="007834E9"/>
    <w:rsid w:val="00787DBC"/>
    <w:rsid w:val="0079019A"/>
    <w:rsid w:val="00792935"/>
    <w:rsid w:val="00793EAA"/>
    <w:rsid w:val="007A04A1"/>
    <w:rsid w:val="007A1840"/>
    <w:rsid w:val="007A41DD"/>
    <w:rsid w:val="007B02BF"/>
    <w:rsid w:val="007B04E6"/>
    <w:rsid w:val="007B06F5"/>
    <w:rsid w:val="007B16DB"/>
    <w:rsid w:val="007B1840"/>
    <w:rsid w:val="007B1AE4"/>
    <w:rsid w:val="007B3598"/>
    <w:rsid w:val="007B730C"/>
    <w:rsid w:val="007C0528"/>
    <w:rsid w:val="007C08EA"/>
    <w:rsid w:val="007C3D38"/>
    <w:rsid w:val="007C7CF2"/>
    <w:rsid w:val="007D0F35"/>
    <w:rsid w:val="007D1783"/>
    <w:rsid w:val="007D4546"/>
    <w:rsid w:val="007D499F"/>
    <w:rsid w:val="007D4FEB"/>
    <w:rsid w:val="007D6146"/>
    <w:rsid w:val="007E0CE7"/>
    <w:rsid w:val="007E18CD"/>
    <w:rsid w:val="007E5041"/>
    <w:rsid w:val="007E6B6A"/>
    <w:rsid w:val="007E6DAF"/>
    <w:rsid w:val="007F1193"/>
    <w:rsid w:val="007F2C7F"/>
    <w:rsid w:val="007F3C1E"/>
    <w:rsid w:val="007F417F"/>
    <w:rsid w:val="007F44EC"/>
    <w:rsid w:val="007F7644"/>
    <w:rsid w:val="007F7A38"/>
    <w:rsid w:val="00802207"/>
    <w:rsid w:val="008042BD"/>
    <w:rsid w:val="00804E17"/>
    <w:rsid w:val="008050B3"/>
    <w:rsid w:val="00805CCD"/>
    <w:rsid w:val="0080756B"/>
    <w:rsid w:val="008143B9"/>
    <w:rsid w:val="00816624"/>
    <w:rsid w:val="00822427"/>
    <w:rsid w:val="00822562"/>
    <w:rsid w:val="00823663"/>
    <w:rsid w:val="00823664"/>
    <w:rsid w:val="00825CBF"/>
    <w:rsid w:val="00826677"/>
    <w:rsid w:val="00830496"/>
    <w:rsid w:val="008305B7"/>
    <w:rsid w:val="00832DDC"/>
    <w:rsid w:val="008426B0"/>
    <w:rsid w:val="008431BB"/>
    <w:rsid w:val="00845C25"/>
    <w:rsid w:val="00845E34"/>
    <w:rsid w:val="00850BAC"/>
    <w:rsid w:val="00850DD2"/>
    <w:rsid w:val="00854A3E"/>
    <w:rsid w:val="00854FAF"/>
    <w:rsid w:val="00855017"/>
    <w:rsid w:val="00855D08"/>
    <w:rsid w:val="00855FFD"/>
    <w:rsid w:val="008618A4"/>
    <w:rsid w:val="00862EE2"/>
    <w:rsid w:val="00863930"/>
    <w:rsid w:val="00864A21"/>
    <w:rsid w:val="0086695A"/>
    <w:rsid w:val="008731AB"/>
    <w:rsid w:val="008742A7"/>
    <w:rsid w:val="00874344"/>
    <w:rsid w:val="0087505D"/>
    <w:rsid w:val="00877703"/>
    <w:rsid w:val="00877BB2"/>
    <w:rsid w:val="00882155"/>
    <w:rsid w:val="0088233B"/>
    <w:rsid w:val="008827AD"/>
    <w:rsid w:val="00884888"/>
    <w:rsid w:val="0088599E"/>
    <w:rsid w:val="00886B78"/>
    <w:rsid w:val="00886C37"/>
    <w:rsid w:val="008873FD"/>
    <w:rsid w:val="008915FC"/>
    <w:rsid w:val="00892D99"/>
    <w:rsid w:val="00893315"/>
    <w:rsid w:val="00894C09"/>
    <w:rsid w:val="008A216F"/>
    <w:rsid w:val="008A2DC1"/>
    <w:rsid w:val="008A66B3"/>
    <w:rsid w:val="008B1FE5"/>
    <w:rsid w:val="008B5C68"/>
    <w:rsid w:val="008B62AE"/>
    <w:rsid w:val="008B7A28"/>
    <w:rsid w:val="008C04B5"/>
    <w:rsid w:val="008C14FA"/>
    <w:rsid w:val="008C7B0B"/>
    <w:rsid w:val="008D1B7D"/>
    <w:rsid w:val="008D23E7"/>
    <w:rsid w:val="008D4057"/>
    <w:rsid w:val="008D5A06"/>
    <w:rsid w:val="008D676C"/>
    <w:rsid w:val="008D6C49"/>
    <w:rsid w:val="008E0059"/>
    <w:rsid w:val="008E007E"/>
    <w:rsid w:val="008E1F19"/>
    <w:rsid w:val="008E3913"/>
    <w:rsid w:val="008E60D6"/>
    <w:rsid w:val="008F214D"/>
    <w:rsid w:val="008F2262"/>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83"/>
    <w:rsid w:val="00912FC0"/>
    <w:rsid w:val="009145D6"/>
    <w:rsid w:val="00915541"/>
    <w:rsid w:val="00917E77"/>
    <w:rsid w:val="00920E64"/>
    <w:rsid w:val="009216FD"/>
    <w:rsid w:val="00922002"/>
    <w:rsid w:val="009225CB"/>
    <w:rsid w:val="00924020"/>
    <w:rsid w:val="00924BF4"/>
    <w:rsid w:val="00925337"/>
    <w:rsid w:val="009271A7"/>
    <w:rsid w:val="0092762F"/>
    <w:rsid w:val="00932812"/>
    <w:rsid w:val="0093658B"/>
    <w:rsid w:val="00937CC5"/>
    <w:rsid w:val="00941FC4"/>
    <w:rsid w:val="00942599"/>
    <w:rsid w:val="009429FF"/>
    <w:rsid w:val="00943A10"/>
    <w:rsid w:val="009444D1"/>
    <w:rsid w:val="00945BD6"/>
    <w:rsid w:val="009479FB"/>
    <w:rsid w:val="00951C45"/>
    <w:rsid w:val="00951DD8"/>
    <w:rsid w:val="00951EE9"/>
    <w:rsid w:val="0096053F"/>
    <w:rsid w:val="009656F2"/>
    <w:rsid w:val="009663D3"/>
    <w:rsid w:val="00966A08"/>
    <w:rsid w:val="009701B7"/>
    <w:rsid w:val="00971207"/>
    <w:rsid w:val="00971EEF"/>
    <w:rsid w:val="00972FDC"/>
    <w:rsid w:val="00975CB4"/>
    <w:rsid w:val="009829B7"/>
    <w:rsid w:val="009863B0"/>
    <w:rsid w:val="0098681F"/>
    <w:rsid w:val="00987DE1"/>
    <w:rsid w:val="00990571"/>
    <w:rsid w:val="00991905"/>
    <w:rsid w:val="009926B2"/>
    <w:rsid w:val="0099673A"/>
    <w:rsid w:val="0099764F"/>
    <w:rsid w:val="009A3291"/>
    <w:rsid w:val="009A3330"/>
    <w:rsid w:val="009A548F"/>
    <w:rsid w:val="009A6625"/>
    <w:rsid w:val="009A7C96"/>
    <w:rsid w:val="009B483E"/>
    <w:rsid w:val="009B4ACC"/>
    <w:rsid w:val="009B61BF"/>
    <w:rsid w:val="009C3253"/>
    <w:rsid w:val="009C3DB9"/>
    <w:rsid w:val="009C5968"/>
    <w:rsid w:val="009D0436"/>
    <w:rsid w:val="009D1361"/>
    <w:rsid w:val="009D46E5"/>
    <w:rsid w:val="009D568A"/>
    <w:rsid w:val="009E2B39"/>
    <w:rsid w:val="009E6B6A"/>
    <w:rsid w:val="009E7956"/>
    <w:rsid w:val="009F04EC"/>
    <w:rsid w:val="009F2A7C"/>
    <w:rsid w:val="009F3B36"/>
    <w:rsid w:val="00A019B9"/>
    <w:rsid w:val="00A03157"/>
    <w:rsid w:val="00A10E4E"/>
    <w:rsid w:val="00A11756"/>
    <w:rsid w:val="00A12497"/>
    <w:rsid w:val="00A12508"/>
    <w:rsid w:val="00A1282B"/>
    <w:rsid w:val="00A1386C"/>
    <w:rsid w:val="00A13A27"/>
    <w:rsid w:val="00A15B7C"/>
    <w:rsid w:val="00A175B6"/>
    <w:rsid w:val="00A17B05"/>
    <w:rsid w:val="00A21835"/>
    <w:rsid w:val="00A2374B"/>
    <w:rsid w:val="00A23AAB"/>
    <w:rsid w:val="00A23D95"/>
    <w:rsid w:val="00A27D6E"/>
    <w:rsid w:val="00A30AEE"/>
    <w:rsid w:val="00A328EC"/>
    <w:rsid w:val="00A33A51"/>
    <w:rsid w:val="00A413A5"/>
    <w:rsid w:val="00A41717"/>
    <w:rsid w:val="00A41CA6"/>
    <w:rsid w:val="00A4267E"/>
    <w:rsid w:val="00A431ED"/>
    <w:rsid w:val="00A44EC3"/>
    <w:rsid w:val="00A47927"/>
    <w:rsid w:val="00A47FFC"/>
    <w:rsid w:val="00A52C51"/>
    <w:rsid w:val="00A5442F"/>
    <w:rsid w:val="00A54FF9"/>
    <w:rsid w:val="00A55BAD"/>
    <w:rsid w:val="00A56765"/>
    <w:rsid w:val="00A66D7D"/>
    <w:rsid w:val="00A67095"/>
    <w:rsid w:val="00A675AC"/>
    <w:rsid w:val="00A7097D"/>
    <w:rsid w:val="00A741E7"/>
    <w:rsid w:val="00A7581F"/>
    <w:rsid w:val="00A8035F"/>
    <w:rsid w:val="00A808CD"/>
    <w:rsid w:val="00A81274"/>
    <w:rsid w:val="00A85CBE"/>
    <w:rsid w:val="00A86579"/>
    <w:rsid w:val="00A86ACA"/>
    <w:rsid w:val="00A90058"/>
    <w:rsid w:val="00A906DD"/>
    <w:rsid w:val="00A9226D"/>
    <w:rsid w:val="00A92439"/>
    <w:rsid w:val="00A92FB1"/>
    <w:rsid w:val="00A95980"/>
    <w:rsid w:val="00A95A0C"/>
    <w:rsid w:val="00AA25A6"/>
    <w:rsid w:val="00AA2765"/>
    <w:rsid w:val="00AA4F96"/>
    <w:rsid w:val="00AA77B5"/>
    <w:rsid w:val="00AB0AB1"/>
    <w:rsid w:val="00AB30FD"/>
    <w:rsid w:val="00AB6C5D"/>
    <w:rsid w:val="00AB774F"/>
    <w:rsid w:val="00AC3401"/>
    <w:rsid w:val="00AC51A7"/>
    <w:rsid w:val="00AC603B"/>
    <w:rsid w:val="00AD0E89"/>
    <w:rsid w:val="00AD1D87"/>
    <w:rsid w:val="00AD20BA"/>
    <w:rsid w:val="00AD444B"/>
    <w:rsid w:val="00AD5614"/>
    <w:rsid w:val="00AD666B"/>
    <w:rsid w:val="00AD6C78"/>
    <w:rsid w:val="00AD6DEE"/>
    <w:rsid w:val="00AD7012"/>
    <w:rsid w:val="00AD7738"/>
    <w:rsid w:val="00AE03F0"/>
    <w:rsid w:val="00AE2EAB"/>
    <w:rsid w:val="00AE3D5B"/>
    <w:rsid w:val="00AF13D0"/>
    <w:rsid w:val="00AF13DB"/>
    <w:rsid w:val="00AF34BA"/>
    <w:rsid w:val="00AF3D9B"/>
    <w:rsid w:val="00AF5E0E"/>
    <w:rsid w:val="00AF5F89"/>
    <w:rsid w:val="00AF6FB4"/>
    <w:rsid w:val="00AF73CB"/>
    <w:rsid w:val="00B002D6"/>
    <w:rsid w:val="00B0260A"/>
    <w:rsid w:val="00B02EF0"/>
    <w:rsid w:val="00B03379"/>
    <w:rsid w:val="00B03483"/>
    <w:rsid w:val="00B03FA5"/>
    <w:rsid w:val="00B04110"/>
    <w:rsid w:val="00B0509D"/>
    <w:rsid w:val="00B05B51"/>
    <w:rsid w:val="00B13A74"/>
    <w:rsid w:val="00B14E5A"/>
    <w:rsid w:val="00B15370"/>
    <w:rsid w:val="00B16DA4"/>
    <w:rsid w:val="00B17BEB"/>
    <w:rsid w:val="00B21A3C"/>
    <w:rsid w:val="00B22017"/>
    <w:rsid w:val="00B223C0"/>
    <w:rsid w:val="00B234ED"/>
    <w:rsid w:val="00B2443F"/>
    <w:rsid w:val="00B249B2"/>
    <w:rsid w:val="00B24BEC"/>
    <w:rsid w:val="00B25CA3"/>
    <w:rsid w:val="00B2765A"/>
    <w:rsid w:val="00B27DEB"/>
    <w:rsid w:val="00B3109A"/>
    <w:rsid w:val="00B314D2"/>
    <w:rsid w:val="00B31BD5"/>
    <w:rsid w:val="00B32D37"/>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5303"/>
    <w:rsid w:val="00B95EF7"/>
    <w:rsid w:val="00B96250"/>
    <w:rsid w:val="00BA0D55"/>
    <w:rsid w:val="00BA37B3"/>
    <w:rsid w:val="00BA4CC6"/>
    <w:rsid w:val="00BA6A86"/>
    <w:rsid w:val="00BA7F46"/>
    <w:rsid w:val="00BB0F1D"/>
    <w:rsid w:val="00BB1628"/>
    <w:rsid w:val="00BB217B"/>
    <w:rsid w:val="00BB3493"/>
    <w:rsid w:val="00BB6E4C"/>
    <w:rsid w:val="00BB7468"/>
    <w:rsid w:val="00BC0514"/>
    <w:rsid w:val="00BC188A"/>
    <w:rsid w:val="00BC3B87"/>
    <w:rsid w:val="00BC402E"/>
    <w:rsid w:val="00BC70C6"/>
    <w:rsid w:val="00BD0F48"/>
    <w:rsid w:val="00BD1284"/>
    <w:rsid w:val="00BD14E5"/>
    <w:rsid w:val="00BE0E50"/>
    <w:rsid w:val="00BE10E0"/>
    <w:rsid w:val="00BE18B7"/>
    <w:rsid w:val="00BE6023"/>
    <w:rsid w:val="00BE686D"/>
    <w:rsid w:val="00BE6DDB"/>
    <w:rsid w:val="00BE6E32"/>
    <w:rsid w:val="00BE6FDA"/>
    <w:rsid w:val="00BF03E0"/>
    <w:rsid w:val="00BF17CC"/>
    <w:rsid w:val="00BF5010"/>
    <w:rsid w:val="00C002C1"/>
    <w:rsid w:val="00C00683"/>
    <w:rsid w:val="00C03009"/>
    <w:rsid w:val="00C0366C"/>
    <w:rsid w:val="00C03D5F"/>
    <w:rsid w:val="00C05BA9"/>
    <w:rsid w:val="00C07DF6"/>
    <w:rsid w:val="00C13791"/>
    <w:rsid w:val="00C210BD"/>
    <w:rsid w:val="00C2575A"/>
    <w:rsid w:val="00C31BB3"/>
    <w:rsid w:val="00C32F9A"/>
    <w:rsid w:val="00C36977"/>
    <w:rsid w:val="00C435C5"/>
    <w:rsid w:val="00C46628"/>
    <w:rsid w:val="00C467DA"/>
    <w:rsid w:val="00C477D9"/>
    <w:rsid w:val="00C530DF"/>
    <w:rsid w:val="00C53BC8"/>
    <w:rsid w:val="00C5731A"/>
    <w:rsid w:val="00C57869"/>
    <w:rsid w:val="00C57D5A"/>
    <w:rsid w:val="00C6097E"/>
    <w:rsid w:val="00C60BA3"/>
    <w:rsid w:val="00C623F7"/>
    <w:rsid w:val="00C6297D"/>
    <w:rsid w:val="00C62A81"/>
    <w:rsid w:val="00C63E8F"/>
    <w:rsid w:val="00C67CD7"/>
    <w:rsid w:val="00C71E00"/>
    <w:rsid w:val="00C75900"/>
    <w:rsid w:val="00C75BC5"/>
    <w:rsid w:val="00C81670"/>
    <w:rsid w:val="00C81773"/>
    <w:rsid w:val="00C82861"/>
    <w:rsid w:val="00C8396C"/>
    <w:rsid w:val="00C846A3"/>
    <w:rsid w:val="00C8564E"/>
    <w:rsid w:val="00C86896"/>
    <w:rsid w:val="00C907A8"/>
    <w:rsid w:val="00C91670"/>
    <w:rsid w:val="00C91B91"/>
    <w:rsid w:val="00C91D8F"/>
    <w:rsid w:val="00C93211"/>
    <w:rsid w:val="00C93DB8"/>
    <w:rsid w:val="00C940CD"/>
    <w:rsid w:val="00C942EC"/>
    <w:rsid w:val="00C96047"/>
    <w:rsid w:val="00C96C9E"/>
    <w:rsid w:val="00C979D0"/>
    <w:rsid w:val="00CA0818"/>
    <w:rsid w:val="00CA15C8"/>
    <w:rsid w:val="00CA2C8F"/>
    <w:rsid w:val="00CA30DA"/>
    <w:rsid w:val="00CA3A24"/>
    <w:rsid w:val="00CA618F"/>
    <w:rsid w:val="00CB16BF"/>
    <w:rsid w:val="00CB1777"/>
    <w:rsid w:val="00CB33E9"/>
    <w:rsid w:val="00CC10A9"/>
    <w:rsid w:val="00CC2152"/>
    <w:rsid w:val="00CD0655"/>
    <w:rsid w:val="00CD0660"/>
    <w:rsid w:val="00CD4FA1"/>
    <w:rsid w:val="00CD7089"/>
    <w:rsid w:val="00CD71AF"/>
    <w:rsid w:val="00CE1594"/>
    <w:rsid w:val="00CE2BF8"/>
    <w:rsid w:val="00CE47DE"/>
    <w:rsid w:val="00CE484E"/>
    <w:rsid w:val="00CE4D20"/>
    <w:rsid w:val="00CE656F"/>
    <w:rsid w:val="00CE6A0B"/>
    <w:rsid w:val="00CF0DA8"/>
    <w:rsid w:val="00CF2E25"/>
    <w:rsid w:val="00CF4453"/>
    <w:rsid w:val="00CF4629"/>
    <w:rsid w:val="00CF5589"/>
    <w:rsid w:val="00CF5D94"/>
    <w:rsid w:val="00CF7E0F"/>
    <w:rsid w:val="00D00893"/>
    <w:rsid w:val="00D00D72"/>
    <w:rsid w:val="00D034D7"/>
    <w:rsid w:val="00D04BE4"/>
    <w:rsid w:val="00D06FC7"/>
    <w:rsid w:val="00D12565"/>
    <w:rsid w:val="00D140C1"/>
    <w:rsid w:val="00D14127"/>
    <w:rsid w:val="00D20741"/>
    <w:rsid w:val="00D211DE"/>
    <w:rsid w:val="00D22397"/>
    <w:rsid w:val="00D274AB"/>
    <w:rsid w:val="00D27915"/>
    <w:rsid w:val="00D311F7"/>
    <w:rsid w:val="00D34D25"/>
    <w:rsid w:val="00D41ED4"/>
    <w:rsid w:val="00D45745"/>
    <w:rsid w:val="00D4770E"/>
    <w:rsid w:val="00D479AE"/>
    <w:rsid w:val="00D50FCD"/>
    <w:rsid w:val="00D533E3"/>
    <w:rsid w:val="00D60B16"/>
    <w:rsid w:val="00D60B1E"/>
    <w:rsid w:val="00D60C20"/>
    <w:rsid w:val="00D60F02"/>
    <w:rsid w:val="00D64A0B"/>
    <w:rsid w:val="00D64AB4"/>
    <w:rsid w:val="00D66C54"/>
    <w:rsid w:val="00D66E49"/>
    <w:rsid w:val="00D67AEB"/>
    <w:rsid w:val="00D70D71"/>
    <w:rsid w:val="00D72F74"/>
    <w:rsid w:val="00D7714C"/>
    <w:rsid w:val="00D80838"/>
    <w:rsid w:val="00D81563"/>
    <w:rsid w:val="00D837C1"/>
    <w:rsid w:val="00D84CE4"/>
    <w:rsid w:val="00D85907"/>
    <w:rsid w:val="00D860AC"/>
    <w:rsid w:val="00D86315"/>
    <w:rsid w:val="00D9073E"/>
    <w:rsid w:val="00D9221D"/>
    <w:rsid w:val="00D9253C"/>
    <w:rsid w:val="00D92CEF"/>
    <w:rsid w:val="00D958DF"/>
    <w:rsid w:val="00D96DA1"/>
    <w:rsid w:val="00DA41A8"/>
    <w:rsid w:val="00DA51E7"/>
    <w:rsid w:val="00DB0260"/>
    <w:rsid w:val="00DB1C78"/>
    <w:rsid w:val="00DB7D96"/>
    <w:rsid w:val="00DC23FE"/>
    <w:rsid w:val="00DC59E6"/>
    <w:rsid w:val="00DD06F8"/>
    <w:rsid w:val="00DD150B"/>
    <w:rsid w:val="00DD31DA"/>
    <w:rsid w:val="00DD3356"/>
    <w:rsid w:val="00DD5025"/>
    <w:rsid w:val="00DD5464"/>
    <w:rsid w:val="00DD6F85"/>
    <w:rsid w:val="00DD748A"/>
    <w:rsid w:val="00DE254E"/>
    <w:rsid w:val="00DE32C0"/>
    <w:rsid w:val="00DE52C0"/>
    <w:rsid w:val="00DE76A7"/>
    <w:rsid w:val="00DF1163"/>
    <w:rsid w:val="00DF1510"/>
    <w:rsid w:val="00DF198E"/>
    <w:rsid w:val="00E02F1F"/>
    <w:rsid w:val="00E05454"/>
    <w:rsid w:val="00E06484"/>
    <w:rsid w:val="00E06B24"/>
    <w:rsid w:val="00E157D8"/>
    <w:rsid w:val="00E20A7D"/>
    <w:rsid w:val="00E20ED5"/>
    <w:rsid w:val="00E2164D"/>
    <w:rsid w:val="00E23FE4"/>
    <w:rsid w:val="00E249FD"/>
    <w:rsid w:val="00E25A4E"/>
    <w:rsid w:val="00E275D8"/>
    <w:rsid w:val="00E27895"/>
    <w:rsid w:val="00E30F6A"/>
    <w:rsid w:val="00E3117C"/>
    <w:rsid w:val="00E31288"/>
    <w:rsid w:val="00E3191F"/>
    <w:rsid w:val="00E34307"/>
    <w:rsid w:val="00E34511"/>
    <w:rsid w:val="00E35CB3"/>
    <w:rsid w:val="00E35E6C"/>
    <w:rsid w:val="00E3635B"/>
    <w:rsid w:val="00E36DA2"/>
    <w:rsid w:val="00E375C3"/>
    <w:rsid w:val="00E375CA"/>
    <w:rsid w:val="00E45D12"/>
    <w:rsid w:val="00E46EA7"/>
    <w:rsid w:val="00E47341"/>
    <w:rsid w:val="00E5364F"/>
    <w:rsid w:val="00E53CDE"/>
    <w:rsid w:val="00E567E8"/>
    <w:rsid w:val="00E57A4C"/>
    <w:rsid w:val="00E63766"/>
    <w:rsid w:val="00E63915"/>
    <w:rsid w:val="00E64679"/>
    <w:rsid w:val="00E64D7A"/>
    <w:rsid w:val="00E65EBC"/>
    <w:rsid w:val="00E6602E"/>
    <w:rsid w:val="00E677FE"/>
    <w:rsid w:val="00E67A50"/>
    <w:rsid w:val="00E67B74"/>
    <w:rsid w:val="00E73432"/>
    <w:rsid w:val="00E77B0C"/>
    <w:rsid w:val="00E77FB8"/>
    <w:rsid w:val="00E838B0"/>
    <w:rsid w:val="00E85188"/>
    <w:rsid w:val="00E86A7C"/>
    <w:rsid w:val="00E878E1"/>
    <w:rsid w:val="00E87F2C"/>
    <w:rsid w:val="00E91C03"/>
    <w:rsid w:val="00E93E24"/>
    <w:rsid w:val="00E94D43"/>
    <w:rsid w:val="00E95278"/>
    <w:rsid w:val="00E96A42"/>
    <w:rsid w:val="00EA2273"/>
    <w:rsid w:val="00EA7C3C"/>
    <w:rsid w:val="00EB2DB3"/>
    <w:rsid w:val="00EB6C42"/>
    <w:rsid w:val="00EC2A7A"/>
    <w:rsid w:val="00EC3FBB"/>
    <w:rsid w:val="00EC5475"/>
    <w:rsid w:val="00EC6B7A"/>
    <w:rsid w:val="00EC77F1"/>
    <w:rsid w:val="00ED098C"/>
    <w:rsid w:val="00ED3A87"/>
    <w:rsid w:val="00ED4A1D"/>
    <w:rsid w:val="00ED5B67"/>
    <w:rsid w:val="00EE0252"/>
    <w:rsid w:val="00EE1A5C"/>
    <w:rsid w:val="00EE5F5A"/>
    <w:rsid w:val="00EF1018"/>
    <w:rsid w:val="00EF22FB"/>
    <w:rsid w:val="00EF264C"/>
    <w:rsid w:val="00EF3FEE"/>
    <w:rsid w:val="00EF52D8"/>
    <w:rsid w:val="00EF6B41"/>
    <w:rsid w:val="00F04B59"/>
    <w:rsid w:val="00F07B69"/>
    <w:rsid w:val="00F07D48"/>
    <w:rsid w:val="00F07D6F"/>
    <w:rsid w:val="00F11741"/>
    <w:rsid w:val="00F117B0"/>
    <w:rsid w:val="00F12B1C"/>
    <w:rsid w:val="00F13CF8"/>
    <w:rsid w:val="00F14474"/>
    <w:rsid w:val="00F15855"/>
    <w:rsid w:val="00F17CB7"/>
    <w:rsid w:val="00F200B2"/>
    <w:rsid w:val="00F227DC"/>
    <w:rsid w:val="00F25326"/>
    <w:rsid w:val="00F263B9"/>
    <w:rsid w:val="00F30701"/>
    <w:rsid w:val="00F32978"/>
    <w:rsid w:val="00F3557E"/>
    <w:rsid w:val="00F441A3"/>
    <w:rsid w:val="00F4587F"/>
    <w:rsid w:val="00F45CB2"/>
    <w:rsid w:val="00F46269"/>
    <w:rsid w:val="00F468B5"/>
    <w:rsid w:val="00F511F3"/>
    <w:rsid w:val="00F544C0"/>
    <w:rsid w:val="00F55332"/>
    <w:rsid w:val="00F6156E"/>
    <w:rsid w:val="00F6504A"/>
    <w:rsid w:val="00F65519"/>
    <w:rsid w:val="00F66D9F"/>
    <w:rsid w:val="00F713C0"/>
    <w:rsid w:val="00F75DDC"/>
    <w:rsid w:val="00F7792F"/>
    <w:rsid w:val="00F802D7"/>
    <w:rsid w:val="00F842AA"/>
    <w:rsid w:val="00F8476F"/>
    <w:rsid w:val="00F853E1"/>
    <w:rsid w:val="00F85604"/>
    <w:rsid w:val="00F91280"/>
    <w:rsid w:val="00F93809"/>
    <w:rsid w:val="00F94B7A"/>
    <w:rsid w:val="00FA17AC"/>
    <w:rsid w:val="00FA32DE"/>
    <w:rsid w:val="00FA3382"/>
    <w:rsid w:val="00FA5861"/>
    <w:rsid w:val="00FA59CD"/>
    <w:rsid w:val="00FB0CDC"/>
    <w:rsid w:val="00FB1740"/>
    <w:rsid w:val="00FB4235"/>
    <w:rsid w:val="00FC4446"/>
    <w:rsid w:val="00FC5469"/>
    <w:rsid w:val="00FC6D7D"/>
    <w:rsid w:val="00FD03BE"/>
    <w:rsid w:val="00FD16B0"/>
    <w:rsid w:val="00FD27CE"/>
    <w:rsid w:val="00FD3CCE"/>
    <w:rsid w:val="00FD4FED"/>
    <w:rsid w:val="00FE00C8"/>
    <w:rsid w:val="00FE03AD"/>
    <w:rsid w:val="00FE0577"/>
    <w:rsid w:val="00FE21A9"/>
    <w:rsid w:val="00FE2FF8"/>
    <w:rsid w:val="00FE564E"/>
    <w:rsid w:val="00FE59EC"/>
    <w:rsid w:val="00FE5B67"/>
    <w:rsid w:val="00FE60D6"/>
    <w:rsid w:val="00FE7B28"/>
    <w:rsid w:val="00FF0156"/>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74D9B20E"/>
  <w15:docId w15:val="{139DCC14-1DEF-4BBF-9D51-D991FD07E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E25A4E"/>
    <w:rPr>
      <w:vertAlign w:val="superscript"/>
    </w:rPr>
  </w:style>
  <w:style w:type="character" w:styleId="CommentReference">
    <w:name w:val="annotation reference"/>
    <w:basedOn w:val="DefaultParagraphFont"/>
    <w:semiHidden/>
    <w:unhideWhenUsed/>
    <w:rsid w:val="0059567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9A6EB-FEBE-4B86-8F20-940198A4F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13</Pages>
  <Words>2930</Words>
  <Characters>16702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Jerrat McGowan</dc:creator>
  <cp:lastModifiedBy>Adam Teitzman</cp:lastModifiedBy>
  <cp:revision>4</cp:revision>
  <cp:lastPrinted>2026-05-13T13:00:00Z</cp:lastPrinted>
  <dcterms:created xsi:type="dcterms:W3CDTF">2026-05-20T12:05:00Z</dcterms:created>
  <dcterms:modified xsi:type="dcterms:W3CDTF">2026-05-28T20:13:00Z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20260006-WS</vt:lpwstr>
  </property>
  <property fmtid="{D5CDD505-2E9C-101B-9397-08002B2CF9AE}" pid="3" name="MasterDocument">
    <vt:bool>false</vt:bool>
  </property>
  <property fmtid="{D5CDD505-2E9C-101B-9397-08002B2CF9AE}" pid="4" name="SubDocument">
    <vt:bool>false</vt:bool>
  </property>
</Properties>
</file>