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134" w:rsidRDefault="000C2134" w:rsidP="000C2134">
      <w:pPr>
        <w:pStyle w:val="OrderHeading"/>
      </w:pPr>
      <w:r>
        <w:t>BEFORE THE FLORIDA PUBLIC SERVICE COMMISSION</w:t>
      </w:r>
    </w:p>
    <w:p w:rsidR="000C2134" w:rsidRDefault="000C2134" w:rsidP="000C2134">
      <w:pPr>
        <w:pStyle w:val="OrderBody"/>
      </w:pPr>
    </w:p>
    <w:p w:rsidR="000C2134" w:rsidRDefault="000C2134" w:rsidP="000C213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C2134" w:rsidRPr="00C63FCF" w:rsidTr="00C63FCF">
        <w:trPr>
          <w:trHeight w:val="828"/>
        </w:trPr>
        <w:tc>
          <w:tcPr>
            <w:tcW w:w="4788" w:type="dxa"/>
            <w:tcBorders>
              <w:bottom w:val="single" w:sz="8" w:space="0" w:color="auto"/>
              <w:right w:val="double" w:sz="6" w:space="0" w:color="auto"/>
            </w:tcBorders>
            <w:shd w:val="clear" w:color="auto" w:fill="auto"/>
          </w:tcPr>
          <w:p w:rsidR="000C2134" w:rsidRDefault="000C2134" w:rsidP="00C63FCF">
            <w:pPr>
              <w:pStyle w:val="OrderBody"/>
              <w:tabs>
                <w:tab w:val="center" w:pos="4320"/>
                <w:tab w:val="right" w:pos="8640"/>
              </w:tabs>
              <w:jc w:val="left"/>
            </w:pPr>
            <w:r>
              <w:t xml:space="preserve">In re: </w:t>
            </w:r>
            <w:bookmarkStart w:id="0" w:name="SSInRe"/>
            <w:bookmarkEnd w:id="0"/>
            <w:r>
              <w:t>Application for increase in water and wastewater rates in Brevard, Citrus, Duval, Highlands, Marion, and Volusia Counties by CSWR-Florida Utility Operating Company.</w:t>
            </w:r>
          </w:p>
        </w:tc>
        <w:tc>
          <w:tcPr>
            <w:tcW w:w="4788" w:type="dxa"/>
            <w:tcBorders>
              <w:left w:val="double" w:sz="6" w:space="0" w:color="auto"/>
            </w:tcBorders>
            <w:shd w:val="clear" w:color="auto" w:fill="auto"/>
          </w:tcPr>
          <w:p w:rsidR="000C2134" w:rsidRDefault="000C2134" w:rsidP="000C2134">
            <w:pPr>
              <w:pStyle w:val="OrderBody"/>
            </w:pPr>
            <w:r>
              <w:t xml:space="preserve">DOCKET NO. </w:t>
            </w:r>
            <w:bookmarkStart w:id="1" w:name="SSDocketNo"/>
            <w:bookmarkEnd w:id="1"/>
            <w:r>
              <w:t>20250052-WS</w:t>
            </w:r>
          </w:p>
          <w:p w:rsidR="000C2134" w:rsidRDefault="000C2134" w:rsidP="00C63FCF">
            <w:pPr>
              <w:pStyle w:val="OrderBody"/>
              <w:tabs>
                <w:tab w:val="center" w:pos="4320"/>
                <w:tab w:val="right" w:pos="8640"/>
              </w:tabs>
              <w:jc w:val="left"/>
            </w:pPr>
            <w:r>
              <w:t xml:space="preserve">ORDER NO. </w:t>
            </w:r>
            <w:bookmarkStart w:id="2" w:name="OrderNo0209"/>
            <w:r w:rsidR="005B1714">
              <w:t>PSC-2026-0209-PCO-WS</w:t>
            </w:r>
            <w:bookmarkEnd w:id="2"/>
          </w:p>
          <w:p w:rsidR="000C2134" w:rsidRDefault="000C2134" w:rsidP="00C63FCF">
            <w:pPr>
              <w:pStyle w:val="OrderBody"/>
              <w:tabs>
                <w:tab w:val="center" w:pos="4320"/>
                <w:tab w:val="right" w:pos="8640"/>
              </w:tabs>
              <w:jc w:val="left"/>
            </w:pPr>
            <w:r>
              <w:t xml:space="preserve">ISSUED: </w:t>
            </w:r>
            <w:r w:rsidR="005B1714">
              <w:t>June 5, 2026</w:t>
            </w:r>
          </w:p>
        </w:tc>
      </w:tr>
    </w:tbl>
    <w:p w:rsidR="000C2134" w:rsidRDefault="000C2134" w:rsidP="000C2134"/>
    <w:p w:rsidR="00CB5276" w:rsidRDefault="00D611DF" w:rsidP="000C2134">
      <w:r>
        <w:t xml:space="preserve"> </w:t>
      </w:r>
    </w:p>
    <w:p w:rsidR="000C2134" w:rsidRDefault="000C2134" w:rsidP="000C2134">
      <w:pPr>
        <w:pStyle w:val="CenterUnderline"/>
      </w:pPr>
      <w:bookmarkStart w:id="3" w:name="Commissioners"/>
      <w:bookmarkEnd w:id="3"/>
      <w:r>
        <w:t>ORDER</w:t>
      </w:r>
      <w:bookmarkStart w:id="4" w:name="OrderTitle"/>
      <w:r>
        <w:t xml:space="preserve"> GRANTING IN PART AND DENYING IN PART </w:t>
      </w:r>
    </w:p>
    <w:p w:rsidR="00CB5276" w:rsidRDefault="000C2134" w:rsidP="000C2134">
      <w:pPr>
        <w:pStyle w:val="CenterUnderline"/>
      </w:pPr>
      <w:r>
        <w:t>CSWR-FLORIDA UTILITY OPERATING COMPANY</w:t>
      </w:r>
      <w:r w:rsidR="00E407AB">
        <w:t>, LLC</w:t>
      </w:r>
      <w:r>
        <w:t>’S MOTION TO STRIKE FINAL AUDIT REPORT REVISED FINDING 3 RELATING TO LAND AND LAND RIGHTS OR</w:t>
      </w:r>
      <w:r w:rsidR="00CA3361">
        <w:t>,</w:t>
      </w:r>
      <w:r>
        <w:t xml:space="preserve"> IN THE ALTERNATIVE, REQUEST TO FILE SUPPLEMENTAL REBUTTAL </w:t>
      </w:r>
      <w:bookmarkEnd w:id="4"/>
    </w:p>
    <w:p w:rsidR="000C2134" w:rsidRDefault="000C2134" w:rsidP="000C2134">
      <w:pPr>
        <w:pStyle w:val="CenterUnderline"/>
      </w:pPr>
    </w:p>
    <w:p w:rsidR="00F84AFE" w:rsidRDefault="00435758" w:rsidP="00ED3CB7">
      <w:pPr>
        <w:pStyle w:val="CenterUnderline"/>
        <w:jc w:val="both"/>
        <w:rPr>
          <w:u w:val="none"/>
        </w:rPr>
      </w:pPr>
      <w:r>
        <w:rPr>
          <w:u w:val="none"/>
        </w:rPr>
        <w:tab/>
        <w:t>An administrative hearing has been scheduled in this docket for June 8-12, 2026, pursuant to Order Establishing Procedure No. PSC-</w:t>
      </w:r>
      <w:r w:rsidR="00ED3CB7" w:rsidRPr="00ED3CB7">
        <w:rPr>
          <w:u w:val="none"/>
        </w:rPr>
        <w:t>2025-0457-PCO-W</w:t>
      </w:r>
      <w:r w:rsidR="00ED3CB7">
        <w:rPr>
          <w:u w:val="none"/>
        </w:rPr>
        <w:t xml:space="preserve">S, issued December 16, 2025. Consistent with the requirements of that order, on March 27, 2026, Commission staff filed testimony and exhibits for two witnesses. </w:t>
      </w:r>
      <w:r w:rsidR="009E186A">
        <w:rPr>
          <w:u w:val="none"/>
        </w:rPr>
        <w:t>W</w:t>
      </w:r>
      <w:r w:rsidR="00ED3CB7">
        <w:rPr>
          <w:u w:val="none"/>
        </w:rPr>
        <w:t>itness Mouring</w:t>
      </w:r>
      <w:r w:rsidR="00C45778">
        <w:rPr>
          <w:u w:val="none"/>
        </w:rPr>
        <w:t xml:space="preserve"> filed testi</w:t>
      </w:r>
      <w:r w:rsidR="00ED3CB7">
        <w:rPr>
          <w:u w:val="none"/>
        </w:rPr>
        <w:t xml:space="preserve">mony </w:t>
      </w:r>
      <w:r w:rsidR="00C45778">
        <w:rPr>
          <w:u w:val="none"/>
        </w:rPr>
        <w:t>supporting the staff Auditor’s Report addressing CSWR-Florida Utility Operating Company, LLC’s (CSWR-Florida</w:t>
      </w:r>
      <w:r w:rsidR="0081169C">
        <w:rPr>
          <w:u w:val="none"/>
        </w:rPr>
        <w:t xml:space="preserve"> or utility</w:t>
      </w:r>
      <w:r w:rsidR="00C45778">
        <w:rPr>
          <w:u w:val="none"/>
        </w:rPr>
        <w:t>) filing in this docket. The Auditor’s Report was attached to witness Mouring’s testimony as Exhibit CM-1. On May 28, the Bureau of Auditing filed an errata withdrawing Audit Finding 2 and revising Audit Finding 3 of CM-1.</w:t>
      </w:r>
      <w:r w:rsidR="00C45778">
        <w:rPr>
          <w:rStyle w:val="FootnoteReference"/>
          <w:u w:val="none"/>
        </w:rPr>
        <w:footnoteReference w:id="1"/>
      </w:r>
      <w:r w:rsidR="0081169C">
        <w:rPr>
          <w:u w:val="none"/>
        </w:rPr>
        <w:t xml:space="preserve"> The effect of the revision to Audit Finding 3 was to deduct a</w:t>
      </w:r>
      <w:r w:rsidR="009E186A">
        <w:rPr>
          <w:u w:val="none"/>
        </w:rPr>
        <w:t>pproximately</w:t>
      </w:r>
      <w:r w:rsidR="0081169C">
        <w:rPr>
          <w:u w:val="none"/>
        </w:rPr>
        <w:t xml:space="preserve"> $6 million from the utility’s land balances</w:t>
      </w:r>
      <w:r w:rsidR="000D2F65">
        <w:rPr>
          <w:u w:val="none"/>
        </w:rPr>
        <w:t>, because the finding did not accurately reflect Commission practice regarding the original cost of land</w:t>
      </w:r>
      <w:r w:rsidR="0081169C">
        <w:rPr>
          <w:u w:val="none"/>
        </w:rPr>
        <w:t>.</w:t>
      </w:r>
      <w:r w:rsidR="00C45778">
        <w:rPr>
          <w:u w:val="none"/>
        </w:rPr>
        <w:t xml:space="preserve"> </w:t>
      </w:r>
    </w:p>
    <w:p w:rsidR="008704D6" w:rsidRPr="008704D6" w:rsidRDefault="008704D6" w:rsidP="00ED3CB7">
      <w:pPr>
        <w:pStyle w:val="CenterUnderline"/>
        <w:jc w:val="both"/>
        <w:rPr>
          <w:u w:val="none"/>
        </w:rPr>
      </w:pPr>
    </w:p>
    <w:p w:rsidR="00E81E38" w:rsidRDefault="00E81E38" w:rsidP="00ED3CB7">
      <w:pPr>
        <w:pStyle w:val="CenterUnderline"/>
        <w:ind w:firstLine="720"/>
        <w:jc w:val="both"/>
        <w:rPr>
          <w:u w:val="none"/>
        </w:rPr>
      </w:pPr>
      <w:bookmarkStart w:id="5" w:name="OrderText"/>
      <w:bookmarkEnd w:id="5"/>
      <w:r>
        <w:rPr>
          <w:u w:val="none"/>
        </w:rPr>
        <w:t>On June 1, 2026,</w:t>
      </w:r>
      <w:r w:rsidR="00E407AB">
        <w:rPr>
          <w:u w:val="none"/>
        </w:rPr>
        <w:t xml:space="preserve"> (CSWR-Florida)</w:t>
      </w:r>
      <w:r>
        <w:rPr>
          <w:u w:val="none"/>
        </w:rPr>
        <w:t xml:space="preserve"> filed a Motion </w:t>
      </w:r>
      <w:r w:rsidR="00F84AFE">
        <w:rPr>
          <w:u w:val="none"/>
        </w:rPr>
        <w:t>t</w:t>
      </w:r>
      <w:r>
        <w:rPr>
          <w:u w:val="none"/>
        </w:rPr>
        <w:t>o Strike Final Audit Rep</w:t>
      </w:r>
      <w:r w:rsidR="00F84AFE">
        <w:rPr>
          <w:u w:val="none"/>
        </w:rPr>
        <w:t>ort Revised Finding 3 Relating to</w:t>
      </w:r>
      <w:r>
        <w:rPr>
          <w:u w:val="none"/>
        </w:rPr>
        <w:t xml:space="preserve"> Land </w:t>
      </w:r>
      <w:r w:rsidR="00F84AFE">
        <w:rPr>
          <w:u w:val="none"/>
        </w:rPr>
        <w:t>a</w:t>
      </w:r>
      <w:r>
        <w:rPr>
          <w:u w:val="none"/>
        </w:rPr>
        <w:t xml:space="preserve">nd Land Rights </w:t>
      </w:r>
      <w:r w:rsidR="00CA3361">
        <w:rPr>
          <w:u w:val="none"/>
        </w:rPr>
        <w:t>o</w:t>
      </w:r>
      <w:r w:rsidR="00F84AFE">
        <w:rPr>
          <w:u w:val="none"/>
        </w:rPr>
        <w:t>r</w:t>
      </w:r>
      <w:r w:rsidR="00CA3361">
        <w:rPr>
          <w:u w:val="none"/>
        </w:rPr>
        <w:t>,</w:t>
      </w:r>
      <w:r>
        <w:rPr>
          <w:u w:val="none"/>
        </w:rPr>
        <w:t xml:space="preserve"> </w:t>
      </w:r>
      <w:r w:rsidR="00F84AFE">
        <w:rPr>
          <w:u w:val="none"/>
        </w:rPr>
        <w:t>i</w:t>
      </w:r>
      <w:r>
        <w:rPr>
          <w:u w:val="none"/>
        </w:rPr>
        <w:t xml:space="preserve">n </w:t>
      </w:r>
      <w:r w:rsidR="00F84AFE">
        <w:rPr>
          <w:u w:val="none"/>
        </w:rPr>
        <w:t>t</w:t>
      </w:r>
      <w:r>
        <w:rPr>
          <w:u w:val="none"/>
        </w:rPr>
        <w:t xml:space="preserve">he Alternative, Request </w:t>
      </w:r>
      <w:r w:rsidR="00CA3361">
        <w:rPr>
          <w:u w:val="none"/>
        </w:rPr>
        <w:t>t</w:t>
      </w:r>
      <w:r>
        <w:rPr>
          <w:u w:val="none"/>
        </w:rPr>
        <w:t>o File Supplemental Rebuttal</w:t>
      </w:r>
      <w:r w:rsidR="00F84AFE">
        <w:rPr>
          <w:u w:val="none"/>
        </w:rPr>
        <w:t xml:space="preserve"> (Motion)</w:t>
      </w:r>
      <w:r>
        <w:rPr>
          <w:u w:val="none"/>
        </w:rPr>
        <w:t>.</w:t>
      </w:r>
      <w:r w:rsidR="00C45778">
        <w:rPr>
          <w:u w:val="none"/>
        </w:rPr>
        <w:t xml:space="preserve"> In its Motion, CSWR-Florida </w:t>
      </w:r>
      <w:r w:rsidR="0081169C">
        <w:rPr>
          <w:u w:val="none"/>
        </w:rPr>
        <w:t>contends that the timing of the revision to Audit Finding 3 does not permit the utility to conduct discovery or file rebuttal testimony, contrary to the utility’s due process rights. CSWR-Florida therefore requests that the revision to Audit Finding 3 be stricken and excluded from the upcoming hearing and record of this proceeding. In the alternative, CSWR-Florida requests that it be allowed to file supplemental rebuttal testimony by utility witness Thies, attached to the Motion, provided doing so does not postpone or require rescheduling the June 8 hearing.  The utility represents it has conferred with counsel for the Office of Public Counsel (OPC), who stated that OPC takes no position on the motion and will not be filing a response.</w:t>
      </w:r>
      <w:r w:rsidR="0081169C">
        <w:rPr>
          <w:rStyle w:val="FootnoteReference"/>
          <w:u w:val="none"/>
        </w:rPr>
        <w:footnoteReference w:id="2"/>
      </w:r>
    </w:p>
    <w:p w:rsidR="003F5FE0" w:rsidRDefault="003F5FE0" w:rsidP="00ED3CB7">
      <w:pPr>
        <w:pStyle w:val="CenterUnderline"/>
        <w:ind w:firstLine="720"/>
        <w:jc w:val="both"/>
        <w:rPr>
          <w:u w:val="none"/>
        </w:rPr>
      </w:pPr>
    </w:p>
    <w:p w:rsidR="003F5FE0" w:rsidRPr="003F5FE0" w:rsidRDefault="003F5FE0" w:rsidP="00ED3CB7">
      <w:pPr>
        <w:pStyle w:val="CenterUnderline"/>
        <w:ind w:firstLine="720"/>
        <w:jc w:val="both"/>
      </w:pPr>
      <w:r>
        <w:t>Ruling</w:t>
      </w:r>
    </w:p>
    <w:p w:rsidR="00256368" w:rsidRDefault="00256368" w:rsidP="000C2134">
      <w:pPr>
        <w:pStyle w:val="CenterUnderline"/>
        <w:jc w:val="left"/>
      </w:pPr>
    </w:p>
    <w:p w:rsidR="008704D6" w:rsidRDefault="008704D6" w:rsidP="00256368">
      <w:pPr>
        <w:pStyle w:val="CenterUnderline"/>
        <w:jc w:val="both"/>
        <w:rPr>
          <w:u w:val="none"/>
        </w:rPr>
      </w:pPr>
      <w:r>
        <w:rPr>
          <w:u w:val="none"/>
        </w:rPr>
        <w:tab/>
      </w:r>
      <w:r w:rsidR="00256368">
        <w:rPr>
          <w:u w:val="none"/>
        </w:rPr>
        <w:t>It is always the best practice to have the correct, most up-to-date information in a Commission administrative proceeding. Where errors have occurred, they should be corrected; where updates to pro forma projects are available, they should be provided.</w:t>
      </w:r>
      <w:r w:rsidR="00256368">
        <w:rPr>
          <w:rStyle w:val="FootnoteReference"/>
          <w:u w:val="none"/>
        </w:rPr>
        <w:footnoteReference w:id="3"/>
      </w:r>
      <w:r w:rsidR="003F5FE0">
        <w:rPr>
          <w:u w:val="none"/>
        </w:rPr>
        <w:t xml:space="preserve"> For that reason, I </w:t>
      </w:r>
      <w:r w:rsidR="003F5FE0">
        <w:rPr>
          <w:u w:val="none"/>
        </w:rPr>
        <w:lastRenderedPageBreak/>
        <w:t>decline to strike the revision to Audit Finding 3. However, due process</w:t>
      </w:r>
      <w:r w:rsidR="00CA3361">
        <w:rPr>
          <w:u w:val="none"/>
        </w:rPr>
        <w:t xml:space="preserve"> requires that affected parties must</w:t>
      </w:r>
      <w:r w:rsidR="003F5FE0">
        <w:rPr>
          <w:u w:val="none"/>
        </w:rPr>
        <w:t xml:space="preserve"> be given a meaningful opportunity to address any such changes </w:t>
      </w:r>
      <w:r w:rsidR="00CA3361">
        <w:rPr>
          <w:u w:val="none"/>
        </w:rPr>
        <w:t xml:space="preserve">that are </w:t>
      </w:r>
      <w:r w:rsidR="003F5FE0">
        <w:rPr>
          <w:u w:val="none"/>
        </w:rPr>
        <w:t xml:space="preserve">made prior to hearing. In this instance, CSWR-Florida will have the opportunity to cross-examine witness Mouring as to the appropriateness of the revision to Audit Finding 3. In addition, I find that the </w:t>
      </w:r>
      <w:r w:rsidR="00B33982">
        <w:rPr>
          <w:u w:val="none"/>
        </w:rPr>
        <w:t xml:space="preserve">utility’s alternative request to file </w:t>
      </w:r>
      <w:r w:rsidR="003F5FE0">
        <w:rPr>
          <w:u w:val="none"/>
        </w:rPr>
        <w:t xml:space="preserve">supplemental </w:t>
      </w:r>
      <w:r w:rsidR="00CA3361">
        <w:rPr>
          <w:u w:val="none"/>
        </w:rPr>
        <w:t xml:space="preserve">rebuttal </w:t>
      </w:r>
      <w:r w:rsidR="003F5FE0">
        <w:rPr>
          <w:u w:val="none"/>
        </w:rPr>
        <w:t>testimony by witness Thies provides an important balance to ensure that the utility</w:t>
      </w:r>
      <w:r w:rsidR="00CA3361">
        <w:rPr>
          <w:u w:val="none"/>
        </w:rPr>
        <w:t xml:space="preserve"> is afforded an opportunity to present its position with respect to Audit Finding 3, but without disrupting the current hearing schedule.</w:t>
      </w:r>
      <w:r w:rsidR="003F5FE0">
        <w:rPr>
          <w:u w:val="none"/>
        </w:rPr>
        <w:t xml:space="preserve"> </w:t>
      </w:r>
    </w:p>
    <w:p w:rsidR="00CA3361" w:rsidRDefault="00CA3361" w:rsidP="00256368">
      <w:pPr>
        <w:pStyle w:val="CenterUnderline"/>
        <w:jc w:val="both"/>
        <w:rPr>
          <w:u w:val="none"/>
        </w:rPr>
      </w:pPr>
    </w:p>
    <w:p w:rsidR="00CA3361" w:rsidRPr="008704D6" w:rsidRDefault="00CA3361" w:rsidP="00256368">
      <w:pPr>
        <w:pStyle w:val="CenterUnderline"/>
        <w:jc w:val="both"/>
        <w:rPr>
          <w:u w:val="none"/>
        </w:rPr>
      </w:pPr>
      <w:r>
        <w:rPr>
          <w:u w:val="none"/>
        </w:rPr>
        <w:tab/>
      </w:r>
      <w:r w:rsidR="00B33982">
        <w:rPr>
          <w:u w:val="none"/>
        </w:rPr>
        <w:t>Accordingly</w:t>
      </w:r>
      <w:r>
        <w:rPr>
          <w:u w:val="none"/>
        </w:rPr>
        <w:t xml:space="preserve">, CSWR-Florida’s motion is denied with respect to the request to strike the revision to Audit Finding 3, and granted with respect to the alternative request to file supplemental rebuttal testimony by utility witness Thies. The supplemental rebuttal testimony shall be deemed filed and included for all purposes of this proceeding, along with the rebuttal testimony of Mr. Thies filed on April 17, </w:t>
      </w:r>
      <w:r w:rsidR="00B33982">
        <w:rPr>
          <w:u w:val="none"/>
        </w:rPr>
        <w:t>2026</w:t>
      </w:r>
      <w:r>
        <w:rPr>
          <w:u w:val="none"/>
        </w:rPr>
        <w:t>.</w:t>
      </w:r>
    </w:p>
    <w:p w:rsidR="00C45778" w:rsidRDefault="00C45778" w:rsidP="000C2134">
      <w:pPr>
        <w:pStyle w:val="CenterUnderline"/>
        <w:jc w:val="left"/>
        <w:rPr>
          <w:u w:val="none"/>
        </w:rPr>
      </w:pPr>
    </w:p>
    <w:p w:rsidR="00E81E38" w:rsidRPr="00817318" w:rsidRDefault="00E81E38" w:rsidP="00E81E38">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rsidR="00E81E38" w:rsidRPr="00817318" w:rsidRDefault="00E81E38" w:rsidP="00CA3361">
      <w:pPr>
        <w:pStyle w:val="ListParagraph"/>
        <w:ind w:left="0"/>
        <w:jc w:val="both"/>
        <w:rPr>
          <w:rFonts w:ascii="Times New Roman" w:hAnsi="Times New Roman"/>
          <w:iCs/>
          <w:color w:val="212121"/>
        </w:rPr>
      </w:pPr>
    </w:p>
    <w:p w:rsidR="00CA3361" w:rsidRDefault="00E81E38" w:rsidP="00CA3361">
      <w:pPr>
        <w:pStyle w:val="ListParagraph"/>
        <w:ind w:left="0"/>
        <w:jc w:val="both"/>
        <w:rPr>
          <w:rFonts w:ascii="Times New Roman" w:hAnsi="Times New Roman"/>
          <w:iCs/>
          <w:color w:val="212121"/>
        </w:rPr>
      </w:pPr>
      <w:r w:rsidRPr="00817318">
        <w:rPr>
          <w:rFonts w:ascii="Times New Roman" w:hAnsi="Times New Roman"/>
          <w:iCs/>
          <w:color w:val="212121"/>
        </w:rPr>
        <w:tab/>
        <w:t>ORDERED by Commissioner</w:t>
      </w:r>
      <w:r>
        <w:rPr>
          <w:rFonts w:ascii="Times New Roman" w:hAnsi="Times New Roman"/>
          <w:iCs/>
          <w:color w:val="212121"/>
        </w:rPr>
        <w:t xml:space="preserve"> Gary Clark</w:t>
      </w:r>
      <w:r w:rsidRPr="00817318">
        <w:rPr>
          <w:rFonts w:ascii="Times New Roman" w:hAnsi="Times New Roman"/>
          <w:iCs/>
          <w:color w:val="212121"/>
        </w:rPr>
        <w:t xml:space="preserve">, as Prehearing Officer, that </w:t>
      </w:r>
      <w:r w:rsidR="00CA3361" w:rsidRPr="00CA3361">
        <w:rPr>
          <w:rFonts w:ascii="Times New Roman" w:hAnsi="Times New Roman"/>
          <w:iCs/>
          <w:color w:val="212121"/>
        </w:rPr>
        <w:t>CSWR-Florida Utility Operating Company, LLC</w:t>
      </w:r>
      <w:r w:rsidR="00CA3361">
        <w:rPr>
          <w:rFonts w:ascii="Times New Roman" w:hAnsi="Times New Roman"/>
          <w:iCs/>
          <w:color w:val="212121"/>
        </w:rPr>
        <w:t xml:space="preserve">’s </w:t>
      </w:r>
      <w:r w:rsidR="00CA3361" w:rsidRPr="00CA3361">
        <w:rPr>
          <w:rFonts w:ascii="Times New Roman" w:hAnsi="Times New Roman"/>
          <w:iCs/>
          <w:color w:val="212121"/>
        </w:rPr>
        <w:t>Motion to Strike Final Audit Report Revised Finding 3 Relating to Land and Land Rights or, in the Alternative, Request to File Supplemental Rebuttal</w:t>
      </w:r>
      <w:r w:rsidR="00CA3361">
        <w:rPr>
          <w:rFonts w:ascii="Times New Roman" w:hAnsi="Times New Roman"/>
          <w:iCs/>
          <w:color w:val="212121"/>
        </w:rPr>
        <w:t xml:space="preserve">, is denied in part, and granted in part, as set forth herein. </w:t>
      </w:r>
    </w:p>
    <w:p w:rsidR="0041390C" w:rsidRDefault="00E81E38" w:rsidP="00E81E38">
      <w:pPr>
        <w:pStyle w:val="CenterUnderline"/>
        <w:keepNext/>
        <w:keepLines/>
        <w:jc w:val="both"/>
        <w:rPr>
          <w:u w:val="none"/>
        </w:rPr>
      </w:pPr>
      <w:r>
        <w:rPr>
          <w:u w:val="none"/>
        </w:rPr>
        <w:tab/>
      </w:r>
    </w:p>
    <w:p w:rsidR="00E81E38" w:rsidRDefault="00E81E38" w:rsidP="0041390C">
      <w:pPr>
        <w:pStyle w:val="CenterUnderline"/>
        <w:keepNext/>
        <w:keepLines/>
        <w:ind w:firstLine="720"/>
        <w:jc w:val="both"/>
        <w:rPr>
          <w:u w:val="none"/>
        </w:rPr>
      </w:pPr>
      <w:r>
        <w:rPr>
          <w:u w:val="none"/>
        </w:rPr>
        <w:t xml:space="preserve">By ORDER of Commissioner Gary F. Clark, as Prehearing Officer, this </w:t>
      </w:r>
      <w:bookmarkStart w:id="6" w:name="replaceDate"/>
      <w:bookmarkEnd w:id="6"/>
      <w:r w:rsidR="005B1714">
        <w:t>5th</w:t>
      </w:r>
      <w:r w:rsidR="005B1714">
        <w:rPr>
          <w:u w:val="none"/>
        </w:rPr>
        <w:t xml:space="preserve"> day of </w:t>
      </w:r>
      <w:r w:rsidR="005B1714">
        <w:t>June</w:t>
      </w:r>
      <w:r w:rsidR="005B1714">
        <w:rPr>
          <w:u w:val="none"/>
        </w:rPr>
        <w:t xml:space="preserve">, </w:t>
      </w:r>
      <w:r w:rsidR="005B1714">
        <w:t>2026</w:t>
      </w:r>
      <w:r w:rsidR="005B1714">
        <w:rPr>
          <w:u w:val="none"/>
        </w:rPr>
        <w:t>.</w:t>
      </w:r>
    </w:p>
    <w:p w:rsidR="005B1714" w:rsidRPr="005B1714" w:rsidRDefault="005B1714" w:rsidP="00E81E38">
      <w:pPr>
        <w:pStyle w:val="CenterUnderline"/>
        <w:keepNext/>
        <w:keepLines/>
        <w:jc w:val="both"/>
        <w:rPr>
          <w:u w:val="none"/>
        </w:rPr>
      </w:pPr>
    </w:p>
    <w:p w:rsidR="00E81E38" w:rsidRDefault="00E81E38" w:rsidP="00E81E38">
      <w:pPr>
        <w:pStyle w:val="CenterUnderline"/>
        <w:keepNext/>
        <w:keepLines/>
        <w:jc w:val="both"/>
        <w:rPr>
          <w:u w:val="none"/>
        </w:rPr>
      </w:pPr>
    </w:p>
    <w:p w:rsidR="00E81E38" w:rsidRDefault="00E81E38" w:rsidP="00E81E38">
      <w:pPr>
        <w:pStyle w:val="CenterUnderline"/>
        <w:keepNext/>
        <w:keepLines/>
        <w:jc w:val="both"/>
        <w:rPr>
          <w:u w:val="none"/>
        </w:rPr>
      </w:pPr>
    </w:p>
    <w:p w:rsidR="00E81E38" w:rsidRDefault="00E81E38" w:rsidP="00E81E38">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E81E38" w:rsidTr="00E81E38">
        <w:tc>
          <w:tcPr>
            <w:tcW w:w="720" w:type="dxa"/>
            <w:shd w:val="clear" w:color="auto" w:fill="auto"/>
          </w:tcPr>
          <w:p w:rsidR="00E81E38" w:rsidRDefault="00E81E38" w:rsidP="00E81E38">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rsidR="00E81E38" w:rsidRDefault="00CA573A" w:rsidP="00E81E38">
            <w:pPr>
              <w:pStyle w:val="CenterUnderline"/>
              <w:keepNext/>
              <w:keepLines/>
              <w:jc w:val="both"/>
              <w:rPr>
                <w:u w:val="none"/>
              </w:rPr>
            </w:pPr>
            <w:r>
              <w:rPr>
                <w:u w:val="none"/>
              </w:rPr>
              <w:t>/s/ Gary F. Clark</w:t>
            </w:r>
            <w:bookmarkStart w:id="8" w:name="_GoBack"/>
            <w:bookmarkEnd w:id="8"/>
          </w:p>
        </w:tc>
      </w:tr>
      <w:bookmarkEnd w:id="7"/>
      <w:tr w:rsidR="00E81E38" w:rsidTr="00E81E38">
        <w:tc>
          <w:tcPr>
            <w:tcW w:w="720" w:type="dxa"/>
            <w:shd w:val="clear" w:color="auto" w:fill="auto"/>
          </w:tcPr>
          <w:p w:rsidR="00E81E38" w:rsidRDefault="00E81E38" w:rsidP="00E81E38">
            <w:pPr>
              <w:pStyle w:val="CenterUnderline"/>
              <w:keepNext/>
              <w:keepLines/>
              <w:jc w:val="both"/>
              <w:rPr>
                <w:u w:val="none"/>
              </w:rPr>
            </w:pPr>
          </w:p>
        </w:tc>
        <w:tc>
          <w:tcPr>
            <w:tcW w:w="4320" w:type="dxa"/>
            <w:tcBorders>
              <w:top w:val="single" w:sz="4" w:space="0" w:color="auto"/>
            </w:tcBorders>
            <w:shd w:val="clear" w:color="auto" w:fill="auto"/>
          </w:tcPr>
          <w:p w:rsidR="00E81E38" w:rsidRDefault="00E81E38" w:rsidP="00E81E38">
            <w:pPr>
              <w:pStyle w:val="CenterUnderline"/>
              <w:keepNext/>
              <w:keepLines/>
              <w:jc w:val="both"/>
              <w:rPr>
                <w:u w:val="none"/>
              </w:rPr>
            </w:pPr>
            <w:r>
              <w:rPr>
                <w:u w:val="none"/>
              </w:rPr>
              <w:t>GARY F. CLARK</w:t>
            </w:r>
          </w:p>
          <w:p w:rsidR="00E81E38" w:rsidRDefault="00E81E38" w:rsidP="00E81E38">
            <w:pPr>
              <w:pStyle w:val="CenterUnderline"/>
              <w:keepNext/>
              <w:keepLines/>
              <w:jc w:val="both"/>
              <w:rPr>
                <w:u w:val="none"/>
              </w:rPr>
            </w:pPr>
            <w:r>
              <w:rPr>
                <w:u w:val="none"/>
              </w:rPr>
              <w:t>Commissioner and Prehearing Officer</w:t>
            </w:r>
          </w:p>
        </w:tc>
      </w:tr>
    </w:tbl>
    <w:p w:rsidR="00E81E38" w:rsidRDefault="00E81E38" w:rsidP="00E81E38">
      <w:pPr>
        <w:pStyle w:val="OrderSigInfo"/>
        <w:keepNext/>
        <w:keepLines/>
      </w:pPr>
      <w:r>
        <w:t>Florida Public Service Commission</w:t>
      </w:r>
    </w:p>
    <w:p w:rsidR="00E81E38" w:rsidRDefault="00E81E38" w:rsidP="00E81E38">
      <w:pPr>
        <w:pStyle w:val="OrderSigInfo"/>
        <w:keepNext/>
        <w:keepLines/>
      </w:pPr>
      <w:r>
        <w:t>2540 Shumard Oak Boulevard</w:t>
      </w:r>
    </w:p>
    <w:p w:rsidR="00E81E38" w:rsidRDefault="00E81E38" w:rsidP="00E81E38">
      <w:pPr>
        <w:pStyle w:val="OrderSigInfo"/>
        <w:keepNext/>
        <w:keepLines/>
      </w:pPr>
      <w:r>
        <w:t>Tallahassee, Florida 32399</w:t>
      </w:r>
    </w:p>
    <w:p w:rsidR="00E81E38" w:rsidRDefault="00E81E38" w:rsidP="00E81E38">
      <w:pPr>
        <w:pStyle w:val="OrderSigInfo"/>
        <w:keepNext/>
        <w:keepLines/>
      </w:pPr>
      <w:r>
        <w:t>(850) 413</w:t>
      </w:r>
      <w:r>
        <w:noBreakHyphen/>
        <w:t>6770</w:t>
      </w:r>
    </w:p>
    <w:p w:rsidR="00E81E38" w:rsidRDefault="00E81E38" w:rsidP="00E81E38">
      <w:pPr>
        <w:pStyle w:val="OrderSigInfo"/>
        <w:keepNext/>
        <w:keepLines/>
      </w:pPr>
      <w:r>
        <w:t>www.floridapsc.com</w:t>
      </w:r>
    </w:p>
    <w:p w:rsidR="00E81E38" w:rsidRDefault="00E81E38" w:rsidP="00E81E38">
      <w:pPr>
        <w:pStyle w:val="OrderSigInfo"/>
        <w:keepNext/>
        <w:keepLines/>
      </w:pPr>
    </w:p>
    <w:p w:rsidR="00E81E38" w:rsidRDefault="00E81E38" w:rsidP="00E81E38">
      <w:pPr>
        <w:pStyle w:val="OrderSigInfo"/>
        <w:keepNext/>
        <w:keepLines/>
      </w:pPr>
      <w:r>
        <w:t>Copies furnished:  A copy of this document is provided to the parties of record at the time of issuance and, if applicable, interested persons.</w:t>
      </w:r>
    </w:p>
    <w:p w:rsidR="00E81E38" w:rsidRDefault="00E81E38" w:rsidP="00E81E38">
      <w:pPr>
        <w:pStyle w:val="OrderBody"/>
        <w:keepNext/>
        <w:keepLines/>
      </w:pPr>
    </w:p>
    <w:p w:rsidR="00E81E38" w:rsidRDefault="00E81E38" w:rsidP="00E81E38">
      <w:pPr>
        <w:pStyle w:val="CenterUnderline"/>
        <w:keepNext/>
        <w:keepLines/>
        <w:jc w:val="both"/>
        <w:rPr>
          <w:u w:val="none"/>
        </w:rPr>
      </w:pPr>
    </w:p>
    <w:p w:rsidR="00E81E38" w:rsidRDefault="00E81E38" w:rsidP="00E81E38">
      <w:pPr>
        <w:pStyle w:val="CenterUnderline"/>
        <w:keepNext/>
        <w:keepLines/>
        <w:jc w:val="both"/>
        <w:rPr>
          <w:u w:val="none"/>
        </w:rPr>
      </w:pPr>
      <w:r>
        <w:rPr>
          <w:u w:val="none"/>
        </w:rPr>
        <w:t>JSC</w:t>
      </w:r>
    </w:p>
    <w:p w:rsidR="00E81E38" w:rsidRDefault="00E81E38" w:rsidP="00E81E38">
      <w:pPr>
        <w:pStyle w:val="CenterUnderline"/>
        <w:jc w:val="both"/>
        <w:rPr>
          <w:u w:val="none"/>
        </w:rPr>
      </w:pPr>
    </w:p>
    <w:p w:rsidR="00CA3361" w:rsidRDefault="00CA3361" w:rsidP="00E81E38">
      <w:pPr>
        <w:pStyle w:val="CenterUnderline"/>
        <w:jc w:val="both"/>
        <w:rPr>
          <w:u w:val="none"/>
        </w:rPr>
      </w:pPr>
    </w:p>
    <w:p w:rsidR="00301C35" w:rsidRDefault="00301C35" w:rsidP="00E81E38">
      <w:pPr>
        <w:pStyle w:val="CenterUnderline"/>
        <w:jc w:val="both"/>
        <w:rPr>
          <w:u w:val="none"/>
        </w:rPr>
      </w:pPr>
    </w:p>
    <w:p w:rsidR="00CA3361" w:rsidRDefault="00CA3361" w:rsidP="00E81E38">
      <w:pPr>
        <w:pStyle w:val="CenterUnderline"/>
        <w:jc w:val="both"/>
        <w:rPr>
          <w:u w:val="none"/>
        </w:rPr>
      </w:pPr>
    </w:p>
    <w:p w:rsidR="00E81E38" w:rsidRDefault="00E81E38" w:rsidP="00E81E38">
      <w:pPr>
        <w:pStyle w:val="CenterUnderline"/>
      </w:pPr>
      <w:r>
        <w:t>NOTICE OF FURTHER PROCEEDINGS OR JUDICIAL REVIEW</w:t>
      </w:r>
    </w:p>
    <w:p w:rsidR="000C2134" w:rsidRDefault="000C2134" w:rsidP="00E81E38">
      <w:pPr>
        <w:pStyle w:val="CenterUnderline"/>
      </w:pPr>
    </w:p>
    <w:p w:rsidR="00E81E38" w:rsidRDefault="00E81E38" w:rsidP="00E81E3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E81E38" w:rsidRDefault="00E81E38" w:rsidP="00E81E38">
      <w:pPr>
        <w:pStyle w:val="OrderBody"/>
      </w:pPr>
    </w:p>
    <w:p w:rsidR="00E81E38" w:rsidRDefault="00E81E38" w:rsidP="00E81E38">
      <w:pPr>
        <w:pStyle w:val="OrderBody"/>
      </w:pPr>
      <w:r>
        <w:tab/>
        <w:t>Mediation may be available on a case-by-case basis.  If mediation is conducted, it does not affect a substantially interested person's right to a hearing.</w:t>
      </w:r>
    </w:p>
    <w:p w:rsidR="00E81E38" w:rsidRDefault="00E81E38" w:rsidP="00E81E38">
      <w:pPr>
        <w:pStyle w:val="OrderBody"/>
      </w:pPr>
    </w:p>
    <w:p w:rsidR="00513EC1" w:rsidRPr="000C2134" w:rsidRDefault="00E81E3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513EC1" w:rsidRPr="000C2134">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134" w:rsidRDefault="000C2134">
      <w:r>
        <w:separator/>
      </w:r>
    </w:p>
  </w:endnote>
  <w:endnote w:type="continuationSeparator" w:id="0">
    <w:p w:rsidR="000C2134" w:rsidRDefault="000C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134" w:rsidRDefault="000C2134">
      <w:r>
        <w:separator/>
      </w:r>
    </w:p>
  </w:footnote>
  <w:footnote w:type="continuationSeparator" w:id="0">
    <w:p w:rsidR="000C2134" w:rsidRDefault="000C2134">
      <w:r>
        <w:continuationSeparator/>
      </w:r>
    </w:p>
  </w:footnote>
  <w:footnote w:id="1">
    <w:p w:rsidR="00C45778" w:rsidRDefault="00C45778">
      <w:pPr>
        <w:pStyle w:val="FootnoteText"/>
      </w:pPr>
      <w:r>
        <w:rPr>
          <w:rStyle w:val="FootnoteReference"/>
        </w:rPr>
        <w:footnoteRef/>
      </w:r>
      <w:r>
        <w:t xml:space="preserve"> Document No. 03178-2026</w:t>
      </w:r>
    </w:p>
  </w:footnote>
  <w:footnote w:id="2">
    <w:p w:rsidR="0081169C" w:rsidRDefault="0081169C">
      <w:pPr>
        <w:pStyle w:val="FootnoteText"/>
      </w:pPr>
      <w:r>
        <w:rPr>
          <w:rStyle w:val="FootnoteReference"/>
        </w:rPr>
        <w:footnoteRef/>
      </w:r>
      <w:r>
        <w:t xml:space="preserve"> OPC’s intervention was acknowledged by Order No. PSC-2025-</w:t>
      </w:r>
      <w:r w:rsidR="00E545C7">
        <w:t>0113-PCO-WS, issued April 7, 2025.</w:t>
      </w:r>
    </w:p>
  </w:footnote>
  <w:footnote w:id="3">
    <w:p w:rsidR="00256368" w:rsidRPr="00256368" w:rsidRDefault="00256368">
      <w:pPr>
        <w:pStyle w:val="FootnoteText"/>
      </w:pPr>
      <w:r>
        <w:rPr>
          <w:rStyle w:val="FootnoteReference"/>
        </w:rPr>
        <w:footnoteRef/>
      </w:r>
      <w:r>
        <w:t xml:space="preserve"> </w:t>
      </w:r>
      <w:r>
        <w:rPr>
          <w:i/>
        </w:rPr>
        <w:t>See</w:t>
      </w:r>
      <w:r>
        <w:t xml:space="preserve"> </w:t>
      </w:r>
      <w:r>
        <w:rPr>
          <w:i/>
        </w:rPr>
        <w:t>Citizens v. Florida Public Service Commission</w:t>
      </w:r>
      <w:r>
        <w:t>, 294 So. 3d 961 (Fla. 1st DCA 2019) (updated pro forma cost information provided during rebuttal did not violate due process.)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09 ">
      <w:r w:rsidR="00CA573A">
        <w:t>PSC-2026-0209-PCO-WS</w:t>
      </w:r>
    </w:fldSimple>
  </w:p>
  <w:p w:rsidR="00FA6EFD" w:rsidRDefault="000C2134">
    <w:pPr>
      <w:pStyle w:val="OrderHeader"/>
    </w:pPr>
    <w:bookmarkStart w:id="9" w:name="HeaderDocketNo"/>
    <w:bookmarkEnd w:id="9"/>
    <w:r>
      <w:t>DOCKET NO. 20250052-WS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A573A">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52-WS"/>
  </w:docVars>
  <w:rsids>
    <w:rsidRoot w:val="000C213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2134"/>
    <w:rsid w:val="000C3236"/>
    <w:rsid w:val="000C6926"/>
    <w:rsid w:val="000D02B8"/>
    <w:rsid w:val="000D06E8"/>
    <w:rsid w:val="000D1CAB"/>
    <w:rsid w:val="000D2F65"/>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56368"/>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1C35"/>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5FE0"/>
    <w:rsid w:val="003F6BA7"/>
    <w:rsid w:val="003F7445"/>
    <w:rsid w:val="00405881"/>
    <w:rsid w:val="00411DF2"/>
    <w:rsid w:val="00411E8F"/>
    <w:rsid w:val="0041390C"/>
    <w:rsid w:val="0041412B"/>
    <w:rsid w:val="004173BA"/>
    <w:rsid w:val="004247F5"/>
    <w:rsid w:val="00425154"/>
    <w:rsid w:val="0042527B"/>
    <w:rsid w:val="0042705B"/>
    <w:rsid w:val="00427EAC"/>
    <w:rsid w:val="00433E00"/>
    <w:rsid w:val="00435758"/>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1714"/>
    <w:rsid w:val="005B45F7"/>
    <w:rsid w:val="005B4B61"/>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173BC"/>
    <w:rsid w:val="0062385D"/>
    <w:rsid w:val="0063168D"/>
    <w:rsid w:val="0063406C"/>
    <w:rsid w:val="00635C79"/>
    <w:rsid w:val="006423A7"/>
    <w:rsid w:val="00644B53"/>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5B6B"/>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169C"/>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4D6"/>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908"/>
    <w:rsid w:val="009D4C29"/>
    <w:rsid w:val="009E186A"/>
    <w:rsid w:val="009E4398"/>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3982"/>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5778"/>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3361"/>
    <w:rsid w:val="00CA573A"/>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3FE1"/>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26F"/>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07AB"/>
    <w:rsid w:val="00E4225C"/>
    <w:rsid w:val="00E44879"/>
    <w:rsid w:val="00E545C7"/>
    <w:rsid w:val="00E61530"/>
    <w:rsid w:val="00E72914"/>
    <w:rsid w:val="00E75AE0"/>
    <w:rsid w:val="00E76B61"/>
    <w:rsid w:val="00E81E38"/>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3CB7"/>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6678"/>
    <w:rsid w:val="00F80685"/>
    <w:rsid w:val="00F84AFE"/>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EB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0C2134"/>
    <w:pPr>
      <w:ind w:left="720"/>
      <w:contextualSpacing/>
    </w:pPr>
    <w:rPr>
      <w:rFonts w:ascii="Calibri" w:eastAsia="Calibri" w:hAnsi="Calibri"/>
    </w:rPr>
  </w:style>
  <w:style w:type="paragraph" w:styleId="BalloonText">
    <w:name w:val="Balloon Text"/>
    <w:basedOn w:val="Normal"/>
    <w:link w:val="BalloonTextChar"/>
    <w:semiHidden/>
    <w:unhideWhenUsed/>
    <w:rsid w:val="000D2F65"/>
    <w:rPr>
      <w:rFonts w:ascii="Segoe UI" w:hAnsi="Segoe UI" w:cs="Segoe UI"/>
      <w:sz w:val="18"/>
      <w:szCs w:val="18"/>
    </w:rPr>
  </w:style>
  <w:style w:type="character" w:customStyle="1" w:styleId="BalloonTextChar">
    <w:name w:val="Balloon Text Char"/>
    <w:basedOn w:val="DefaultParagraphFont"/>
    <w:link w:val="BalloonText"/>
    <w:semiHidden/>
    <w:rsid w:val="000D2F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DFD12-B315-4410-8227-89EF2E88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2026-06-05T18:54:00Z</dcterms:created>
  <dcterms:modified xsi:type="dcterms:W3CDTF">2026-06-05T19:17:00Z</dcterms:modified>
</cp:coreProperties>
</file>