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A81C" w14:textId="77777777" w:rsidR="00C1387F" w:rsidRDefault="00C1387F" w:rsidP="00C1387F">
      <w:pPr>
        <w:pStyle w:val="OrderHeading"/>
      </w:pPr>
      <w:r>
        <w:t>BEFORE THE FLORIDA PUBLIC SERVICE COMMISSION</w:t>
      </w:r>
    </w:p>
    <w:p w14:paraId="2D905A48" w14:textId="77777777" w:rsidR="00C1387F" w:rsidRDefault="00C1387F" w:rsidP="00C1387F">
      <w:pPr>
        <w:pStyle w:val="OrderBody"/>
      </w:pPr>
    </w:p>
    <w:p w14:paraId="70E40A6A" w14:textId="77777777" w:rsidR="00C1387F" w:rsidRDefault="00C1387F" w:rsidP="00C1387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387F" w:rsidRPr="00C63FCF" w14:paraId="134C30B4" w14:textId="77777777" w:rsidTr="00C63FCF">
        <w:trPr>
          <w:trHeight w:val="828"/>
        </w:trPr>
        <w:tc>
          <w:tcPr>
            <w:tcW w:w="4788" w:type="dxa"/>
            <w:tcBorders>
              <w:bottom w:val="single" w:sz="8" w:space="0" w:color="auto"/>
              <w:right w:val="double" w:sz="6" w:space="0" w:color="auto"/>
            </w:tcBorders>
            <w:shd w:val="clear" w:color="auto" w:fill="auto"/>
          </w:tcPr>
          <w:p w14:paraId="77707113" w14:textId="518F439E" w:rsidR="00C1387F" w:rsidRDefault="00C1387F" w:rsidP="00C63FCF">
            <w:pPr>
              <w:pStyle w:val="OrderBody"/>
              <w:tabs>
                <w:tab w:val="center" w:pos="4320"/>
                <w:tab w:val="right" w:pos="8640"/>
              </w:tabs>
              <w:jc w:val="left"/>
            </w:pPr>
            <w:r>
              <w:t xml:space="preserve">In re: </w:t>
            </w:r>
            <w:bookmarkStart w:id="0" w:name="SSInRe"/>
            <w:bookmarkEnd w:id="0"/>
            <w:r>
              <w:t>Application for rate increase by Florida City Gas.</w:t>
            </w:r>
          </w:p>
        </w:tc>
        <w:tc>
          <w:tcPr>
            <w:tcW w:w="4788" w:type="dxa"/>
            <w:tcBorders>
              <w:left w:val="double" w:sz="6" w:space="0" w:color="auto"/>
            </w:tcBorders>
            <w:shd w:val="clear" w:color="auto" w:fill="auto"/>
          </w:tcPr>
          <w:p w14:paraId="2FAEEDC0" w14:textId="0021E8CE" w:rsidR="00C1387F" w:rsidRDefault="00C1387F" w:rsidP="00C1387F">
            <w:pPr>
              <w:pStyle w:val="OrderBody"/>
            </w:pPr>
            <w:r>
              <w:t xml:space="preserve">DOCKET NO. </w:t>
            </w:r>
            <w:bookmarkStart w:id="1" w:name="SSDocketNo"/>
            <w:bookmarkEnd w:id="1"/>
            <w:r>
              <w:t>20260026-GU</w:t>
            </w:r>
          </w:p>
          <w:p w14:paraId="64E39E5D" w14:textId="201F4259" w:rsidR="00C1387F" w:rsidRDefault="00C1387F" w:rsidP="00C63FCF">
            <w:pPr>
              <w:pStyle w:val="OrderBody"/>
              <w:tabs>
                <w:tab w:val="center" w:pos="4320"/>
                <w:tab w:val="right" w:pos="8640"/>
              </w:tabs>
              <w:jc w:val="left"/>
            </w:pPr>
            <w:r>
              <w:t xml:space="preserve">ORDER NO. </w:t>
            </w:r>
            <w:bookmarkStart w:id="2" w:name="OrderNo0245"/>
            <w:r w:rsidR="008E2B5C">
              <w:t>PSC-2026-0245-PCO-GU</w:t>
            </w:r>
            <w:bookmarkEnd w:id="2"/>
          </w:p>
          <w:p w14:paraId="0B3F37CB" w14:textId="6A4107A0" w:rsidR="00C1387F" w:rsidRDefault="00C1387F" w:rsidP="00C63FCF">
            <w:pPr>
              <w:pStyle w:val="OrderBody"/>
              <w:tabs>
                <w:tab w:val="center" w:pos="4320"/>
                <w:tab w:val="right" w:pos="8640"/>
              </w:tabs>
              <w:jc w:val="left"/>
            </w:pPr>
            <w:r>
              <w:t xml:space="preserve">ISSUED: </w:t>
            </w:r>
            <w:r w:rsidR="008E2B5C">
              <w:t>July 10, 2026</w:t>
            </w:r>
          </w:p>
        </w:tc>
      </w:tr>
    </w:tbl>
    <w:p w14:paraId="13FC4FD4" w14:textId="77777777" w:rsidR="00C1387F" w:rsidRDefault="00C1387F" w:rsidP="00C1387F"/>
    <w:p w14:paraId="0D8B23A8" w14:textId="68D24310" w:rsidR="00CB5276" w:rsidRDefault="00CB5276" w:rsidP="00C1387F">
      <w:bookmarkStart w:id="3" w:name="Commissioners"/>
      <w:bookmarkEnd w:id="3"/>
    </w:p>
    <w:p w14:paraId="1305AED5" w14:textId="77777777" w:rsidR="00C1387F" w:rsidRDefault="00C1387F" w:rsidP="00C1387F">
      <w:pPr>
        <w:pStyle w:val="CenterUnderline"/>
      </w:pPr>
      <w:r>
        <w:t>ORDER</w:t>
      </w:r>
      <w:bookmarkStart w:id="4" w:name="OrderTitle"/>
      <w:r>
        <w:t xml:space="preserve"> GRANTING INTERVENTION FOR </w:t>
      </w:r>
    </w:p>
    <w:p w14:paraId="2DE39C4E" w14:textId="5C10D920" w:rsidR="00CB5276" w:rsidRDefault="00C1387F" w:rsidP="00C1387F">
      <w:pPr>
        <w:pStyle w:val="CenterUnderline"/>
      </w:pPr>
      <w:r>
        <w:t xml:space="preserve">THE FEDERAL EXECUTIVE AGENCIES </w:t>
      </w:r>
      <w:bookmarkEnd w:id="4"/>
    </w:p>
    <w:p w14:paraId="090E48EA" w14:textId="77777777" w:rsidR="00C1387F" w:rsidRDefault="00C1387F" w:rsidP="00C1387F">
      <w:pPr>
        <w:pStyle w:val="CenterUnderline"/>
      </w:pPr>
    </w:p>
    <w:p w14:paraId="1271C25C" w14:textId="20F197BF" w:rsidR="0089494B" w:rsidRPr="006E5B58" w:rsidRDefault="0089494B" w:rsidP="00C1387F">
      <w:pPr>
        <w:jc w:val="both"/>
      </w:pPr>
      <w:bookmarkStart w:id="5" w:name="OrderText"/>
      <w:bookmarkEnd w:id="5"/>
      <w:r>
        <w:tab/>
        <w:t>Florida City Gas (FCG) filed its minimum filing requirements on April 20, 2026, based on a projected test year ending December 31, 2027, seeking approval to increase rates and charges. Discovery guidelines, hearing procedures, and controlling dates were established by the Order Establishing Procedure.</w:t>
      </w:r>
      <w:r>
        <w:rPr>
          <w:rStyle w:val="FootnoteReference"/>
        </w:rPr>
        <w:footnoteReference w:id="1"/>
      </w:r>
      <w:r>
        <w:t xml:space="preserve"> This docket is currently scheduled for hearing for September 28 through October 2, 2026.  </w:t>
      </w:r>
    </w:p>
    <w:p w14:paraId="0D4E45E7" w14:textId="77777777" w:rsidR="00C1387F" w:rsidRPr="006E5B58" w:rsidRDefault="00C1387F" w:rsidP="00C1387F">
      <w:pPr>
        <w:jc w:val="both"/>
      </w:pPr>
    </w:p>
    <w:p w14:paraId="0EDC7248" w14:textId="77777777" w:rsidR="00C1387F" w:rsidRPr="006E5B58" w:rsidRDefault="00C1387F" w:rsidP="00C1387F">
      <w:pPr>
        <w:jc w:val="both"/>
        <w:rPr>
          <w:u w:val="single"/>
        </w:rPr>
      </w:pPr>
      <w:r w:rsidRPr="006E5B58">
        <w:rPr>
          <w:u w:val="single"/>
        </w:rPr>
        <w:t>Petition for Intervention</w:t>
      </w:r>
    </w:p>
    <w:p w14:paraId="3A18F2F2" w14:textId="77777777" w:rsidR="00C1387F" w:rsidRPr="006E5B58" w:rsidRDefault="00C1387F" w:rsidP="00C1387F">
      <w:pPr>
        <w:jc w:val="both"/>
      </w:pPr>
    </w:p>
    <w:p w14:paraId="6A2D0FFE" w14:textId="4FB42006" w:rsidR="00C1387F" w:rsidRDefault="0089494B" w:rsidP="00C1387F">
      <w:pPr>
        <w:ind w:firstLine="720"/>
        <w:jc w:val="both"/>
      </w:pPr>
      <w:r>
        <w:t>On</w:t>
      </w:r>
      <w:r w:rsidR="00C1387F" w:rsidRPr="006E5B58">
        <w:t xml:space="preserve"> </w:t>
      </w:r>
      <w:r w:rsidR="00C1387F">
        <w:t>June 12, 2026</w:t>
      </w:r>
      <w:r w:rsidR="00C1387F" w:rsidRPr="006E5B58">
        <w:t xml:space="preserve">, the </w:t>
      </w:r>
      <w:r w:rsidR="00C1387F">
        <w:t>Federal Executive Agencies (FEA)</w:t>
      </w:r>
      <w:r w:rsidR="00C1387F" w:rsidRPr="006E5B58">
        <w:t xml:space="preserve"> </w:t>
      </w:r>
      <w:r>
        <w:t>fil</w:t>
      </w:r>
      <w:r w:rsidR="00C1387F" w:rsidRPr="006E5B58">
        <w:t xml:space="preserve">ed </w:t>
      </w:r>
      <w:r>
        <w:t xml:space="preserve">a </w:t>
      </w:r>
      <w:r w:rsidR="00C1387F" w:rsidRPr="006E5B58">
        <w:t>pe</w:t>
      </w:r>
      <w:r>
        <w:t>tition</w:t>
      </w:r>
      <w:r w:rsidR="00C1387F" w:rsidRPr="006E5B58">
        <w:t xml:space="preserve"> to intervene in this proceeding. </w:t>
      </w:r>
      <w:r w:rsidR="006A397D">
        <w:t xml:space="preserve">FEA represents that it consists of certain agencies of the United States Government which have offices, facilities, </w:t>
      </w:r>
      <w:r>
        <w:t>and/</w:t>
      </w:r>
      <w:r w:rsidR="006A397D">
        <w:t>or installations in FCG’s service area, and that those agencies purchase natural gas service from FCG. FEA states that its utility costs represent one of its largest operating expenses</w:t>
      </w:r>
      <w:r w:rsidR="002E1A97">
        <w:t xml:space="preserve">. </w:t>
      </w:r>
      <w:r w:rsidR="005A7BC8">
        <w:t xml:space="preserve">Therefore, FEA argues that its interests will be directly and substantially impacted by </w:t>
      </w:r>
      <w:r w:rsidR="002E1A97">
        <w:t xml:space="preserve">the Commission’s actions </w:t>
      </w:r>
      <w:r w:rsidR="005A7BC8">
        <w:t xml:space="preserve">in this proceeding. </w:t>
      </w:r>
      <w:r w:rsidR="00C1387F" w:rsidRPr="006E5B58">
        <w:t xml:space="preserve"> </w:t>
      </w:r>
    </w:p>
    <w:p w14:paraId="28069F15" w14:textId="77777777" w:rsidR="002E1A97" w:rsidRDefault="002E1A97" w:rsidP="00C1387F">
      <w:pPr>
        <w:ind w:firstLine="720"/>
        <w:jc w:val="both"/>
      </w:pPr>
    </w:p>
    <w:p w14:paraId="7C1C5222" w14:textId="46DCA6AF" w:rsidR="002E1A97" w:rsidRPr="006E5B58" w:rsidRDefault="002E1A97" w:rsidP="00C1387F">
      <w:pPr>
        <w:ind w:firstLine="720"/>
        <w:jc w:val="both"/>
      </w:pPr>
      <w:r>
        <w:t>FEA represents that it conferred with the parties to this docket and no party has objected, and the Office of Public Counsel has taken no position. No opposition to the petition to intervene has been filed</w:t>
      </w:r>
      <w:r w:rsidR="005A7BC8">
        <w:t xml:space="preserve"> and the time for doing so has expired</w:t>
      </w:r>
      <w:r>
        <w:t xml:space="preserve">. </w:t>
      </w:r>
    </w:p>
    <w:p w14:paraId="5DCB7A8F" w14:textId="77777777" w:rsidR="00C1387F" w:rsidRPr="006E5B58" w:rsidRDefault="00C1387F" w:rsidP="00C1387F">
      <w:pPr>
        <w:jc w:val="both"/>
      </w:pPr>
    </w:p>
    <w:p w14:paraId="6229A061" w14:textId="77777777" w:rsidR="00C1387F" w:rsidRPr="006E5B58" w:rsidRDefault="00C1387F" w:rsidP="00C1387F">
      <w:pPr>
        <w:jc w:val="both"/>
        <w:rPr>
          <w:u w:val="single"/>
        </w:rPr>
      </w:pPr>
      <w:r w:rsidRPr="006E5B58">
        <w:rPr>
          <w:u w:val="single"/>
        </w:rPr>
        <w:t>Standards for Intervention</w:t>
      </w:r>
    </w:p>
    <w:p w14:paraId="71FAA0AC" w14:textId="77777777" w:rsidR="00C1387F" w:rsidRPr="006E5B58" w:rsidRDefault="00C1387F" w:rsidP="00C1387F">
      <w:pPr>
        <w:jc w:val="both"/>
      </w:pPr>
    </w:p>
    <w:p w14:paraId="36F2D4DB" w14:textId="482D3AF9" w:rsidR="00C1387F" w:rsidRPr="006E5B58" w:rsidRDefault="00C1387F" w:rsidP="00C1387F">
      <w:pPr>
        <w:ind w:firstLine="720"/>
        <w:jc w:val="both"/>
      </w:pPr>
      <w:r w:rsidRPr="006E5B58">
        <w:t>Pursuant to Rule 28-106.205, F.A.C., persons, other than the original parties to a pending proceeding, who have a substantial interest in the proceeding, and who desire to become parties may move for leave to intervene. 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14:paraId="1CDC9E77" w14:textId="77777777" w:rsidR="00C1387F" w:rsidRPr="006E5B58" w:rsidRDefault="00C1387F" w:rsidP="00C1387F">
      <w:pPr>
        <w:ind w:firstLine="720"/>
        <w:jc w:val="both"/>
      </w:pPr>
    </w:p>
    <w:p w14:paraId="56B80AF4" w14:textId="5B2068EA" w:rsidR="00C1387F" w:rsidRPr="006E5B58" w:rsidRDefault="00C1387F" w:rsidP="00C1387F">
      <w:pPr>
        <w:ind w:firstLine="720"/>
        <w:jc w:val="both"/>
      </w:pPr>
      <w:r w:rsidRPr="006E5B58">
        <w:t xml:space="preserve">To have standing, the intervenor must meet the three-prong standing test set forth in </w:t>
      </w:r>
      <w:r w:rsidRPr="006E5B58">
        <w:rPr>
          <w:u w:val="single"/>
        </w:rPr>
        <w:t>Florida Home Builders Association v. Department of Labor and Employment Security</w:t>
      </w:r>
      <w:r w:rsidRPr="006E5B58">
        <w:t xml:space="preserve">, 412 So. 2d 351, 353-54 (Fla. 1982), and </w:t>
      </w:r>
      <w:r w:rsidRPr="006E5B58">
        <w:rPr>
          <w:u w:val="single"/>
        </w:rPr>
        <w:t xml:space="preserve">Farmworker Rights Organization, Inc. v. Department of Health </w:t>
      </w:r>
      <w:r w:rsidRPr="006E5B58">
        <w:rPr>
          <w:u w:val="single"/>
        </w:rPr>
        <w:lastRenderedPageBreak/>
        <w:t>and Rehabilitative Services</w:t>
      </w:r>
      <w:r w:rsidRPr="006E5B58">
        <w:t xml:space="preserve">, 417 So. 2d 753, 754 (Fla. 1st DCA 1982), which is based on the basic standing principles established in </w:t>
      </w:r>
      <w:r w:rsidRPr="006E5B58">
        <w:rPr>
          <w:u w:val="single"/>
        </w:rPr>
        <w:t>Agrico Chemical Company v. Department of Environmental Regulation</w:t>
      </w:r>
      <w:r w:rsidRPr="006E5B58">
        <w:t>, 406 So. 2d 478, 481-82 (Fla. 2d DCA 1981).</w:t>
      </w:r>
      <w:r w:rsidRPr="006E5B58">
        <w:rPr>
          <w:vertAlign w:val="superscript"/>
        </w:rPr>
        <w:footnoteReference w:id="2"/>
      </w:r>
      <w:r w:rsidRPr="006E5B58">
        <w:t xml:space="preserve"> Associational standing may be found where: (1) the association demonstrates that a substantial number of an association’s members may be substantially affected by the Commission’s decision in a docket; (2) the subject matter of the proceeding is within the association’s general scope of interest and activity; and (3) the relief requested is of a type appropriate for the association to receive on behalf of its members. </w:t>
      </w:r>
      <w:r w:rsidRPr="006E5B58">
        <w:rPr>
          <w:u w:val="single"/>
        </w:rPr>
        <w:t>Fla. Home Builders</w:t>
      </w:r>
      <w:r w:rsidRPr="006E5B58">
        <w:t xml:space="preserve">, 412 So. 2d at 353-54; </w:t>
      </w:r>
      <w:r w:rsidRPr="006E5B58">
        <w:rPr>
          <w:u w:val="single"/>
        </w:rPr>
        <w:t>Farmworker Rights Org.</w:t>
      </w:r>
      <w:r w:rsidRPr="006E5B58">
        <w:t>,417 So. 2d at 754.</w:t>
      </w:r>
    </w:p>
    <w:p w14:paraId="6D8916AB" w14:textId="77777777" w:rsidR="00C1387F" w:rsidRDefault="00C1387F" w:rsidP="00C858A5">
      <w:pPr>
        <w:jc w:val="both"/>
      </w:pPr>
    </w:p>
    <w:p w14:paraId="234C4C51" w14:textId="524EE643" w:rsidR="00C858A5" w:rsidRPr="0089494B" w:rsidRDefault="00C858A5" w:rsidP="00C858A5">
      <w:pPr>
        <w:jc w:val="both"/>
        <w:rPr>
          <w:u w:val="single"/>
        </w:rPr>
      </w:pPr>
      <w:r w:rsidRPr="0089494B">
        <w:rPr>
          <w:u w:val="single"/>
        </w:rPr>
        <w:t>Analysis</w:t>
      </w:r>
    </w:p>
    <w:p w14:paraId="7EF116DF" w14:textId="77777777" w:rsidR="00C858A5" w:rsidRDefault="00C858A5" w:rsidP="00C858A5">
      <w:pPr>
        <w:jc w:val="both"/>
      </w:pPr>
    </w:p>
    <w:p w14:paraId="07862E50" w14:textId="205C18C9" w:rsidR="00667FEA" w:rsidRDefault="00667FEA" w:rsidP="00667FEA">
      <w:pPr>
        <w:jc w:val="both"/>
      </w:pPr>
      <w:r>
        <w:tab/>
      </w:r>
      <w:r w:rsidRPr="00667FEA">
        <w:rPr>
          <w:rFonts w:hint="eastAsia"/>
        </w:rPr>
        <w:t>“</w:t>
      </w:r>
      <w:r w:rsidRPr="00667FEA">
        <w:t>In determining whether a party has standing to seek a formal administrative hearing, the</w:t>
      </w:r>
      <w:r w:rsidR="005A7BC8">
        <w:t xml:space="preserve"> </w:t>
      </w:r>
      <w:r w:rsidRPr="00667FEA">
        <w:t>allegations contained in the party</w:t>
      </w:r>
      <w:r>
        <w:t>’</w:t>
      </w:r>
      <w:r w:rsidRPr="00667FEA">
        <w:t>s petition must be taken as true.</w:t>
      </w:r>
      <w:r w:rsidRPr="00667FEA">
        <w:rPr>
          <w:rFonts w:hint="eastAsia"/>
        </w:rPr>
        <w:t>”</w:t>
      </w:r>
      <w:r w:rsidRPr="0089494B">
        <w:rPr>
          <w:u w:val="single"/>
        </w:rPr>
        <w:t xml:space="preserve"> Mid-Chattahoochee River</w:t>
      </w:r>
      <w:r w:rsidR="005A7BC8">
        <w:rPr>
          <w:u w:val="single"/>
        </w:rPr>
        <w:t xml:space="preserve"> </w:t>
      </w:r>
      <w:r w:rsidRPr="0089494B">
        <w:rPr>
          <w:u w:val="single"/>
        </w:rPr>
        <w:t>Users v. Fla. Dep</w:t>
      </w:r>
      <w:r>
        <w:rPr>
          <w:u w:val="single"/>
        </w:rPr>
        <w:t>’</w:t>
      </w:r>
      <w:r w:rsidRPr="0089494B">
        <w:rPr>
          <w:u w:val="single"/>
        </w:rPr>
        <w:t xml:space="preserve">t </w:t>
      </w:r>
      <w:r>
        <w:rPr>
          <w:u w:val="single"/>
        </w:rPr>
        <w:t>o</w:t>
      </w:r>
      <w:r w:rsidRPr="0089494B">
        <w:rPr>
          <w:u w:val="single"/>
        </w:rPr>
        <w:t>f</w:t>
      </w:r>
      <w:r>
        <w:rPr>
          <w:u w:val="single"/>
        </w:rPr>
        <w:t xml:space="preserve"> </w:t>
      </w:r>
      <w:r w:rsidRPr="0089494B">
        <w:rPr>
          <w:u w:val="single"/>
        </w:rPr>
        <w:t>Env</w:t>
      </w:r>
      <w:r>
        <w:rPr>
          <w:u w:val="single"/>
        </w:rPr>
        <w:t>’</w:t>
      </w:r>
      <w:r w:rsidRPr="0089494B">
        <w:rPr>
          <w:u w:val="single"/>
        </w:rPr>
        <w:t>t</w:t>
      </w:r>
      <w:r>
        <w:rPr>
          <w:u w:val="single"/>
        </w:rPr>
        <w:t xml:space="preserve"> </w:t>
      </w:r>
      <w:r w:rsidRPr="0089494B">
        <w:rPr>
          <w:u w:val="single"/>
        </w:rPr>
        <w:t>Prot.</w:t>
      </w:r>
      <w:r w:rsidRPr="00667FEA">
        <w:t>, 948 So. 2d 794, 796 (Fla. 1st DCA 2006). Taken as true, FEA</w:t>
      </w:r>
      <w:r w:rsidRPr="00667FEA">
        <w:rPr>
          <w:rFonts w:hint="eastAsia"/>
        </w:rPr>
        <w:t>’</w:t>
      </w:r>
      <w:r w:rsidRPr="00667FEA">
        <w:t>s</w:t>
      </w:r>
      <w:r>
        <w:t xml:space="preserve"> </w:t>
      </w:r>
      <w:r w:rsidRPr="00667FEA">
        <w:t xml:space="preserve">allegations are sufficient to support all elements of associational standing under </w:t>
      </w:r>
      <w:r w:rsidRPr="0089494B">
        <w:rPr>
          <w:u w:val="single"/>
        </w:rPr>
        <w:t>Florida Home Builders</w:t>
      </w:r>
      <w:r w:rsidRPr="00667FEA">
        <w:t>. Therefore, FEA</w:t>
      </w:r>
      <w:r w:rsidRPr="00667FEA">
        <w:rPr>
          <w:rFonts w:hint="eastAsia"/>
        </w:rPr>
        <w:t>’</w:t>
      </w:r>
      <w:r w:rsidRPr="00667FEA">
        <w:t>s petition to intervene shall be granted, subject to proof of standing or</w:t>
      </w:r>
      <w:r>
        <w:t xml:space="preserve"> </w:t>
      </w:r>
      <w:r w:rsidRPr="00667FEA">
        <w:t>stipulations that there are sufficient facts to support all elements for standing. As an intervenor, FEA takes the case as it finds it.</w:t>
      </w:r>
    </w:p>
    <w:p w14:paraId="0DAB4CF5" w14:textId="77777777" w:rsidR="00667FEA" w:rsidRPr="006E5B58" w:rsidRDefault="00667FEA" w:rsidP="0089494B">
      <w:pPr>
        <w:jc w:val="both"/>
      </w:pPr>
    </w:p>
    <w:p w14:paraId="598BED52" w14:textId="77777777" w:rsidR="00C1387F" w:rsidRPr="006E5B58" w:rsidRDefault="00C1387F" w:rsidP="00C1387F">
      <w:pPr>
        <w:jc w:val="both"/>
      </w:pPr>
      <w:r w:rsidRPr="006E5B58">
        <w:tab/>
        <w:t>Based on the above representations, it is</w:t>
      </w:r>
    </w:p>
    <w:p w14:paraId="681C3A14" w14:textId="77777777" w:rsidR="00C1387F" w:rsidRPr="006E5B58" w:rsidRDefault="00C1387F" w:rsidP="00C1387F">
      <w:pPr>
        <w:jc w:val="both"/>
      </w:pPr>
    </w:p>
    <w:p w14:paraId="1DED028F" w14:textId="2531212B" w:rsidR="00C1387F" w:rsidRPr="006E5B58" w:rsidRDefault="00C1387F" w:rsidP="00C1387F">
      <w:pPr>
        <w:ind w:firstLine="720"/>
        <w:jc w:val="both"/>
      </w:pPr>
      <w:r w:rsidRPr="006E5B58">
        <w:t xml:space="preserve">ORDERED by Commissioner </w:t>
      </w:r>
      <w:r>
        <w:t>Mike La Rosa</w:t>
      </w:r>
      <w:r w:rsidRPr="006E5B58">
        <w:t xml:space="preserve">, as Prehearing Officer, that the </w:t>
      </w:r>
      <w:r>
        <w:t>Federal Executive Agencies</w:t>
      </w:r>
      <w:r w:rsidRPr="006E5B58">
        <w:t xml:space="preserve"> is hereby granted </w:t>
      </w:r>
      <w:r w:rsidR="005A7BC8">
        <w:t xml:space="preserve">provisional intervention subject to proof of standing at hearing </w:t>
      </w:r>
      <w:r w:rsidRPr="006E5B58">
        <w:t>as set forth in the body of this Order. It is further</w:t>
      </w:r>
    </w:p>
    <w:p w14:paraId="2887F401" w14:textId="77777777" w:rsidR="00C1387F" w:rsidRPr="006E5B58" w:rsidRDefault="00C1387F" w:rsidP="00C1387F">
      <w:pPr>
        <w:ind w:firstLine="720"/>
        <w:jc w:val="both"/>
      </w:pPr>
    </w:p>
    <w:p w14:paraId="02A88BDB" w14:textId="77777777" w:rsidR="00C1387F" w:rsidRPr="006E5B58" w:rsidRDefault="00C1387F" w:rsidP="00C1387F">
      <w:pPr>
        <w:ind w:firstLine="720"/>
        <w:jc w:val="both"/>
      </w:pPr>
      <w:r w:rsidRPr="006E5B58">
        <w:t>ORDERED that</w:t>
      </w:r>
      <w:r w:rsidRPr="00670D7B">
        <w:t xml:space="preserve"> </w:t>
      </w:r>
      <w:r>
        <w:t>the Federal Executive Agencies</w:t>
      </w:r>
      <w:r w:rsidRPr="006E5B58">
        <w:t xml:space="preserve"> takes the case as it finds it. It is further </w:t>
      </w:r>
    </w:p>
    <w:p w14:paraId="1709FA99" w14:textId="77777777" w:rsidR="00C1387F" w:rsidRPr="006E5B58" w:rsidRDefault="00C1387F" w:rsidP="00C1387F">
      <w:pPr>
        <w:ind w:firstLine="720"/>
        <w:jc w:val="both"/>
      </w:pPr>
    </w:p>
    <w:p w14:paraId="74DF6F3C" w14:textId="77777777" w:rsidR="00C1387F" w:rsidRPr="006E5B58" w:rsidRDefault="00C1387F" w:rsidP="00C1387F">
      <w:pPr>
        <w:ind w:firstLine="720"/>
        <w:jc w:val="both"/>
      </w:pPr>
      <w:r w:rsidRPr="006E5B58">
        <w:t>ORDERED that all parties to this proceeding shall furnish copies of all testimony, exhibits, pleadings, and other documents which may hereinafter be filed in this proceeding to:</w:t>
      </w:r>
    </w:p>
    <w:p w14:paraId="3ABB55B8" w14:textId="77777777" w:rsidR="00C1387F" w:rsidRPr="006E5B58" w:rsidRDefault="00C1387F" w:rsidP="00C1387F">
      <w:pPr>
        <w:ind w:firstLine="720"/>
        <w:jc w:val="both"/>
      </w:pPr>
    </w:p>
    <w:p w14:paraId="500DF4BA" w14:textId="5BF3D9C0" w:rsidR="00C1387F" w:rsidRDefault="00B20801" w:rsidP="00C1387F">
      <w:pPr>
        <w:ind w:firstLine="720"/>
        <w:jc w:val="both"/>
      </w:pPr>
      <w:r>
        <w:t xml:space="preserve">Thomas A. Jernigan </w:t>
      </w:r>
      <w:r>
        <w:tab/>
      </w:r>
      <w:r>
        <w:tab/>
      </w:r>
      <w:r>
        <w:tab/>
      </w:r>
      <w:r>
        <w:tab/>
        <w:t>Leslie R. Newton, Maj, USAF</w:t>
      </w:r>
    </w:p>
    <w:p w14:paraId="59A965F3" w14:textId="0D98455E" w:rsidR="00B20801" w:rsidRDefault="00B20801" w:rsidP="00B20801">
      <w:pPr>
        <w:ind w:firstLine="720"/>
        <w:jc w:val="both"/>
      </w:pPr>
      <w:r>
        <w:t>139 Barnes Drive, Suite 1</w:t>
      </w:r>
      <w:r>
        <w:tab/>
      </w:r>
      <w:r>
        <w:tab/>
      </w:r>
      <w:r>
        <w:tab/>
        <w:t>139 Barnes Drive, Suite 1</w:t>
      </w:r>
    </w:p>
    <w:p w14:paraId="52B8F797" w14:textId="27B1D35B" w:rsidR="00B20801" w:rsidRDefault="00B20801" w:rsidP="00B20801">
      <w:pPr>
        <w:ind w:firstLine="720"/>
        <w:jc w:val="both"/>
      </w:pPr>
      <w:r>
        <w:t>Tyndall Air Force Base, Florida  32403</w:t>
      </w:r>
      <w:r>
        <w:tab/>
        <w:t>Tyndall Air Force Base, Florida  32403</w:t>
      </w:r>
    </w:p>
    <w:p w14:paraId="0479CDD3" w14:textId="61180CE7" w:rsidR="00B20801" w:rsidRDefault="001706B1">
      <w:pPr>
        <w:ind w:firstLine="720"/>
        <w:jc w:val="both"/>
      </w:pPr>
      <w:r>
        <w:t>(850) 283-6663</w:t>
      </w:r>
      <w:r>
        <w:tab/>
      </w:r>
      <w:r>
        <w:tab/>
      </w:r>
      <w:r>
        <w:tab/>
      </w:r>
      <w:r>
        <w:tab/>
        <w:t>(850) 283-6347</w:t>
      </w:r>
    </w:p>
    <w:p w14:paraId="77E0CA5F" w14:textId="3DC45A7E" w:rsidR="001706B1" w:rsidRDefault="00F726F9">
      <w:pPr>
        <w:ind w:firstLine="720"/>
        <w:jc w:val="both"/>
      </w:pPr>
      <w:hyperlink r:id="rId7" w:history="1">
        <w:r w:rsidR="001706B1" w:rsidRPr="00091990">
          <w:rPr>
            <w:rStyle w:val="Hyperlink"/>
          </w:rPr>
          <w:t>Thomas.jernigan.3@us.af.mil</w:t>
        </w:r>
      </w:hyperlink>
      <w:r w:rsidR="001706B1">
        <w:tab/>
      </w:r>
      <w:r w:rsidR="001706B1">
        <w:tab/>
      </w:r>
      <w:r w:rsidR="001706B1">
        <w:tab/>
      </w:r>
      <w:hyperlink r:id="rId8" w:history="1">
        <w:r w:rsidR="001706B1" w:rsidRPr="00091990">
          <w:rPr>
            <w:rStyle w:val="Hyperlink"/>
          </w:rPr>
          <w:t>leslie.newton.1@us.af.mil</w:t>
        </w:r>
      </w:hyperlink>
      <w:r w:rsidR="001706B1">
        <w:t xml:space="preserve"> </w:t>
      </w:r>
    </w:p>
    <w:p w14:paraId="1CFF2D4E" w14:textId="77777777" w:rsidR="00B20801" w:rsidRDefault="00B20801">
      <w:pPr>
        <w:ind w:firstLine="720"/>
        <w:jc w:val="both"/>
      </w:pPr>
    </w:p>
    <w:p w14:paraId="65DED1D9" w14:textId="7DA50C2D" w:rsidR="00B20801" w:rsidRDefault="00B20801" w:rsidP="00C1387F">
      <w:pPr>
        <w:ind w:firstLine="720"/>
        <w:jc w:val="both"/>
      </w:pPr>
      <w:r>
        <w:lastRenderedPageBreak/>
        <w:t>Matthew R. Vondrasek, Capt, USAF</w:t>
      </w:r>
      <w:r>
        <w:tab/>
      </w:r>
      <w:r>
        <w:tab/>
        <w:t>Ebony M. Payton</w:t>
      </w:r>
    </w:p>
    <w:p w14:paraId="4FD9CBE0" w14:textId="1D4AD769" w:rsidR="00B20801" w:rsidRDefault="00B20801" w:rsidP="00B20801">
      <w:pPr>
        <w:ind w:firstLine="720"/>
        <w:jc w:val="both"/>
      </w:pPr>
      <w:r>
        <w:t>139 Barnes Drive, Suite 1</w:t>
      </w:r>
      <w:r>
        <w:tab/>
      </w:r>
      <w:r>
        <w:tab/>
      </w:r>
      <w:r>
        <w:tab/>
        <w:t>139 Barnes Drive, Suite 1</w:t>
      </w:r>
    </w:p>
    <w:p w14:paraId="716F415D" w14:textId="4212066F" w:rsidR="00B20801" w:rsidRDefault="00B20801" w:rsidP="00B20801">
      <w:pPr>
        <w:ind w:firstLine="720"/>
        <w:jc w:val="both"/>
      </w:pPr>
      <w:r>
        <w:t>Tyndall Air Force Base, Florida  32403</w:t>
      </w:r>
      <w:r>
        <w:tab/>
        <w:t>Tyndall Air Force Base, Florida  32403</w:t>
      </w:r>
    </w:p>
    <w:p w14:paraId="254E1D59" w14:textId="15EFDEBC" w:rsidR="00B20801" w:rsidRDefault="001706B1">
      <w:pPr>
        <w:ind w:firstLine="720"/>
        <w:jc w:val="both"/>
      </w:pPr>
      <w:r>
        <w:t>(575) 410-8490</w:t>
      </w:r>
      <w:r>
        <w:tab/>
      </w:r>
      <w:r>
        <w:tab/>
      </w:r>
      <w:r>
        <w:tab/>
      </w:r>
      <w:r>
        <w:tab/>
        <w:t>(850) 283-6236</w:t>
      </w:r>
    </w:p>
    <w:p w14:paraId="7F0AAF8F" w14:textId="690D1E07" w:rsidR="001706B1" w:rsidRDefault="00F726F9">
      <w:pPr>
        <w:ind w:firstLine="720"/>
        <w:jc w:val="both"/>
      </w:pPr>
      <w:hyperlink r:id="rId9" w:history="1">
        <w:r w:rsidR="001706B1" w:rsidRPr="00091990">
          <w:rPr>
            <w:rStyle w:val="Hyperlink"/>
          </w:rPr>
          <w:t>Matthew.vondrasek.1@us.af.mil</w:t>
        </w:r>
      </w:hyperlink>
      <w:r w:rsidR="001706B1">
        <w:tab/>
      </w:r>
      <w:r w:rsidR="001706B1">
        <w:tab/>
      </w:r>
      <w:hyperlink r:id="rId10" w:history="1">
        <w:r w:rsidR="001706B1" w:rsidRPr="00091990">
          <w:rPr>
            <w:rStyle w:val="Hyperlink"/>
          </w:rPr>
          <w:t>ebony.payton.crt@us.af.mil</w:t>
        </w:r>
      </w:hyperlink>
      <w:r w:rsidR="001706B1">
        <w:t xml:space="preserve"> </w:t>
      </w:r>
    </w:p>
    <w:p w14:paraId="542B89B1" w14:textId="77777777" w:rsidR="00B20801" w:rsidRDefault="00B20801">
      <w:pPr>
        <w:ind w:firstLine="720"/>
        <w:jc w:val="both"/>
      </w:pPr>
    </w:p>
    <w:p w14:paraId="1478160B" w14:textId="7CBD5C77" w:rsidR="00B20801" w:rsidRDefault="00B20801" w:rsidP="00C1387F">
      <w:pPr>
        <w:ind w:firstLine="720"/>
        <w:jc w:val="both"/>
      </w:pPr>
      <w:r>
        <w:t>James E. Ely, MSgt, USAF</w:t>
      </w:r>
    </w:p>
    <w:p w14:paraId="747D8FAC" w14:textId="758D141F" w:rsidR="00B20801" w:rsidRDefault="00B20801" w:rsidP="00C1387F">
      <w:pPr>
        <w:ind w:firstLine="720"/>
        <w:jc w:val="both"/>
      </w:pPr>
      <w:r>
        <w:t>139 Barnes Drive, Suite 1</w:t>
      </w:r>
    </w:p>
    <w:p w14:paraId="6C3E269E" w14:textId="4F61B07C" w:rsidR="00B20801" w:rsidRDefault="00B20801" w:rsidP="00C1387F">
      <w:pPr>
        <w:ind w:firstLine="720"/>
        <w:jc w:val="both"/>
      </w:pPr>
      <w:r>
        <w:t>Tyndall Air Force Base, Florida  32403</w:t>
      </w:r>
    </w:p>
    <w:p w14:paraId="6331F4E5" w14:textId="0987B8E3" w:rsidR="00B20801" w:rsidRDefault="001706B1" w:rsidP="00C1387F">
      <w:pPr>
        <w:ind w:firstLine="720"/>
        <w:jc w:val="both"/>
      </w:pPr>
      <w:r>
        <w:t>(850) 283-6175</w:t>
      </w:r>
    </w:p>
    <w:p w14:paraId="608444AE" w14:textId="6A0E0659" w:rsidR="001706B1" w:rsidRDefault="00F726F9" w:rsidP="00C1387F">
      <w:pPr>
        <w:ind w:firstLine="720"/>
        <w:jc w:val="both"/>
      </w:pPr>
      <w:hyperlink r:id="rId11" w:history="1">
        <w:r w:rsidR="001706B1" w:rsidRPr="00091990">
          <w:rPr>
            <w:rStyle w:val="Hyperlink"/>
          </w:rPr>
          <w:t>James.ely@us.af.mil</w:t>
        </w:r>
      </w:hyperlink>
    </w:p>
    <w:p w14:paraId="15237D35" w14:textId="3A25C1BD" w:rsidR="001706B1" w:rsidRPr="006E5B58" w:rsidRDefault="00F726F9" w:rsidP="00C1387F">
      <w:pPr>
        <w:ind w:firstLine="720"/>
        <w:jc w:val="both"/>
      </w:pPr>
      <w:hyperlink r:id="rId12" w:history="1">
        <w:r w:rsidR="001706B1" w:rsidRPr="00091990">
          <w:rPr>
            <w:rStyle w:val="Hyperlink"/>
          </w:rPr>
          <w:t>ULFSC.tyndall@us.af.mil</w:t>
        </w:r>
      </w:hyperlink>
      <w:r w:rsidR="001706B1">
        <w:t xml:space="preserve"> </w:t>
      </w:r>
    </w:p>
    <w:p w14:paraId="42726128" w14:textId="77777777" w:rsidR="00C1387F" w:rsidRDefault="00C1387F" w:rsidP="00C1387F">
      <w:pPr>
        <w:jc w:val="both"/>
      </w:pPr>
    </w:p>
    <w:p w14:paraId="51D348D7" w14:textId="62E7589D" w:rsidR="00C1387F" w:rsidRDefault="00C1387F" w:rsidP="00C1387F">
      <w:pPr>
        <w:keepNext/>
        <w:keepLines/>
        <w:jc w:val="both"/>
      </w:pPr>
      <w:r>
        <w:tab/>
        <w:t xml:space="preserve">By ORDER of Commissioner Mike La Rosa, as Prehearing Officer, this </w:t>
      </w:r>
      <w:bookmarkStart w:id="6" w:name="replaceDate"/>
      <w:bookmarkEnd w:id="6"/>
      <w:r w:rsidR="008E2B5C">
        <w:rPr>
          <w:u w:val="single"/>
        </w:rPr>
        <w:t>10th</w:t>
      </w:r>
      <w:r w:rsidR="008E2B5C">
        <w:t xml:space="preserve"> day of </w:t>
      </w:r>
      <w:r w:rsidR="008E2B5C">
        <w:rPr>
          <w:u w:val="single"/>
        </w:rPr>
        <w:t>July</w:t>
      </w:r>
      <w:r w:rsidR="008E2B5C">
        <w:t xml:space="preserve">, </w:t>
      </w:r>
      <w:r w:rsidR="008E2B5C">
        <w:rPr>
          <w:u w:val="single"/>
        </w:rPr>
        <w:t>2026</w:t>
      </w:r>
      <w:r w:rsidR="008E2B5C">
        <w:t>.</w:t>
      </w:r>
    </w:p>
    <w:p w14:paraId="7CA2941E" w14:textId="77777777" w:rsidR="008E2B5C" w:rsidRPr="008E2B5C" w:rsidRDefault="008E2B5C" w:rsidP="00C1387F">
      <w:pPr>
        <w:keepNext/>
        <w:keepLines/>
        <w:jc w:val="both"/>
      </w:pPr>
    </w:p>
    <w:p w14:paraId="20A88D7D" w14:textId="77777777" w:rsidR="00C1387F" w:rsidRDefault="00C1387F" w:rsidP="00C1387F">
      <w:pPr>
        <w:keepNext/>
        <w:keepLines/>
        <w:jc w:val="both"/>
      </w:pPr>
    </w:p>
    <w:p w14:paraId="6C11EAF2" w14:textId="77777777" w:rsidR="00C1387F" w:rsidRDefault="00C1387F" w:rsidP="00C1387F">
      <w:pPr>
        <w:keepNext/>
        <w:keepLines/>
        <w:jc w:val="both"/>
      </w:pPr>
    </w:p>
    <w:p w14:paraId="75C4FFEF" w14:textId="77777777" w:rsidR="00C1387F" w:rsidRDefault="00C1387F" w:rsidP="00C1387F">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C1387F" w14:paraId="04D6028B" w14:textId="77777777" w:rsidTr="00C1387F">
        <w:tc>
          <w:tcPr>
            <w:tcW w:w="720" w:type="dxa"/>
            <w:shd w:val="clear" w:color="auto" w:fill="auto"/>
          </w:tcPr>
          <w:p w14:paraId="0A2685B5" w14:textId="77777777" w:rsidR="00C1387F" w:rsidRDefault="00C1387F" w:rsidP="00C1387F">
            <w:pPr>
              <w:keepNext/>
              <w:keepLines/>
              <w:jc w:val="both"/>
            </w:pPr>
            <w:bookmarkStart w:id="7" w:name="bkmrkSignature" w:colFirst="0" w:colLast="0"/>
          </w:p>
        </w:tc>
        <w:tc>
          <w:tcPr>
            <w:tcW w:w="4320" w:type="dxa"/>
            <w:tcBorders>
              <w:bottom w:val="single" w:sz="4" w:space="0" w:color="auto"/>
            </w:tcBorders>
            <w:shd w:val="clear" w:color="auto" w:fill="auto"/>
          </w:tcPr>
          <w:p w14:paraId="02E42116" w14:textId="29B40081" w:rsidR="00C1387F" w:rsidRDefault="00F726F9" w:rsidP="00C1387F">
            <w:pPr>
              <w:keepNext/>
              <w:keepLines/>
              <w:jc w:val="both"/>
            </w:pPr>
            <w:r>
              <w:t>/s/ Mike La Rosa</w:t>
            </w:r>
          </w:p>
        </w:tc>
      </w:tr>
      <w:bookmarkEnd w:id="7"/>
      <w:tr w:rsidR="00C1387F" w14:paraId="611866B0" w14:textId="77777777" w:rsidTr="00C1387F">
        <w:tc>
          <w:tcPr>
            <w:tcW w:w="720" w:type="dxa"/>
            <w:shd w:val="clear" w:color="auto" w:fill="auto"/>
          </w:tcPr>
          <w:p w14:paraId="212C2ECB" w14:textId="77777777" w:rsidR="00C1387F" w:rsidRDefault="00C1387F" w:rsidP="00C1387F">
            <w:pPr>
              <w:keepNext/>
              <w:keepLines/>
              <w:jc w:val="both"/>
            </w:pPr>
          </w:p>
        </w:tc>
        <w:tc>
          <w:tcPr>
            <w:tcW w:w="4320" w:type="dxa"/>
            <w:tcBorders>
              <w:top w:val="single" w:sz="4" w:space="0" w:color="auto"/>
            </w:tcBorders>
            <w:shd w:val="clear" w:color="auto" w:fill="auto"/>
          </w:tcPr>
          <w:p w14:paraId="28AEDCEB" w14:textId="77777777" w:rsidR="00C1387F" w:rsidRDefault="00C1387F" w:rsidP="00C1387F">
            <w:pPr>
              <w:keepNext/>
              <w:keepLines/>
              <w:jc w:val="both"/>
            </w:pPr>
            <w:r>
              <w:t>MIKE LA ROSA</w:t>
            </w:r>
          </w:p>
          <w:p w14:paraId="370BF73B" w14:textId="575DE6CF" w:rsidR="00C1387F" w:rsidRDefault="00C1387F" w:rsidP="00C1387F">
            <w:pPr>
              <w:keepNext/>
              <w:keepLines/>
              <w:jc w:val="both"/>
            </w:pPr>
            <w:r>
              <w:t>Commissioner and Prehearing Officer</w:t>
            </w:r>
          </w:p>
        </w:tc>
      </w:tr>
    </w:tbl>
    <w:p w14:paraId="1D99A44C" w14:textId="77777777" w:rsidR="00C1387F" w:rsidRDefault="00C1387F" w:rsidP="00C1387F">
      <w:pPr>
        <w:pStyle w:val="OrderSigInfo"/>
        <w:keepNext/>
        <w:keepLines/>
      </w:pPr>
      <w:r>
        <w:t>Florida Public Service Commission</w:t>
      </w:r>
    </w:p>
    <w:p w14:paraId="10D8BB2C" w14:textId="77777777" w:rsidR="00C1387F" w:rsidRDefault="00C1387F" w:rsidP="00C1387F">
      <w:pPr>
        <w:pStyle w:val="OrderSigInfo"/>
        <w:keepNext/>
        <w:keepLines/>
      </w:pPr>
      <w:r>
        <w:t>2540 Shumard Oak Boulevard</w:t>
      </w:r>
    </w:p>
    <w:p w14:paraId="1070E78D" w14:textId="77777777" w:rsidR="00C1387F" w:rsidRDefault="00C1387F" w:rsidP="00C1387F">
      <w:pPr>
        <w:pStyle w:val="OrderSigInfo"/>
        <w:keepNext/>
        <w:keepLines/>
      </w:pPr>
      <w:r>
        <w:t>Tallahassee, Florida 32399</w:t>
      </w:r>
    </w:p>
    <w:p w14:paraId="17483125" w14:textId="77777777" w:rsidR="00C1387F" w:rsidRDefault="00C1387F" w:rsidP="00C1387F">
      <w:pPr>
        <w:pStyle w:val="OrderSigInfo"/>
        <w:keepNext/>
        <w:keepLines/>
      </w:pPr>
      <w:r>
        <w:t>(850) 413</w:t>
      </w:r>
      <w:r>
        <w:noBreakHyphen/>
        <w:t>6770</w:t>
      </w:r>
    </w:p>
    <w:p w14:paraId="47E5F34B" w14:textId="77777777" w:rsidR="00C1387F" w:rsidRDefault="00C1387F" w:rsidP="00C1387F">
      <w:pPr>
        <w:pStyle w:val="OrderSigInfo"/>
        <w:keepNext/>
        <w:keepLines/>
      </w:pPr>
      <w:r>
        <w:t>www.floridapsc.com</w:t>
      </w:r>
    </w:p>
    <w:p w14:paraId="0D18CD8E" w14:textId="77777777" w:rsidR="00C1387F" w:rsidRDefault="00C1387F" w:rsidP="00C1387F">
      <w:pPr>
        <w:pStyle w:val="OrderSigInfo"/>
        <w:keepNext/>
        <w:keepLines/>
      </w:pPr>
    </w:p>
    <w:p w14:paraId="73CED4C1" w14:textId="77777777" w:rsidR="00C1387F" w:rsidRDefault="00C1387F" w:rsidP="00C1387F">
      <w:pPr>
        <w:pStyle w:val="OrderSigInfo"/>
        <w:keepNext/>
        <w:keepLines/>
      </w:pPr>
      <w:r>
        <w:t>Copies furnished:  A copy of this document is provided to the parties of record at the time of issuance and, if applicable, interested persons.</w:t>
      </w:r>
    </w:p>
    <w:p w14:paraId="01C57423" w14:textId="0A4AD4B5" w:rsidR="00C1387F" w:rsidRDefault="00C1387F" w:rsidP="00C1387F">
      <w:pPr>
        <w:pStyle w:val="OrderBody"/>
        <w:keepNext/>
        <w:keepLines/>
      </w:pPr>
    </w:p>
    <w:p w14:paraId="52115D63" w14:textId="77777777" w:rsidR="00C1387F" w:rsidRDefault="00C1387F" w:rsidP="00C1387F">
      <w:pPr>
        <w:keepNext/>
        <w:keepLines/>
        <w:jc w:val="both"/>
      </w:pPr>
    </w:p>
    <w:p w14:paraId="35B2DAAC" w14:textId="05356995" w:rsidR="00C1387F" w:rsidRDefault="00C1387F" w:rsidP="00C1387F">
      <w:pPr>
        <w:keepNext/>
        <w:keepLines/>
        <w:jc w:val="both"/>
      </w:pPr>
      <w:r>
        <w:t>MRT</w:t>
      </w:r>
    </w:p>
    <w:p w14:paraId="0B5AED32" w14:textId="77777777" w:rsidR="00C1387F" w:rsidRDefault="00C1387F" w:rsidP="00C1387F">
      <w:pPr>
        <w:jc w:val="both"/>
      </w:pPr>
    </w:p>
    <w:p w14:paraId="43CD31FC" w14:textId="77777777" w:rsidR="00C1387F" w:rsidRDefault="00C1387F" w:rsidP="00C1387F">
      <w:pPr>
        <w:jc w:val="both"/>
      </w:pPr>
    </w:p>
    <w:p w14:paraId="453F29FC" w14:textId="77777777" w:rsidR="005A7BC8" w:rsidRDefault="005A7BC8">
      <w:pPr>
        <w:rPr>
          <w:u w:val="single"/>
        </w:rPr>
      </w:pPr>
      <w:r>
        <w:rPr>
          <w:u w:val="single"/>
        </w:rPr>
        <w:br w:type="page"/>
      </w:r>
    </w:p>
    <w:p w14:paraId="5D62F077" w14:textId="7EB01C6B" w:rsidR="00C1387F" w:rsidRPr="006E5B58" w:rsidRDefault="00C1387F" w:rsidP="00C1387F">
      <w:pPr>
        <w:jc w:val="center"/>
        <w:rPr>
          <w:u w:val="single"/>
        </w:rPr>
      </w:pPr>
      <w:r w:rsidRPr="006E5B58">
        <w:rPr>
          <w:u w:val="single"/>
        </w:rPr>
        <w:lastRenderedPageBreak/>
        <w:t>NOTICE OF FURTHER PROCEEDINGS OR JUDICIAL REVIEW</w:t>
      </w:r>
    </w:p>
    <w:p w14:paraId="37AFDEB2" w14:textId="77777777" w:rsidR="00C1387F" w:rsidRPr="006E5B58" w:rsidRDefault="00C1387F" w:rsidP="00C1387F">
      <w:pPr>
        <w:jc w:val="center"/>
        <w:rPr>
          <w:u w:val="single"/>
        </w:rPr>
      </w:pPr>
    </w:p>
    <w:p w14:paraId="70FF27DB" w14:textId="77777777" w:rsidR="00C1387F" w:rsidRPr="006E5B58" w:rsidRDefault="00C1387F" w:rsidP="00C1387F">
      <w:pPr>
        <w:jc w:val="both"/>
      </w:pPr>
      <w:r w:rsidRPr="006E5B58">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7A8EA8F" w14:textId="77777777" w:rsidR="00C1387F" w:rsidRPr="006E5B58" w:rsidRDefault="00C1387F" w:rsidP="00C1387F">
      <w:pPr>
        <w:jc w:val="both"/>
      </w:pPr>
    </w:p>
    <w:p w14:paraId="763B15EF" w14:textId="77777777" w:rsidR="00C1387F" w:rsidRPr="006E5B58" w:rsidRDefault="00C1387F" w:rsidP="00C1387F">
      <w:pPr>
        <w:jc w:val="both"/>
      </w:pPr>
      <w:r w:rsidRPr="006E5B58">
        <w:tab/>
        <w:t>Mediation may be available on a case-by-case basis.  If mediation is conducted, it does not affect a substantially interested person's right to a hearing.</w:t>
      </w:r>
    </w:p>
    <w:p w14:paraId="53C5758C" w14:textId="77777777" w:rsidR="00C1387F" w:rsidRPr="006E5B58" w:rsidRDefault="00C1387F" w:rsidP="00C1387F">
      <w:pPr>
        <w:jc w:val="both"/>
      </w:pPr>
    </w:p>
    <w:p w14:paraId="0FF01FA0" w14:textId="593B6249" w:rsidR="00CB5276" w:rsidRDefault="00C1387F" w:rsidP="00C1387F">
      <w:pPr>
        <w:pStyle w:val="OrderBody"/>
      </w:pPr>
      <w:r w:rsidRPr="006E5B58">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09F9F4F3" w14:textId="77777777" w:rsidR="00513EC1" w:rsidRDefault="00513EC1">
      <w:pPr>
        <w:pStyle w:val="OrderBody"/>
      </w:pPr>
    </w:p>
    <w:sectPr w:rsidR="00513EC1">
      <w:headerReference w:type="defaul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45174" w14:textId="77777777" w:rsidR="00DD59FC" w:rsidRDefault="00DD59FC">
      <w:r>
        <w:separator/>
      </w:r>
    </w:p>
  </w:endnote>
  <w:endnote w:type="continuationSeparator" w:id="0">
    <w:p w14:paraId="533B1449" w14:textId="77777777" w:rsidR="00DD59FC" w:rsidRDefault="00DD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5C604" w14:textId="77777777" w:rsidR="00DD59FC" w:rsidRDefault="00DD59FC">
      <w:r>
        <w:separator/>
      </w:r>
    </w:p>
  </w:footnote>
  <w:footnote w:type="continuationSeparator" w:id="0">
    <w:p w14:paraId="09D38629" w14:textId="77777777" w:rsidR="00DD59FC" w:rsidRDefault="00DD59FC">
      <w:r>
        <w:continuationSeparator/>
      </w:r>
    </w:p>
  </w:footnote>
  <w:footnote w:id="1">
    <w:p w14:paraId="4CEDB639" w14:textId="178A740F" w:rsidR="0089494B" w:rsidRPr="0089494B" w:rsidRDefault="0089494B">
      <w:pPr>
        <w:pStyle w:val="FootnoteText"/>
      </w:pPr>
      <w:r>
        <w:rPr>
          <w:rStyle w:val="FootnoteReference"/>
        </w:rPr>
        <w:footnoteRef/>
      </w:r>
      <w:r>
        <w:t xml:space="preserve"> Order No. PSC-2026-0153-PCO-GU, issued May 15, 2026, in Docket No. 20260026-GU, </w:t>
      </w:r>
      <w:r>
        <w:rPr>
          <w:i/>
          <w:iCs/>
        </w:rPr>
        <w:t>In re: Application for rate increase by Florida City Gas.</w:t>
      </w:r>
    </w:p>
  </w:footnote>
  <w:footnote w:id="2">
    <w:p w14:paraId="56366FF9" w14:textId="718C6DA7" w:rsidR="00C1387F" w:rsidRDefault="00C1387F" w:rsidP="00C1387F">
      <w:pPr>
        <w:pStyle w:val="FootnoteText"/>
      </w:pPr>
      <w:r>
        <w:rPr>
          <w:rStyle w:val="FootnoteReference"/>
        </w:rPr>
        <w:footnoteRef/>
      </w:r>
      <w:r>
        <w:t xml:space="preserve"> Under </w:t>
      </w:r>
      <w:r w:rsidRPr="008E2F15">
        <w:rPr>
          <w:u w:val="single"/>
        </w:rPr>
        <w:t>Agrico</w:t>
      </w:r>
      <w:r>
        <w:t xml:space="preserve">, the intervenor must show that (1) he will suffer injury in fact which is of sufficient immediacy to entitle him to a Section 120.57, F.S., hearing, and (2) the substantial injury is of a type or nature which the proceeding is designed to protect. The first aspect of the test deals with the degree of injury. The second deals with the nature of the injury. 406 So. 2d 478 at 482. The </w:t>
      </w:r>
      <w:r w:rsidR="006C3A57">
        <w:t>“</w:t>
      </w:r>
      <w:r>
        <w:t>injury in fact</w:t>
      </w:r>
      <w:r w:rsidR="006C3A57">
        <w:t>”</w:t>
      </w:r>
      <w:r>
        <w:t xml:space="preserve"> must be both real and immediate and not speculative or conjectural. </w:t>
      </w:r>
      <w:r>
        <w:rPr>
          <w:u w:val="single"/>
        </w:rPr>
        <w:t>International Jai-Alai Players Assn. v. Florida Pari-Mutuel Commission</w:t>
      </w:r>
      <w:r>
        <w:t xml:space="preserve">, 561 So. 2d 1224, 1225-26 (Fla. 3d DCA 1990). </w:t>
      </w:r>
      <w:r w:rsidRPr="0065773F">
        <w:rPr>
          <w:u w:val="single"/>
        </w:rPr>
        <w:t>See also</w:t>
      </w:r>
      <w:r>
        <w:rPr>
          <w:u w:val="single"/>
        </w:rPr>
        <w:t>: Village Park Mobile Home Assn., Inc. v. State Dept. of Business Regulation</w:t>
      </w:r>
      <w:r>
        <w:t xml:space="preserve">, 506 So. 2d 426, 434 (Fla. 1st DCA 1987), </w:t>
      </w:r>
      <w:r>
        <w:rPr>
          <w:u w:val="single"/>
        </w:rPr>
        <w:t>rev. den.</w:t>
      </w:r>
      <w:r>
        <w:t xml:space="preserve">, 513 So. 2d 1063 (Fla. 1987) (speculation on the possible occurrence of injurious events is too remote).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525C" w14:textId="1B0FFE92" w:rsidR="00FA6EFD" w:rsidRDefault="00FA6EFD">
    <w:pPr>
      <w:pStyle w:val="OrderHeader"/>
    </w:pPr>
    <w:r>
      <w:t xml:space="preserve">ORDER NO. </w:t>
    </w:r>
    <w:r w:rsidR="008E2B5C">
      <w:fldChar w:fldCharType="begin"/>
    </w:r>
    <w:r w:rsidR="008E2B5C">
      <w:instrText xml:space="preserve"> REF OrderNo0245 </w:instrText>
    </w:r>
    <w:r w:rsidR="008E2B5C">
      <w:fldChar w:fldCharType="separate"/>
    </w:r>
    <w:r w:rsidR="00F726F9">
      <w:t>PSC-2026-0245-PCO-GU</w:t>
    </w:r>
    <w:r w:rsidR="008E2B5C">
      <w:fldChar w:fldCharType="end"/>
    </w:r>
  </w:p>
  <w:p w14:paraId="0FB35403" w14:textId="2FECE999" w:rsidR="00FA6EFD" w:rsidRDefault="00C1387F">
    <w:pPr>
      <w:pStyle w:val="OrderHeader"/>
    </w:pPr>
    <w:bookmarkStart w:id="8" w:name="HeaderDocketNo"/>
    <w:bookmarkEnd w:id="8"/>
    <w:r>
      <w:t>DOCKET NO. 20260026-GU</w:t>
    </w:r>
  </w:p>
  <w:p w14:paraId="6DAAC09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AAB6853"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26-GU"/>
  </w:docVars>
  <w:rsids>
    <w:rsidRoot w:val="00C1387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47FD6"/>
    <w:rsid w:val="001513DE"/>
    <w:rsid w:val="00154A71"/>
    <w:rsid w:val="001562B9"/>
    <w:rsid w:val="001655D4"/>
    <w:rsid w:val="00165803"/>
    <w:rsid w:val="001706B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105B"/>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A97"/>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2807"/>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4714"/>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A7BC8"/>
    <w:rsid w:val="005B45F7"/>
    <w:rsid w:val="005B63EA"/>
    <w:rsid w:val="005C15A7"/>
    <w:rsid w:val="005C1A88"/>
    <w:rsid w:val="005C5033"/>
    <w:rsid w:val="005D4E1B"/>
    <w:rsid w:val="005E6DBC"/>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67FEA"/>
    <w:rsid w:val="00672612"/>
    <w:rsid w:val="00674ECC"/>
    <w:rsid w:val="00677F18"/>
    <w:rsid w:val="00684AE3"/>
    <w:rsid w:val="00692E1A"/>
    <w:rsid w:val="00693483"/>
    <w:rsid w:val="00695682"/>
    <w:rsid w:val="00696892"/>
    <w:rsid w:val="006A0A0A"/>
    <w:rsid w:val="006A0BF3"/>
    <w:rsid w:val="006A397D"/>
    <w:rsid w:val="006A502B"/>
    <w:rsid w:val="006B0036"/>
    <w:rsid w:val="006B0DA6"/>
    <w:rsid w:val="006B3FA9"/>
    <w:rsid w:val="006C3055"/>
    <w:rsid w:val="006C3A57"/>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362CA"/>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494B"/>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2B5C"/>
    <w:rsid w:val="008E42D2"/>
    <w:rsid w:val="008E6328"/>
    <w:rsid w:val="008F0DB2"/>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6C6C"/>
    <w:rsid w:val="00A97535"/>
    <w:rsid w:val="00AA2BAA"/>
    <w:rsid w:val="00AA6516"/>
    <w:rsid w:val="00AA73E7"/>
    <w:rsid w:val="00AA73F1"/>
    <w:rsid w:val="00AB0E1A"/>
    <w:rsid w:val="00AB1A30"/>
    <w:rsid w:val="00AB3C36"/>
    <w:rsid w:val="00AB3D30"/>
    <w:rsid w:val="00AC4B09"/>
    <w:rsid w:val="00AC5252"/>
    <w:rsid w:val="00AC5A01"/>
    <w:rsid w:val="00AC6449"/>
    <w:rsid w:val="00AD10EB"/>
    <w:rsid w:val="00AD1ED3"/>
    <w:rsid w:val="00AD35F4"/>
    <w:rsid w:val="00AD3717"/>
    <w:rsid w:val="00AD74F4"/>
    <w:rsid w:val="00AE204F"/>
    <w:rsid w:val="00AE2741"/>
    <w:rsid w:val="00AE3FDF"/>
    <w:rsid w:val="00AE5AC0"/>
    <w:rsid w:val="00AE7982"/>
    <w:rsid w:val="00AF37DA"/>
    <w:rsid w:val="00AF5890"/>
    <w:rsid w:val="00B019C1"/>
    <w:rsid w:val="00B02001"/>
    <w:rsid w:val="00B03C50"/>
    <w:rsid w:val="00B055D7"/>
    <w:rsid w:val="00B0777D"/>
    <w:rsid w:val="00B07DDF"/>
    <w:rsid w:val="00B11576"/>
    <w:rsid w:val="00B1195F"/>
    <w:rsid w:val="00B123C2"/>
    <w:rsid w:val="00B14D10"/>
    <w:rsid w:val="00B20801"/>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387F"/>
    <w:rsid w:val="00C151A6"/>
    <w:rsid w:val="00C24098"/>
    <w:rsid w:val="00C24ABB"/>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58A5"/>
    <w:rsid w:val="00C90904"/>
    <w:rsid w:val="00C91123"/>
    <w:rsid w:val="00C96CB0"/>
    <w:rsid w:val="00CA103D"/>
    <w:rsid w:val="00CA1595"/>
    <w:rsid w:val="00CA21C4"/>
    <w:rsid w:val="00CA5C68"/>
    <w:rsid w:val="00CA5DBF"/>
    <w:rsid w:val="00CA6CC2"/>
    <w:rsid w:val="00CA71FF"/>
    <w:rsid w:val="00CB2393"/>
    <w:rsid w:val="00CB2456"/>
    <w:rsid w:val="00CB5276"/>
    <w:rsid w:val="00CB5BFC"/>
    <w:rsid w:val="00CB68D7"/>
    <w:rsid w:val="00CB785B"/>
    <w:rsid w:val="00CC24CC"/>
    <w:rsid w:val="00CC5CA1"/>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08D"/>
    <w:rsid w:val="00DA6B78"/>
    <w:rsid w:val="00DB0671"/>
    <w:rsid w:val="00DB122B"/>
    <w:rsid w:val="00DC1D94"/>
    <w:rsid w:val="00DC42CF"/>
    <w:rsid w:val="00DC4D2A"/>
    <w:rsid w:val="00DC6191"/>
    <w:rsid w:val="00DC738A"/>
    <w:rsid w:val="00DC77A2"/>
    <w:rsid w:val="00DD382A"/>
    <w:rsid w:val="00DD592E"/>
    <w:rsid w:val="00DD59FC"/>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B7A39"/>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26F9"/>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4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AF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Hyperlink">
    <w:name w:val="Hyperlink"/>
    <w:basedOn w:val="DefaultParagraphFont"/>
    <w:unhideWhenUsed/>
    <w:rsid w:val="001706B1"/>
    <w:rPr>
      <w:color w:val="0000FF" w:themeColor="hyperlink"/>
      <w:u w:val="single"/>
    </w:rPr>
  </w:style>
  <w:style w:type="character" w:styleId="UnresolvedMention">
    <w:name w:val="Unresolved Mention"/>
    <w:basedOn w:val="DefaultParagraphFont"/>
    <w:uiPriority w:val="99"/>
    <w:semiHidden/>
    <w:unhideWhenUsed/>
    <w:rsid w:val="001706B1"/>
    <w:rPr>
      <w:color w:val="605E5C"/>
      <w:shd w:val="clear" w:color="auto" w:fill="E1DFDD"/>
    </w:rPr>
  </w:style>
  <w:style w:type="paragraph" w:styleId="Revision">
    <w:name w:val="Revision"/>
    <w:hidden/>
    <w:uiPriority w:val="99"/>
    <w:semiHidden/>
    <w:rsid w:val="005E6D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lie.newton.1@us.af.mi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omas.jernigan.3@us.af.mil" TargetMode="External"/><Relationship Id="rId12" Type="http://schemas.openxmlformats.org/officeDocument/2006/relationships/hyperlink" Target="mailto:ULFSC.tyndall@us.af.mi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ames.ely@us.af.m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bony.payton.crt@us.af.mil" TargetMode="External"/><Relationship Id="rId4" Type="http://schemas.openxmlformats.org/officeDocument/2006/relationships/webSettings" Target="webSettings.xml"/><Relationship Id="rId9" Type="http://schemas.openxmlformats.org/officeDocument/2006/relationships/hyperlink" Target="mailto:Matthew.vondrasek.1@us.af.mi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58B0C-C487-4D93-AD5C-8D1ED65D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1100</Words>
  <Characters>6274</Characters>
  <Application>Microsoft Office Word</Application>
  <DocSecurity>0</DocSecurity>
  <Lines>52</Lines>
  <Paragraphs>14</Paragraphs>
  <ScaleCrop>false</ScaleCrop>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2026-07-10T12:32:00Z</dcterms:created>
  <dcterms:modified xsi:type="dcterms:W3CDTF">2026-07-10T12:38:00Z</dcterms:modified>
</cp:coreProperties>
</file>