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25D198E6"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060811CD" w14:textId="77777777" w:rsidR="007C0528" w:rsidRDefault="007C0528" w:rsidP="00532DFB">
            <w:pPr>
              <w:pStyle w:val="MastHeadState"/>
            </w:pPr>
            <w:r>
              <w:t>State of Florida</w:t>
            </w:r>
          </w:p>
          <w:p w14:paraId="7E9F9DBE" w14:textId="77777777" w:rsidR="007C0528" w:rsidRDefault="00072CCA">
            <w:pPr>
              <w:jc w:val="center"/>
            </w:pPr>
            <w:r>
              <w:rPr>
                <w:noProof/>
              </w:rPr>
              <w:drawing>
                <wp:inline distT="0" distB="0" distL="0" distR="0" wp14:anchorId="181B7799" wp14:editId="70C7EF16">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4C736BAC"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02F683D3" w14:textId="77777777" w:rsidR="007C0528" w:rsidRDefault="007C0528">
            <w:pPr>
              <w:pStyle w:val="MastHeadPSC"/>
            </w:pPr>
            <w:r>
              <w:t>Public Service Commission</w:t>
            </w:r>
          </w:p>
          <w:p w14:paraId="462BDD11" w14:textId="77777777" w:rsidR="007C0528" w:rsidRDefault="007C0528">
            <w:pPr>
              <w:pStyle w:val="MastHeadAddress"/>
            </w:pPr>
            <w:r>
              <w:t>Capital Circle Office Center ● 2540 Shumard Oak Boulevard</w:t>
            </w:r>
            <w:r>
              <w:br/>
              <w:t>Tallahassee, Florida 32399-0850</w:t>
            </w:r>
          </w:p>
          <w:p w14:paraId="1BCC9D7D" w14:textId="77777777" w:rsidR="007C0528" w:rsidRDefault="007C0528">
            <w:pPr>
              <w:pStyle w:val="MastHeadMemorandum"/>
            </w:pPr>
            <w:r>
              <w:t>-M-E-M-O-R-A-N-D-U-M-</w:t>
            </w:r>
          </w:p>
          <w:p w14:paraId="13C27365" w14:textId="77777777" w:rsidR="007C0528" w:rsidRDefault="007C0528">
            <w:pPr>
              <w:pStyle w:val="MemoHeading"/>
            </w:pPr>
          </w:p>
        </w:tc>
      </w:tr>
      <w:tr w:rsidR="007C0528" w14:paraId="288209E2"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74E373A9"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54D91EDE" w14:textId="4C5F6EAF" w:rsidR="007C0528" w:rsidRDefault="009D6686">
            <w:pPr>
              <w:pStyle w:val="MemoHeading"/>
            </w:pPr>
            <w:bookmarkStart w:id="0" w:name="FilingDate"/>
            <w:r>
              <w:t>July 23, 2026</w:t>
            </w:r>
            <w:bookmarkEnd w:id="0"/>
          </w:p>
        </w:tc>
      </w:tr>
      <w:tr w:rsidR="007C0528" w14:paraId="30B688A4" w14:textId="77777777">
        <w:tc>
          <w:tcPr>
            <w:tcW w:w="1254" w:type="dxa"/>
            <w:tcBorders>
              <w:top w:val="nil"/>
              <w:left w:val="nil"/>
              <w:bottom w:val="nil"/>
              <w:right w:val="nil"/>
            </w:tcBorders>
            <w:shd w:val="clear" w:color="auto" w:fill="auto"/>
            <w:tcMar>
              <w:top w:w="288" w:type="dxa"/>
              <w:bottom w:w="0" w:type="dxa"/>
              <w:right w:w="0" w:type="dxa"/>
            </w:tcMar>
          </w:tcPr>
          <w:p w14:paraId="1FC1F7C6"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6F4B2425" w14:textId="77777777" w:rsidR="007C0528" w:rsidRDefault="007C0528" w:rsidP="0093658B">
            <w:pPr>
              <w:pStyle w:val="MemoHeading"/>
            </w:pPr>
            <w:r>
              <w:t>Office of Commission Clerk (</w:t>
            </w:r>
            <w:r w:rsidR="004E69B5">
              <w:t>Teitzman</w:t>
            </w:r>
            <w:r>
              <w:t>)</w:t>
            </w:r>
          </w:p>
        </w:tc>
      </w:tr>
      <w:tr w:rsidR="007C0528" w14:paraId="52F21393" w14:textId="77777777">
        <w:tc>
          <w:tcPr>
            <w:tcW w:w="1254" w:type="dxa"/>
            <w:tcBorders>
              <w:top w:val="nil"/>
              <w:left w:val="nil"/>
              <w:bottom w:val="nil"/>
              <w:right w:val="nil"/>
            </w:tcBorders>
            <w:shd w:val="clear" w:color="auto" w:fill="auto"/>
            <w:tcMar>
              <w:top w:w="288" w:type="dxa"/>
              <w:right w:w="0" w:type="dxa"/>
            </w:tcMar>
          </w:tcPr>
          <w:p w14:paraId="65A4D650"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104464B4" w14:textId="77777777" w:rsidR="009D6686" w:rsidRDefault="009D6686">
            <w:pPr>
              <w:pStyle w:val="MemoHeading"/>
            </w:pPr>
            <w:bookmarkStart w:id="1" w:name="From"/>
            <w:r>
              <w:t>Division of Economics (Nguyen, Hampson)</w:t>
            </w:r>
          </w:p>
          <w:p w14:paraId="7FBEB9FD" w14:textId="2AD80AD5" w:rsidR="007C0528" w:rsidRDefault="009D6686">
            <w:pPr>
              <w:pStyle w:val="MemoHeading"/>
            </w:pPr>
            <w:r>
              <w:t>Office of the General Counsel (Thompson)</w:t>
            </w:r>
            <w:bookmarkEnd w:id="1"/>
          </w:p>
        </w:tc>
      </w:tr>
      <w:tr w:rsidR="007C0528" w14:paraId="107BA9D6" w14:textId="77777777">
        <w:tc>
          <w:tcPr>
            <w:tcW w:w="1254" w:type="dxa"/>
            <w:tcBorders>
              <w:top w:val="nil"/>
              <w:left w:val="nil"/>
              <w:bottom w:val="nil"/>
              <w:right w:val="nil"/>
            </w:tcBorders>
            <w:shd w:val="clear" w:color="auto" w:fill="auto"/>
            <w:tcMar>
              <w:top w:w="288" w:type="dxa"/>
              <w:right w:w="0" w:type="dxa"/>
            </w:tcMar>
          </w:tcPr>
          <w:p w14:paraId="2BE5C133"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2831905B" w14:textId="3D24651F" w:rsidR="007C0528" w:rsidRDefault="009D6686">
            <w:pPr>
              <w:pStyle w:val="MemoHeadingRe"/>
            </w:pPr>
            <w:bookmarkStart w:id="2" w:name="Re"/>
            <w:r>
              <w:t>Docket No. 20260101-GU – Petition for approval of 2027 subsequent year adjustment, by Peoples Gas System, Inc.</w:t>
            </w:r>
            <w:bookmarkEnd w:id="2"/>
          </w:p>
        </w:tc>
      </w:tr>
      <w:tr w:rsidR="007C0528" w14:paraId="02BB4D47" w14:textId="77777777">
        <w:tc>
          <w:tcPr>
            <w:tcW w:w="1254" w:type="dxa"/>
            <w:tcBorders>
              <w:top w:val="nil"/>
              <w:left w:val="nil"/>
              <w:bottom w:val="nil"/>
              <w:right w:val="nil"/>
            </w:tcBorders>
            <w:shd w:val="clear" w:color="auto" w:fill="auto"/>
            <w:tcMar>
              <w:top w:w="288" w:type="dxa"/>
              <w:bottom w:w="0" w:type="dxa"/>
              <w:right w:w="0" w:type="dxa"/>
            </w:tcMar>
          </w:tcPr>
          <w:p w14:paraId="732F21C0"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722EA6A0" w14:textId="120FEC9B" w:rsidR="007C0528" w:rsidRDefault="009D6686">
            <w:pPr>
              <w:pStyle w:val="MemoHeading"/>
            </w:pPr>
            <w:bookmarkStart w:id="3" w:name="AgendaDate"/>
            <w:r>
              <w:t>08/04/26</w:t>
            </w:r>
            <w:bookmarkEnd w:id="3"/>
            <w:r w:rsidR="007C0528">
              <w:t xml:space="preserve"> – </w:t>
            </w:r>
            <w:bookmarkStart w:id="4" w:name="PermittedStatus"/>
            <w:r>
              <w:t xml:space="preserve">Regular Agenda – </w:t>
            </w:r>
            <w:r w:rsidR="0067448E">
              <w:t>Tariff Suspension – Participation is at the Commission’s Discretion</w:t>
            </w:r>
            <w:bookmarkEnd w:id="4"/>
          </w:p>
        </w:tc>
      </w:tr>
      <w:tr w:rsidR="007C0528" w14:paraId="09867385" w14:textId="77777777">
        <w:tc>
          <w:tcPr>
            <w:tcW w:w="3690" w:type="dxa"/>
            <w:gridSpan w:val="3"/>
            <w:tcBorders>
              <w:top w:val="nil"/>
              <w:left w:val="nil"/>
              <w:bottom w:val="nil"/>
              <w:right w:val="nil"/>
            </w:tcBorders>
            <w:shd w:val="clear" w:color="auto" w:fill="auto"/>
            <w:tcMar>
              <w:top w:w="288" w:type="dxa"/>
              <w:bottom w:w="0" w:type="dxa"/>
              <w:right w:w="0" w:type="dxa"/>
            </w:tcMar>
          </w:tcPr>
          <w:p w14:paraId="669047BA"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481C877C" w14:textId="0222A3DC" w:rsidR="007C0528" w:rsidRDefault="0067448E">
            <w:pPr>
              <w:pStyle w:val="MemoHeading"/>
            </w:pPr>
            <w:bookmarkStart w:id="5" w:name="CommissionersAssigned"/>
            <w:bookmarkEnd w:id="5"/>
            <w:r>
              <w:t>All Commissioners</w:t>
            </w:r>
          </w:p>
        </w:tc>
      </w:tr>
      <w:tr w:rsidR="007C0528" w14:paraId="16C953CD" w14:textId="77777777">
        <w:tc>
          <w:tcPr>
            <w:tcW w:w="3690" w:type="dxa"/>
            <w:gridSpan w:val="3"/>
            <w:tcBorders>
              <w:top w:val="nil"/>
              <w:left w:val="nil"/>
              <w:bottom w:val="nil"/>
              <w:right w:val="nil"/>
            </w:tcBorders>
            <w:shd w:val="clear" w:color="auto" w:fill="auto"/>
            <w:tcMar>
              <w:top w:w="288" w:type="dxa"/>
              <w:bottom w:w="0" w:type="dxa"/>
              <w:right w:w="0" w:type="dxa"/>
            </w:tcMar>
          </w:tcPr>
          <w:p w14:paraId="060A7622"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5A62AE66" w14:textId="4B317A17" w:rsidR="007C0528" w:rsidRDefault="007206F1">
            <w:pPr>
              <w:pStyle w:val="MemoHeading"/>
            </w:pPr>
            <w:r>
              <w:t>Administrative</w:t>
            </w:r>
          </w:p>
        </w:tc>
      </w:tr>
      <w:tr w:rsidR="007C0528" w14:paraId="36089249"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44A0A3A8" w14:textId="77777777" w:rsidR="007C0528" w:rsidRDefault="007C0528" w:rsidP="00506C03">
            <w:pPr>
              <w:pStyle w:val="MemoHeadingLabel"/>
            </w:pPr>
            <w:bookmarkStart w:id="6" w:name="CriticalDatesLabel"/>
            <w:r>
              <w:t>CRITICAL DATES:</w:t>
            </w:r>
            <w:bookmarkEnd w:id="6"/>
          </w:p>
        </w:tc>
        <w:tc>
          <w:tcPr>
            <w:tcW w:w="5785" w:type="dxa"/>
            <w:tcBorders>
              <w:top w:val="nil"/>
              <w:left w:val="nil"/>
              <w:bottom w:val="nil"/>
              <w:right w:val="nil"/>
            </w:tcBorders>
            <w:shd w:val="clear" w:color="auto" w:fill="auto"/>
          </w:tcPr>
          <w:p w14:paraId="61B3491C" w14:textId="4F563A04" w:rsidR="007C0528" w:rsidRDefault="009D6686">
            <w:pPr>
              <w:pStyle w:val="MemoHeading"/>
            </w:pPr>
            <w:bookmarkStart w:id="7" w:name="CriticalDates"/>
            <w:r>
              <w:t>08/31/26 (60-Day Suspension Date)</w:t>
            </w:r>
            <w:bookmarkEnd w:id="7"/>
          </w:p>
        </w:tc>
      </w:tr>
      <w:tr w:rsidR="007C0528" w14:paraId="772CBC1B"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01E0CF91"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2887A75F" w14:textId="28BD5278" w:rsidR="007C0528" w:rsidRDefault="009D6686">
            <w:pPr>
              <w:pStyle w:val="MemoHeading"/>
            </w:pPr>
            <w:bookmarkStart w:id="8" w:name="SpecialInstructions"/>
            <w:r>
              <w:t>None</w:t>
            </w:r>
            <w:bookmarkEnd w:id="8"/>
          </w:p>
        </w:tc>
      </w:tr>
    </w:tbl>
    <w:p w14:paraId="0A394B6D" w14:textId="77777777" w:rsidR="007C0528" w:rsidRDefault="007C0528">
      <w:pPr>
        <w:pStyle w:val="BodyText"/>
      </w:pPr>
    </w:p>
    <w:p w14:paraId="530F5290" w14:textId="77777777" w:rsidR="007C0528" w:rsidRDefault="007C0528">
      <w:pPr>
        <w:pStyle w:val="RecommendationMajorSectionHeading"/>
      </w:pPr>
      <w:bookmarkStart w:id="9" w:name="RecToC"/>
      <w:bookmarkEnd w:id="9"/>
      <w:r>
        <w:t xml:space="preserve"> </w:t>
      </w:r>
      <w:bookmarkStart w:id="10" w:name="CaseBackground"/>
      <w:r>
        <w:t>Case Background</w:t>
      </w:r>
      <w:r>
        <w:fldChar w:fldCharType="begin"/>
      </w:r>
      <w:r>
        <w:instrText xml:space="preserve"> TC  "</w:instrText>
      </w:r>
      <w:r>
        <w:tab/>
      </w:r>
      <w:bookmarkStart w:id="11" w:name="_Toc94516455"/>
      <w:r>
        <w:instrText>Case Background</w:instrText>
      </w:r>
      <w:bookmarkEnd w:id="11"/>
      <w:r>
        <w:instrText xml:space="preserve">" \l 1 </w:instrText>
      </w:r>
      <w:r>
        <w:fldChar w:fldCharType="end"/>
      </w:r>
    </w:p>
    <w:p w14:paraId="6F2A4603" w14:textId="5A6BFE8D" w:rsidR="009D6686" w:rsidRDefault="009D6686" w:rsidP="009D6686">
      <w:pPr>
        <w:pStyle w:val="BodyText"/>
      </w:pPr>
      <w:r>
        <w:t xml:space="preserve">On July 1, 2026, Peoples Gas System, Inc. (Peoples) filed a petition </w:t>
      </w:r>
      <w:r w:rsidR="008C2F15">
        <w:t xml:space="preserve">to implement </w:t>
      </w:r>
      <w:r w:rsidR="00B922BC">
        <w:t xml:space="preserve">its 2027 </w:t>
      </w:r>
      <w:r w:rsidR="00A00FE8">
        <w:t xml:space="preserve">Subsequent Year Adjustment (SYA) </w:t>
      </w:r>
      <w:r w:rsidR="00B922BC">
        <w:t xml:space="preserve">pursuant to its 2025 </w:t>
      </w:r>
      <w:r w:rsidR="00AC1295">
        <w:t>rate case Settlement Agreement (</w:t>
      </w:r>
      <w:r w:rsidR="00840118">
        <w:t>s</w:t>
      </w:r>
      <w:r w:rsidR="00AC1295">
        <w:t xml:space="preserve">ettlement). The Commission previously approved the settlement </w:t>
      </w:r>
      <w:r w:rsidR="00840118">
        <w:t xml:space="preserve">in Order No. </w:t>
      </w:r>
      <w:r w:rsidR="00840118" w:rsidRPr="00840118">
        <w:t>PSC-2025-0413-S-GU</w:t>
      </w:r>
      <w:r w:rsidR="00840118">
        <w:t xml:space="preserve"> (</w:t>
      </w:r>
      <w:r w:rsidR="00CE744C">
        <w:t>2025 Order)</w:t>
      </w:r>
      <w:r w:rsidR="00840118">
        <w:t>.</w:t>
      </w:r>
      <w:r w:rsidR="00467250">
        <w:rPr>
          <w:rStyle w:val="FootnoteReference"/>
        </w:rPr>
        <w:footnoteReference w:id="1"/>
      </w:r>
      <w:r w:rsidR="00467250">
        <w:t xml:space="preserve"> </w:t>
      </w:r>
      <w:r w:rsidR="00BC33F1">
        <w:t xml:space="preserve">The SYA provisions of the settlement </w:t>
      </w:r>
      <w:r w:rsidR="005576B3">
        <w:t xml:space="preserve">and 2025 Order provide for an increase in </w:t>
      </w:r>
      <w:r w:rsidR="00A72439">
        <w:t>base rates and charges</w:t>
      </w:r>
      <w:r w:rsidR="005765BD">
        <w:t xml:space="preserve"> </w:t>
      </w:r>
      <w:r w:rsidR="005576B3">
        <w:t>to reflect the 2027 SYA amount of $25 million</w:t>
      </w:r>
      <w:r w:rsidR="00F82057">
        <w:t xml:space="preserve">, effective with the first billing cycle of </w:t>
      </w:r>
      <w:r w:rsidR="00FC30F7">
        <w:t xml:space="preserve">January </w:t>
      </w:r>
      <w:r w:rsidR="00F82057">
        <w:t>2027.</w:t>
      </w:r>
      <w:r w:rsidR="00F82057">
        <w:rPr>
          <w:rStyle w:val="FootnoteReference"/>
        </w:rPr>
        <w:footnoteReference w:id="2"/>
      </w:r>
      <w:r w:rsidR="00F82057">
        <w:t xml:space="preserve"> </w:t>
      </w:r>
      <w:r w:rsidR="009251C9">
        <w:t>In this petition, Peoples</w:t>
      </w:r>
      <w:r w:rsidR="002D0AF5">
        <w:t>’</w:t>
      </w:r>
      <w:r w:rsidR="009251C9">
        <w:t xml:space="preserve"> proposed tariffs implement the </w:t>
      </w:r>
      <w:r w:rsidR="0034758F">
        <w:t xml:space="preserve">$25 million </w:t>
      </w:r>
      <w:r w:rsidR="009251C9">
        <w:t>SYA</w:t>
      </w:r>
      <w:r w:rsidR="00D22F71">
        <w:t xml:space="preserve"> </w:t>
      </w:r>
      <w:r w:rsidR="0034758F">
        <w:t xml:space="preserve">using the </w:t>
      </w:r>
      <w:r w:rsidR="00AA031B">
        <w:t xml:space="preserve">cost recovery revenue allocation </w:t>
      </w:r>
      <w:r w:rsidR="001B61AD">
        <w:t xml:space="preserve">of the settlement and the billing </w:t>
      </w:r>
      <w:r w:rsidR="001B61AD">
        <w:lastRenderedPageBreak/>
        <w:t>determinants for 2027 that the company will use to develop its cost recovery clause and rider factors.</w:t>
      </w:r>
      <w:r w:rsidR="002D0AF5">
        <w:rPr>
          <w:rStyle w:val="FootnoteReference"/>
        </w:rPr>
        <w:footnoteReference w:id="3"/>
      </w:r>
    </w:p>
    <w:p w14:paraId="4143BB1B" w14:textId="4D9EDF17" w:rsidR="002B2A71" w:rsidRDefault="002B2A71" w:rsidP="009D6686">
      <w:pPr>
        <w:pStyle w:val="BodyText"/>
      </w:pPr>
      <w:r w:rsidRPr="002B2A71">
        <w:t>This recommendation is to suspend the proposed tariffs. The Commission has jurisdiction over this matter pursuant to Sections 366.03, 366.04, 366.05, and 366.06, Florida Statutes (F.S.).</w:t>
      </w:r>
    </w:p>
    <w:bookmarkEnd w:id="10"/>
    <w:p w14:paraId="7F2D585B" w14:textId="77777777" w:rsidR="00EA2273" w:rsidRDefault="00EA2273" w:rsidP="002C0FFC">
      <w:pPr>
        <w:pStyle w:val="RecommendationMajorSectionHeading"/>
        <w:jc w:val="left"/>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09A392DF" w14:textId="77777777" w:rsidR="007C0528" w:rsidRDefault="007C0528">
      <w:pPr>
        <w:pStyle w:val="RecommendationMajorSectionHeading"/>
      </w:pPr>
      <w:bookmarkStart w:id="14" w:name="DiscussionOfIssues"/>
      <w:r>
        <w:lastRenderedPageBreak/>
        <w:t>Discussion of Issues</w:t>
      </w:r>
    </w:p>
    <w:bookmarkEnd w:id="14"/>
    <w:p w14:paraId="103D7834" w14:textId="577B2931" w:rsidR="009D6686" w:rsidRDefault="009D6686">
      <w:pPr>
        <w:pStyle w:val="IssueHeading"/>
        <w:rPr>
          <w:vanish/>
          <w:specVanish/>
        </w:rPr>
      </w:pPr>
      <w:r w:rsidRPr="004C3641">
        <w:t xml:space="preserve">Issue </w:t>
      </w:r>
      <w:r w:rsidR="008F022E">
        <w:fldChar w:fldCharType="begin"/>
      </w:r>
      <w:r w:rsidR="008F022E">
        <w:instrText xml:space="preserve"> SEQ Issue \* MERGEFORMAT </w:instrText>
      </w:r>
      <w:r w:rsidR="008F022E">
        <w:fldChar w:fldCharType="separate"/>
      </w:r>
      <w:r w:rsidR="008F022E">
        <w:rPr>
          <w:noProof/>
        </w:rPr>
        <w:t>1</w:t>
      </w:r>
      <w:r w:rsidR="008F022E">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8F022E">
        <w:rPr>
          <w:noProof/>
        </w:rPr>
        <w:instrText>1</w:instrText>
      </w:r>
      <w:r>
        <w:fldChar w:fldCharType="end"/>
      </w:r>
      <w:r>
        <w:tab/>
        <w:instrText xml:space="preserve">(Nguyen)" \l 1 </w:instrText>
      </w:r>
      <w:r>
        <w:fldChar w:fldCharType="end"/>
      </w:r>
      <w:r>
        <w:t> </w:t>
      </w:r>
    </w:p>
    <w:p w14:paraId="21392E6C" w14:textId="6B6B91F3" w:rsidR="009D6686" w:rsidRDefault="009D6686">
      <w:pPr>
        <w:pStyle w:val="BodyText"/>
      </w:pPr>
      <w:r>
        <w:t xml:space="preserve"> Should Peoples Gas System, Inc.'s tariffs </w:t>
      </w:r>
      <w:r w:rsidR="00265DE8">
        <w:t>implementing the</w:t>
      </w:r>
      <w:r w:rsidR="000A19C1">
        <w:t xml:space="preserve"> 2027</w:t>
      </w:r>
      <w:r w:rsidR="00265DE8">
        <w:t xml:space="preserve"> </w:t>
      </w:r>
      <w:r w:rsidR="00545604">
        <w:t>Subsequent Year Adjustment</w:t>
      </w:r>
      <w:r w:rsidR="00354D03">
        <w:t xml:space="preserve"> </w:t>
      </w:r>
      <w:r>
        <w:t>be suspended?</w:t>
      </w:r>
    </w:p>
    <w:p w14:paraId="29B69C4F" w14:textId="77777777" w:rsidR="009D6686" w:rsidRPr="004C3641" w:rsidRDefault="009D6686">
      <w:pPr>
        <w:pStyle w:val="IssueSubsectionHeading"/>
        <w:rPr>
          <w:vanish/>
          <w:specVanish/>
        </w:rPr>
      </w:pPr>
      <w:r w:rsidRPr="004C3641">
        <w:t>Recommendation: </w:t>
      </w:r>
    </w:p>
    <w:p w14:paraId="5D974994" w14:textId="79B91650" w:rsidR="009D6686" w:rsidRDefault="009D6686">
      <w:pPr>
        <w:pStyle w:val="BodyText"/>
      </w:pPr>
      <w:r>
        <w:t> </w:t>
      </w:r>
      <w:r w:rsidR="00B54893">
        <w:t xml:space="preserve">Yes. Staff recommends that the proposed tariffs be suspended to </w:t>
      </w:r>
      <w:r w:rsidR="00BE7E51">
        <w:t>allow</w:t>
      </w:r>
      <w:r w:rsidR="00CA3F16">
        <w:t xml:space="preserve"> </w:t>
      </w:r>
      <w:r w:rsidR="00CA3F16" w:rsidRPr="00CA3F16">
        <w:t>staff sufficient time to review the petition and gather all pertinent information in order to present the Commission with an informed recommendation on the tariff proposals.</w:t>
      </w:r>
      <w:r>
        <w:t xml:space="preserve"> (Nguyen)</w:t>
      </w:r>
    </w:p>
    <w:p w14:paraId="525D70E3" w14:textId="77777777" w:rsidR="009D6686" w:rsidRPr="004C3641" w:rsidRDefault="009D6686">
      <w:pPr>
        <w:pStyle w:val="IssueSubsectionHeading"/>
        <w:rPr>
          <w:vanish/>
          <w:specVanish/>
        </w:rPr>
      </w:pPr>
      <w:r w:rsidRPr="004C3641">
        <w:t>Staff Analysis: </w:t>
      </w:r>
    </w:p>
    <w:p w14:paraId="65C096FE" w14:textId="565CDD5C" w:rsidR="009D6686" w:rsidRDefault="009D6686">
      <w:pPr>
        <w:pStyle w:val="BodyText"/>
      </w:pPr>
      <w:r>
        <w:t> </w:t>
      </w:r>
      <w:r w:rsidR="00CA3F16" w:rsidRPr="00CA3F16">
        <w:t>Staff recommends that the proposed tariffs be suspended to allow staff sufficient time to review the petition and gather all pertinent information in order to present the Commission with an informed recommendation on the tariff proposals.</w:t>
      </w:r>
    </w:p>
    <w:p w14:paraId="2B6CEAAE" w14:textId="65EE9B18" w:rsidR="00060984" w:rsidRDefault="00060984">
      <w:pPr>
        <w:pStyle w:val="BodyText"/>
      </w:pPr>
      <w:r w:rsidRPr="00060984">
        <w:t>Pursuant to Section 366.06(3), F.S., the Commission may withhold consent to the operation of all or any portion of a new rate schedule, delivering to the utility requesting such a change, a reason, or written statement of good cause for doing so within 60 days. Staff believes that the reason stated above is a good cause consistent with the requirement of Section 366.06(3), F.S.</w:t>
      </w:r>
    </w:p>
    <w:p w14:paraId="64A9546A" w14:textId="6B30755B" w:rsidR="009D6686" w:rsidRDefault="009D6686">
      <w:pPr>
        <w:pStyle w:val="IssueHeading"/>
        <w:rPr>
          <w:vanish/>
          <w:specVanish/>
        </w:rPr>
      </w:pPr>
      <w:r w:rsidRPr="004C3641">
        <w:rPr>
          <w:b w:val="0"/>
          <w:i w:val="0"/>
        </w:rPr>
        <w:br w:type="page"/>
      </w:r>
      <w:r w:rsidRPr="004C3641">
        <w:t xml:space="preserve">Issue </w:t>
      </w:r>
      <w:r w:rsidR="008F022E">
        <w:fldChar w:fldCharType="begin"/>
      </w:r>
      <w:r w:rsidR="008F022E">
        <w:instrText xml:space="preserve"> SEQ Issue \* MERGEFORMAT </w:instrText>
      </w:r>
      <w:r w:rsidR="008F022E">
        <w:fldChar w:fldCharType="separate"/>
      </w:r>
      <w:r w:rsidR="008F022E">
        <w:rPr>
          <w:noProof/>
        </w:rPr>
        <w:t>2</w:t>
      </w:r>
      <w:r w:rsidR="008F022E">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8F022E">
        <w:rPr>
          <w:noProof/>
        </w:rPr>
        <w:instrText>2</w:instrText>
      </w:r>
      <w:r>
        <w:fldChar w:fldCharType="end"/>
      </w:r>
      <w:r>
        <w:tab/>
        <w:instrText xml:space="preserve">(Thompson)" \l 1 </w:instrText>
      </w:r>
      <w:r>
        <w:fldChar w:fldCharType="end"/>
      </w:r>
      <w:r>
        <w:t> </w:t>
      </w:r>
    </w:p>
    <w:p w14:paraId="4F184717" w14:textId="6C45B82B" w:rsidR="009D6686" w:rsidRDefault="009D6686">
      <w:pPr>
        <w:pStyle w:val="BodyText"/>
      </w:pPr>
      <w:r>
        <w:t> Should this docket be closed?</w:t>
      </w:r>
    </w:p>
    <w:p w14:paraId="716C1C5D" w14:textId="77777777" w:rsidR="009D6686" w:rsidRPr="004C3641" w:rsidRDefault="009D6686">
      <w:pPr>
        <w:pStyle w:val="IssueSubsectionHeading"/>
        <w:rPr>
          <w:vanish/>
          <w:specVanish/>
        </w:rPr>
      </w:pPr>
      <w:r w:rsidRPr="004C3641">
        <w:t>Recommendation: </w:t>
      </w:r>
    </w:p>
    <w:p w14:paraId="5B8901E9" w14:textId="5475B643" w:rsidR="009D6686" w:rsidRDefault="009D6686">
      <w:pPr>
        <w:pStyle w:val="BodyText"/>
      </w:pPr>
      <w:r>
        <w:t> </w:t>
      </w:r>
      <w:r w:rsidR="003E5B94" w:rsidRPr="003E5B94">
        <w:t>This docket should remain open pending the Commission’s decision on the proposed tariffs.</w:t>
      </w:r>
      <w:r>
        <w:t xml:space="preserve"> (Thompson)</w:t>
      </w:r>
    </w:p>
    <w:p w14:paraId="59333D70" w14:textId="25CE6C9D" w:rsidR="009D6686" w:rsidRPr="004C3641" w:rsidRDefault="009D6686">
      <w:pPr>
        <w:pStyle w:val="IssueSubsectionHeading"/>
        <w:rPr>
          <w:vanish/>
          <w:specVanish/>
        </w:rPr>
      </w:pPr>
      <w:r w:rsidRPr="004C3641">
        <w:t>Staff Analysis: </w:t>
      </w:r>
    </w:p>
    <w:p w14:paraId="63463992" w14:textId="3015E28D" w:rsidR="00E06484" w:rsidRDefault="009D6686" w:rsidP="00E275D8">
      <w:pPr>
        <w:pStyle w:val="BodyText"/>
      </w:pPr>
      <w:r>
        <w:t> </w:t>
      </w:r>
      <w:r w:rsidR="003E5B94" w:rsidRPr="003E5B94">
        <w:t>This docket should remain open pending the Commission’s decision on the proposed tariffs.</w:t>
      </w: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4F7DD" w14:textId="77777777" w:rsidR="009F2595" w:rsidRDefault="009F2595">
      <w:r>
        <w:separator/>
      </w:r>
    </w:p>
  </w:endnote>
  <w:endnote w:type="continuationSeparator" w:id="0">
    <w:p w14:paraId="5CE391AC" w14:textId="77777777" w:rsidR="009F2595" w:rsidRDefault="009F2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8F6D" w14:textId="77777777" w:rsidR="008F022E" w:rsidRDefault="008F0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390F"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3312D">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D6A6C" w14:textId="77777777" w:rsidR="008F022E" w:rsidRDefault="008F02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8F5DB"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AA76A" w14:textId="77777777" w:rsidR="009F2595" w:rsidRDefault="009F2595">
      <w:r>
        <w:separator/>
      </w:r>
    </w:p>
  </w:footnote>
  <w:footnote w:type="continuationSeparator" w:id="0">
    <w:p w14:paraId="75349759" w14:textId="77777777" w:rsidR="009F2595" w:rsidRDefault="009F2595">
      <w:r>
        <w:continuationSeparator/>
      </w:r>
    </w:p>
  </w:footnote>
  <w:footnote w:id="1">
    <w:p w14:paraId="6A5368B4" w14:textId="77777777" w:rsidR="00467250" w:rsidRPr="007C7F37" w:rsidRDefault="00467250" w:rsidP="00467250">
      <w:pPr>
        <w:pStyle w:val="FootnoteText"/>
        <w:rPr>
          <w:i/>
          <w:iCs/>
        </w:rPr>
      </w:pPr>
      <w:r>
        <w:rPr>
          <w:rStyle w:val="FootnoteReference"/>
        </w:rPr>
        <w:footnoteRef/>
      </w:r>
      <w:r>
        <w:t xml:space="preserve"> Order No. </w:t>
      </w:r>
      <w:r w:rsidRPr="007C7F37">
        <w:t>PSC-2025-0413-S-GU</w:t>
      </w:r>
      <w:r>
        <w:t xml:space="preserve">, </w:t>
      </w:r>
      <w:r w:rsidRPr="00661072">
        <w:t>issued October 31, 2025, in Docket No. 20250029-GU</w:t>
      </w:r>
      <w:r>
        <w:t xml:space="preserve">, </w:t>
      </w:r>
      <w:r>
        <w:rPr>
          <w:i/>
          <w:iCs/>
        </w:rPr>
        <w:t xml:space="preserve">In re: </w:t>
      </w:r>
      <w:r w:rsidRPr="005F0A97">
        <w:rPr>
          <w:i/>
          <w:iCs/>
        </w:rPr>
        <w:t>Petition for rate increase by Peoples Gas System, Inc.</w:t>
      </w:r>
    </w:p>
  </w:footnote>
  <w:footnote w:id="2">
    <w:p w14:paraId="7F5BDE9D" w14:textId="03156436" w:rsidR="00F82057" w:rsidRDefault="00F82057">
      <w:pPr>
        <w:pStyle w:val="FootnoteText"/>
      </w:pPr>
      <w:r>
        <w:rPr>
          <w:rStyle w:val="FootnoteReference"/>
        </w:rPr>
        <w:footnoteRef/>
      </w:r>
      <w:r>
        <w:t xml:space="preserve"> </w:t>
      </w:r>
      <w:r w:rsidR="002E0C95">
        <w:t xml:space="preserve">See Page 8 in Order No. </w:t>
      </w:r>
      <w:r w:rsidR="002E0C95" w:rsidRPr="007C7F37">
        <w:t>PSC-2025-0413-S-GU</w:t>
      </w:r>
      <w:r w:rsidR="002E0C95">
        <w:t xml:space="preserve">, </w:t>
      </w:r>
      <w:r w:rsidR="002E0C95" w:rsidRPr="00661072">
        <w:t>issued October 31, 2025, in Docket No. 20250029-GU</w:t>
      </w:r>
      <w:r w:rsidR="002E0C95">
        <w:t xml:space="preserve">, </w:t>
      </w:r>
      <w:r w:rsidR="002E0C95">
        <w:rPr>
          <w:i/>
          <w:iCs/>
        </w:rPr>
        <w:t xml:space="preserve">In re: </w:t>
      </w:r>
      <w:r w:rsidR="002E0C95" w:rsidRPr="005F0A97">
        <w:rPr>
          <w:i/>
          <w:iCs/>
        </w:rPr>
        <w:t>Petition for rate increase by Peoples Gas System, Inc.</w:t>
      </w:r>
    </w:p>
  </w:footnote>
  <w:footnote w:id="3">
    <w:p w14:paraId="7C1145A1" w14:textId="3075887C" w:rsidR="002D0AF5" w:rsidRDefault="002D0AF5">
      <w:pPr>
        <w:pStyle w:val="FootnoteText"/>
      </w:pPr>
      <w:r>
        <w:rPr>
          <w:rStyle w:val="FootnoteReference"/>
        </w:rPr>
        <w:footnoteRef/>
      </w:r>
      <w:r>
        <w:t xml:space="preserve"> See Page 3</w:t>
      </w:r>
      <w:r w:rsidR="009116C7">
        <w:t xml:space="preserve"> in Document No. 03885-2026</w:t>
      </w:r>
      <w:r w:rsidR="00835485">
        <w:t xml:space="preserve">, filed </w:t>
      </w:r>
      <w:r w:rsidR="009526EB">
        <w:t>July 1,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92BA" w14:textId="77777777" w:rsidR="008F022E" w:rsidRDefault="008F0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ED7A" w14:textId="0B8BB4B7" w:rsidR="00BC402E" w:rsidRDefault="009D6686" w:rsidP="00220732">
    <w:pPr>
      <w:pStyle w:val="Header"/>
      <w:tabs>
        <w:tab w:val="clear" w:pos="4320"/>
        <w:tab w:val="clear" w:pos="8640"/>
        <w:tab w:val="right" w:pos="9360"/>
      </w:tabs>
    </w:pPr>
    <w:bookmarkStart w:id="12" w:name="DocketLabel"/>
    <w:r>
      <w:t>Docket No.</w:t>
    </w:r>
    <w:bookmarkEnd w:id="12"/>
    <w:r w:rsidR="00BC402E">
      <w:t xml:space="preserve"> </w:t>
    </w:r>
    <w:bookmarkStart w:id="13" w:name="DocketList"/>
    <w:r>
      <w:t>20260101-GU</w:t>
    </w:r>
    <w:bookmarkEnd w:id="13"/>
  </w:p>
  <w:p w14:paraId="4AD45D40" w14:textId="4B9B13E0" w:rsidR="00BC402E" w:rsidRDefault="00BC402E">
    <w:pPr>
      <w:pStyle w:val="Header"/>
    </w:pPr>
    <w:r>
      <w:t xml:space="preserve">Date: </w:t>
    </w:r>
    <w:r>
      <w:fldChar w:fldCharType="begin"/>
    </w:r>
    <w:r>
      <w:instrText xml:space="preserve"> REF FilingDate </w:instrText>
    </w:r>
    <w:r>
      <w:fldChar w:fldCharType="separate"/>
    </w:r>
    <w:r w:rsidR="008F022E">
      <w:t>July 23, 2026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6013" w14:textId="77777777" w:rsidR="008F022E" w:rsidRDefault="008F02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8378" w14:textId="63EB4034"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8F022E">
      <w:t>Docket No.</w:t>
    </w:r>
    <w:r>
      <w:fldChar w:fldCharType="end"/>
    </w:r>
    <w:r>
      <w:t xml:space="preserve"> </w:t>
    </w:r>
    <w:r>
      <w:fldChar w:fldCharType="begin"/>
    </w:r>
    <w:r>
      <w:instrText xml:space="preserve"> REF DocketList</w:instrText>
    </w:r>
    <w:r>
      <w:fldChar w:fldCharType="separate"/>
    </w:r>
    <w:r w:rsidR="008F022E">
      <w:t>20260101-GU</w:t>
    </w:r>
    <w:r>
      <w:fldChar w:fldCharType="end"/>
    </w:r>
    <w:r>
      <w:tab/>
      <w:t xml:space="preserve">Issue </w:t>
    </w:r>
    <w:r w:rsidR="009D6686">
      <w:fldChar w:fldCharType="begin"/>
    </w:r>
    <w:r w:rsidR="009D6686">
      <w:instrText xml:space="preserve"> Seq Issue \c \* Arabic </w:instrText>
    </w:r>
    <w:r w:rsidR="009D6686">
      <w:fldChar w:fldCharType="separate"/>
    </w:r>
    <w:r w:rsidR="008F022E">
      <w:rPr>
        <w:noProof/>
      </w:rPr>
      <w:t>0</w:t>
    </w:r>
    <w:r w:rsidR="009D6686">
      <w:rPr>
        <w:noProof/>
      </w:rPr>
      <w:fldChar w:fldCharType="end"/>
    </w:r>
  </w:p>
  <w:p w14:paraId="59296F22" w14:textId="37866A13" w:rsidR="00BC402E" w:rsidRDefault="00BC402E">
    <w:pPr>
      <w:pStyle w:val="Header"/>
    </w:pPr>
    <w:r>
      <w:t xml:space="preserve">Date: </w:t>
    </w:r>
    <w:r>
      <w:fldChar w:fldCharType="begin"/>
    </w:r>
    <w:r>
      <w:instrText xml:space="preserve"> REF FilingDate </w:instrText>
    </w:r>
    <w:r>
      <w:fldChar w:fldCharType="separate"/>
    </w:r>
    <w:r w:rsidR="008F022E">
      <w:t>July 23, 2026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2FF64"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787235000">
    <w:abstractNumId w:val="9"/>
  </w:num>
  <w:num w:numId="2" w16cid:durableId="1434285319">
    <w:abstractNumId w:val="7"/>
  </w:num>
  <w:num w:numId="3" w16cid:durableId="825585746">
    <w:abstractNumId w:val="6"/>
  </w:num>
  <w:num w:numId="4" w16cid:durableId="936601668">
    <w:abstractNumId w:val="5"/>
  </w:num>
  <w:num w:numId="5" w16cid:durableId="1763407998">
    <w:abstractNumId w:val="4"/>
  </w:num>
  <w:num w:numId="6" w16cid:durableId="1134834608">
    <w:abstractNumId w:val="8"/>
  </w:num>
  <w:num w:numId="7" w16cid:durableId="1615406487">
    <w:abstractNumId w:val="3"/>
  </w:num>
  <w:num w:numId="8" w16cid:durableId="1729299585">
    <w:abstractNumId w:val="2"/>
  </w:num>
  <w:num w:numId="9" w16cid:durableId="1895039413">
    <w:abstractNumId w:val="1"/>
  </w:num>
  <w:num w:numId="10" w16cid:durableId="158205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4096"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32DC39D9-B7F2-4F33-8079-DE13EA01171C}"/>
    <w:docVar w:name="dgnword-eventsink" w:val="337566896"/>
    <w:docVar w:name="DoubleSpaceTOC" w:val="0"/>
    <w:docVar w:name="NumberOfIssues" w:val="0"/>
    <w:docVar w:name="StaffInToC" w:val="True"/>
  </w:docVars>
  <w:rsids>
    <w:rsidRoot w:val="009D6686"/>
    <w:rsid w:val="000024F2"/>
    <w:rsid w:val="000043D5"/>
    <w:rsid w:val="00006170"/>
    <w:rsid w:val="00010E37"/>
    <w:rsid w:val="00011260"/>
    <w:rsid w:val="00016C7B"/>
    <w:rsid w:val="000172DA"/>
    <w:rsid w:val="000205F9"/>
    <w:rsid w:val="00022008"/>
    <w:rsid w:val="00022337"/>
    <w:rsid w:val="00023A0E"/>
    <w:rsid w:val="000244BC"/>
    <w:rsid w:val="000247C5"/>
    <w:rsid w:val="00026A10"/>
    <w:rsid w:val="000277C2"/>
    <w:rsid w:val="00034BB3"/>
    <w:rsid w:val="00035B48"/>
    <w:rsid w:val="00036CE2"/>
    <w:rsid w:val="000421EA"/>
    <w:rsid w:val="000437FE"/>
    <w:rsid w:val="000513BE"/>
    <w:rsid w:val="00051573"/>
    <w:rsid w:val="00053174"/>
    <w:rsid w:val="0005451B"/>
    <w:rsid w:val="000572C5"/>
    <w:rsid w:val="00060984"/>
    <w:rsid w:val="00065A06"/>
    <w:rsid w:val="000662C7"/>
    <w:rsid w:val="000666F3"/>
    <w:rsid w:val="00066C79"/>
    <w:rsid w:val="00070DCB"/>
    <w:rsid w:val="00072CCA"/>
    <w:rsid w:val="00073120"/>
    <w:rsid w:val="000756A0"/>
    <w:rsid w:val="000764D0"/>
    <w:rsid w:val="000828D3"/>
    <w:rsid w:val="000858F5"/>
    <w:rsid w:val="00087A0E"/>
    <w:rsid w:val="00090DB4"/>
    <w:rsid w:val="00097804"/>
    <w:rsid w:val="000A19C1"/>
    <w:rsid w:val="000A2B57"/>
    <w:rsid w:val="000A418B"/>
    <w:rsid w:val="000A65AC"/>
    <w:rsid w:val="000B0ACE"/>
    <w:rsid w:val="000B0DE9"/>
    <w:rsid w:val="000B47C8"/>
    <w:rsid w:val="000C1ECB"/>
    <w:rsid w:val="000C3427"/>
    <w:rsid w:val="000C34E6"/>
    <w:rsid w:val="000C4431"/>
    <w:rsid w:val="000C5435"/>
    <w:rsid w:val="000C6607"/>
    <w:rsid w:val="000C6975"/>
    <w:rsid w:val="000C78A6"/>
    <w:rsid w:val="000C7E66"/>
    <w:rsid w:val="000D1C06"/>
    <w:rsid w:val="000D3043"/>
    <w:rsid w:val="000D4319"/>
    <w:rsid w:val="000D4831"/>
    <w:rsid w:val="000E149D"/>
    <w:rsid w:val="000E24FA"/>
    <w:rsid w:val="000E338A"/>
    <w:rsid w:val="000E4392"/>
    <w:rsid w:val="000E620E"/>
    <w:rsid w:val="000F05CD"/>
    <w:rsid w:val="000F1131"/>
    <w:rsid w:val="000F1E4C"/>
    <w:rsid w:val="000F244D"/>
    <w:rsid w:val="000F271A"/>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1223"/>
    <w:rsid w:val="0013312D"/>
    <w:rsid w:val="0013347E"/>
    <w:rsid w:val="00135687"/>
    <w:rsid w:val="00136BD1"/>
    <w:rsid w:val="00141A48"/>
    <w:rsid w:val="00141E8D"/>
    <w:rsid w:val="001439D0"/>
    <w:rsid w:val="00146B5D"/>
    <w:rsid w:val="0015028B"/>
    <w:rsid w:val="00150ECE"/>
    <w:rsid w:val="0015506E"/>
    <w:rsid w:val="00157CCC"/>
    <w:rsid w:val="00162F9E"/>
    <w:rsid w:val="00163031"/>
    <w:rsid w:val="001654C4"/>
    <w:rsid w:val="0016701C"/>
    <w:rsid w:val="00167AD8"/>
    <w:rsid w:val="00171A90"/>
    <w:rsid w:val="00172227"/>
    <w:rsid w:val="00176D70"/>
    <w:rsid w:val="00180254"/>
    <w:rsid w:val="00191E1F"/>
    <w:rsid w:val="00191EE8"/>
    <w:rsid w:val="00192943"/>
    <w:rsid w:val="00193BAF"/>
    <w:rsid w:val="00194791"/>
    <w:rsid w:val="00197A5C"/>
    <w:rsid w:val="001A206F"/>
    <w:rsid w:val="001A7406"/>
    <w:rsid w:val="001A7AE4"/>
    <w:rsid w:val="001B1EDC"/>
    <w:rsid w:val="001B4053"/>
    <w:rsid w:val="001B4FEE"/>
    <w:rsid w:val="001B51C5"/>
    <w:rsid w:val="001B57A5"/>
    <w:rsid w:val="001B61AD"/>
    <w:rsid w:val="001B672A"/>
    <w:rsid w:val="001B6F3F"/>
    <w:rsid w:val="001C1269"/>
    <w:rsid w:val="001C13F4"/>
    <w:rsid w:val="001C2C42"/>
    <w:rsid w:val="001C52B5"/>
    <w:rsid w:val="001D0D3E"/>
    <w:rsid w:val="001D2817"/>
    <w:rsid w:val="001D2899"/>
    <w:rsid w:val="001E14A3"/>
    <w:rsid w:val="001E390F"/>
    <w:rsid w:val="001E7FF4"/>
    <w:rsid w:val="001F2245"/>
    <w:rsid w:val="001F2C63"/>
    <w:rsid w:val="001F4018"/>
    <w:rsid w:val="001F48C7"/>
    <w:rsid w:val="001F6DA1"/>
    <w:rsid w:val="00200178"/>
    <w:rsid w:val="00201091"/>
    <w:rsid w:val="00204200"/>
    <w:rsid w:val="002044E6"/>
    <w:rsid w:val="00205C82"/>
    <w:rsid w:val="00205DC2"/>
    <w:rsid w:val="00205EC1"/>
    <w:rsid w:val="00212B17"/>
    <w:rsid w:val="00213A1C"/>
    <w:rsid w:val="00215417"/>
    <w:rsid w:val="002163B6"/>
    <w:rsid w:val="002169F8"/>
    <w:rsid w:val="00217215"/>
    <w:rsid w:val="00220732"/>
    <w:rsid w:val="00221095"/>
    <w:rsid w:val="0022121F"/>
    <w:rsid w:val="00221D32"/>
    <w:rsid w:val="0022219D"/>
    <w:rsid w:val="00222AC1"/>
    <w:rsid w:val="00225C3F"/>
    <w:rsid w:val="00226ED6"/>
    <w:rsid w:val="00246E5F"/>
    <w:rsid w:val="002476AD"/>
    <w:rsid w:val="0025163A"/>
    <w:rsid w:val="00252C6A"/>
    <w:rsid w:val="0025460D"/>
    <w:rsid w:val="002572CB"/>
    <w:rsid w:val="00257CA3"/>
    <w:rsid w:val="00263D44"/>
    <w:rsid w:val="00265DE8"/>
    <w:rsid w:val="002702AD"/>
    <w:rsid w:val="00274114"/>
    <w:rsid w:val="0027502C"/>
    <w:rsid w:val="00276BC8"/>
    <w:rsid w:val="002778C9"/>
    <w:rsid w:val="00281EB4"/>
    <w:rsid w:val="00291D51"/>
    <w:rsid w:val="00292D82"/>
    <w:rsid w:val="00293EE7"/>
    <w:rsid w:val="002941AB"/>
    <w:rsid w:val="002963CB"/>
    <w:rsid w:val="00297E23"/>
    <w:rsid w:val="002A0FE3"/>
    <w:rsid w:val="002A1A42"/>
    <w:rsid w:val="002A44A8"/>
    <w:rsid w:val="002A450F"/>
    <w:rsid w:val="002A5B1E"/>
    <w:rsid w:val="002B2A71"/>
    <w:rsid w:val="002B2DAC"/>
    <w:rsid w:val="002B3BA8"/>
    <w:rsid w:val="002B4A01"/>
    <w:rsid w:val="002B67CA"/>
    <w:rsid w:val="002C0FFC"/>
    <w:rsid w:val="002C291B"/>
    <w:rsid w:val="002C3C93"/>
    <w:rsid w:val="002C746A"/>
    <w:rsid w:val="002C7E4E"/>
    <w:rsid w:val="002D0AF5"/>
    <w:rsid w:val="002D226D"/>
    <w:rsid w:val="002D41F6"/>
    <w:rsid w:val="002D74E3"/>
    <w:rsid w:val="002E0C95"/>
    <w:rsid w:val="002E1FBC"/>
    <w:rsid w:val="002F02A4"/>
    <w:rsid w:val="002F3F4F"/>
    <w:rsid w:val="002F6030"/>
    <w:rsid w:val="003001AC"/>
    <w:rsid w:val="003037E1"/>
    <w:rsid w:val="00307E51"/>
    <w:rsid w:val="003103EC"/>
    <w:rsid w:val="00312132"/>
    <w:rsid w:val="003130BA"/>
    <w:rsid w:val="003144EF"/>
    <w:rsid w:val="0031480E"/>
    <w:rsid w:val="00314D0A"/>
    <w:rsid w:val="00316877"/>
    <w:rsid w:val="00316B73"/>
    <w:rsid w:val="003210F7"/>
    <w:rsid w:val="00321C2D"/>
    <w:rsid w:val="00322F74"/>
    <w:rsid w:val="003240E2"/>
    <w:rsid w:val="00325E15"/>
    <w:rsid w:val="00335116"/>
    <w:rsid w:val="00335C7F"/>
    <w:rsid w:val="003361D6"/>
    <w:rsid w:val="00340073"/>
    <w:rsid w:val="003411D8"/>
    <w:rsid w:val="0034192C"/>
    <w:rsid w:val="003445B0"/>
    <w:rsid w:val="0034758F"/>
    <w:rsid w:val="00350EE5"/>
    <w:rsid w:val="00353B66"/>
    <w:rsid w:val="00354D03"/>
    <w:rsid w:val="00355393"/>
    <w:rsid w:val="00355934"/>
    <w:rsid w:val="0035698B"/>
    <w:rsid w:val="00357928"/>
    <w:rsid w:val="0036010E"/>
    <w:rsid w:val="00360C5C"/>
    <w:rsid w:val="003632FD"/>
    <w:rsid w:val="0036424E"/>
    <w:rsid w:val="00366EFD"/>
    <w:rsid w:val="00370F78"/>
    <w:rsid w:val="0037110D"/>
    <w:rsid w:val="00372805"/>
    <w:rsid w:val="00372B0C"/>
    <w:rsid w:val="00373180"/>
    <w:rsid w:val="00374562"/>
    <w:rsid w:val="00375AB9"/>
    <w:rsid w:val="00376343"/>
    <w:rsid w:val="0037691E"/>
    <w:rsid w:val="00381AAA"/>
    <w:rsid w:val="003821A0"/>
    <w:rsid w:val="00385B04"/>
    <w:rsid w:val="003864CF"/>
    <w:rsid w:val="003948AE"/>
    <w:rsid w:val="003A08C0"/>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D44B9"/>
    <w:rsid w:val="003E0463"/>
    <w:rsid w:val="003E0E35"/>
    <w:rsid w:val="003E0EFC"/>
    <w:rsid w:val="003E1286"/>
    <w:rsid w:val="003E4A2B"/>
    <w:rsid w:val="003E5B94"/>
    <w:rsid w:val="003E5BDD"/>
    <w:rsid w:val="003E6FE9"/>
    <w:rsid w:val="003E76C2"/>
    <w:rsid w:val="003F1367"/>
    <w:rsid w:val="003F1679"/>
    <w:rsid w:val="003F21EB"/>
    <w:rsid w:val="003F4A35"/>
    <w:rsid w:val="003F5F03"/>
    <w:rsid w:val="003F7BDF"/>
    <w:rsid w:val="003F7FDD"/>
    <w:rsid w:val="00400E4A"/>
    <w:rsid w:val="00402101"/>
    <w:rsid w:val="00402481"/>
    <w:rsid w:val="00402978"/>
    <w:rsid w:val="00403F58"/>
    <w:rsid w:val="004042B4"/>
    <w:rsid w:val="004064B2"/>
    <w:rsid w:val="00410DC4"/>
    <w:rsid w:val="00412DAE"/>
    <w:rsid w:val="0041302D"/>
    <w:rsid w:val="0041464A"/>
    <w:rsid w:val="0041501C"/>
    <w:rsid w:val="00415658"/>
    <w:rsid w:val="004242E6"/>
    <w:rsid w:val="00425C34"/>
    <w:rsid w:val="004278C8"/>
    <w:rsid w:val="00427B35"/>
    <w:rsid w:val="00431598"/>
    <w:rsid w:val="004319AD"/>
    <w:rsid w:val="0043346D"/>
    <w:rsid w:val="0043744A"/>
    <w:rsid w:val="00441B7F"/>
    <w:rsid w:val="004426B8"/>
    <w:rsid w:val="00444432"/>
    <w:rsid w:val="00447D5C"/>
    <w:rsid w:val="00450202"/>
    <w:rsid w:val="004502B2"/>
    <w:rsid w:val="00452913"/>
    <w:rsid w:val="0045454A"/>
    <w:rsid w:val="00455499"/>
    <w:rsid w:val="0045578D"/>
    <w:rsid w:val="00460219"/>
    <w:rsid w:val="004633F6"/>
    <w:rsid w:val="004649A7"/>
    <w:rsid w:val="00464F90"/>
    <w:rsid w:val="00466221"/>
    <w:rsid w:val="00467250"/>
    <w:rsid w:val="00467DBC"/>
    <w:rsid w:val="00471860"/>
    <w:rsid w:val="00471DFE"/>
    <w:rsid w:val="0047246B"/>
    <w:rsid w:val="00477026"/>
    <w:rsid w:val="00477730"/>
    <w:rsid w:val="004779A2"/>
    <w:rsid w:val="00491CB5"/>
    <w:rsid w:val="004A2B11"/>
    <w:rsid w:val="004A43DB"/>
    <w:rsid w:val="004A744D"/>
    <w:rsid w:val="004B1491"/>
    <w:rsid w:val="004B227A"/>
    <w:rsid w:val="004B2CEF"/>
    <w:rsid w:val="004B60BD"/>
    <w:rsid w:val="004B6A20"/>
    <w:rsid w:val="004C3150"/>
    <w:rsid w:val="004C3641"/>
    <w:rsid w:val="004C3873"/>
    <w:rsid w:val="004C424B"/>
    <w:rsid w:val="004C4390"/>
    <w:rsid w:val="004C4AF7"/>
    <w:rsid w:val="004C7501"/>
    <w:rsid w:val="004D020C"/>
    <w:rsid w:val="004D1ADB"/>
    <w:rsid w:val="004D2881"/>
    <w:rsid w:val="004D2D7D"/>
    <w:rsid w:val="004D385F"/>
    <w:rsid w:val="004D3C84"/>
    <w:rsid w:val="004D5B39"/>
    <w:rsid w:val="004D7976"/>
    <w:rsid w:val="004E0CEA"/>
    <w:rsid w:val="004E330D"/>
    <w:rsid w:val="004E4985"/>
    <w:rsid w:val="004E5147"/>
    <w:rsid w:val="004E69B5"/>
    <w:rsid w:val="004E6F2D"/>
    <w:rsid w:val="004F150F"/>
    <w:rsid w:val="004F50D1"/>
    <w:rsid w:val="004F5C43"/>
    <w:rsid w:val="00501F02"/>
    <w:rsid w:val="0050280F"/>
    <w:rsid w:val="005050A2"/>
    <w:rsid w:val="00506030"/>
    <w:rsid w:val="0050652D"/>
    <w:rsid w:val="00506C03"/>
    <w:rsid w:val="00511A11"/>
    <w:rsid w:val="005128FD"/>
    <w:rsid w:val="00516496"/>
    <w:rsid w:val="00522A52"/>
    <w:rsid w:val="00522E7D"/>
    <w:rsid w:val="00523B11"/>
    <w:rsid w:val="0052455B"/>
    <w:rsid w:val="00524C43"/>
    <w:rsid w:val="0052572A"/>
    <w:rsid w:val="00525DD3"/>
    <w:rsid w:val="00532DFB"/>
    <w:rsid w:val="00534DCF"/>
    <w:rsid w:val="00543CB3"/>
    <w:rsid w:val="005442E4"/>
    <w:rsid w:val="00545604"/>
    <w:rsid w:val="00545997"/>
    <w:rsid w:val="00545D3C"/>
    <w:rsid w:val="00547652"/>
    <w:rsid w:val="00553885"/>
    <w:rsid w:val="0055529B"/>
    <w:rsid w:val="005574EC"/>
    <w:rsid w:val="005576B3"/>
    <w:rsid w:val="00560FF0"/>
    <w:rsid w:val="00561111"/>
    <w:rsid w:val="005614BD"/>
    <w:rsid w:val="00562F3D"/>
    <w:rsid w:val="005635D3"/>
    <w:rsid w:val="00564B8C"/>
    <w:rsid w:val="0057154F"/>
    <w:rsid w:val="005765BD"/>
    <w:rsid w:val="00580E0E"/>
    <w:rsid w:val="00580F69"/>
    <w:rsid w:val="00581CA3"/>
    <w:rsid w:val="00582488"/>
    <w:rsid w:val="00585031"/>
    <w:rsid w:val="00586E8B"/>
    <w:rsid w:val="00587090"/>
    <w:rsid w:val="00587A44"/>
    <w:rsid w:val="00590CE2"/>
    <w:rsid w:val="00591EC1"/>
    <w:rsid w:val="00593F36"/>
    <w:rsid w:val="00595A5E"/>
    <w:rsid w:val="00597730"/>
    <w:rsid w:val="005977EC"/>
    <w:rsid w:val="00597DE7"/>
    <w:rsid w:val="005A1CD3"/>
    <w:rsid w:val="005A4AA2"/>
    <w:rsid w:val="005A5561"/>
    <w:rsid w:val="005A5994"/>
    <w:rsid w:val="005B34B6"/>
    <w:rsid w:val="005B3FBB"/>
    <w:rsid w:val="005B606A"/>
    <w:rsid w:val="005B6C8F"/>
    <w:rsid w:val="005B6EC3"/>
    <w:rsid w:val="005B7E23"/>
    <w:rsid w:val="005C0220"/>
    <w:rsid w:val="005C17D7"/>
    <w:rsid w:val="005C33CE"/>
    <w:rsid w:val="005C51D5"/>
    <w:rsid w:val="005C6C4A"/>
    <w:rsid w:val="005D0F74"/>
    <w:rsid w:val="005D2E7D"/>
    <w:rsid w:val="005D4A8F"/>
    <w:rsid w:val="005D561B"/>
    <w:rsid w:val="005D578F"/>
    <w:rsid w:val="005D5ECF"/>
    <w:rsid w:val="005D7FA4"/>
    <w:rsid w:val="005E2AB6"/>
    <w:rsid w:val="005E572A"/>
    <w:rsid w:val="005E69BB"/>
    <w:rsid w:val="005E71C7"/>
    <w:rsid w:val="005E7730"/>
    <w:rsid w:val="005E7E8E"/>
    <w:rsid w:val="005F0A97"/>
    <w:rsid w:val="005F4159"/>
    <w:rsid w:val="005F468D"/>
    <w:rsid w:val="005F5556"/>
    <w:rsid w:val="005F69A3"/>
    <w:rsid w:val="00604CC7"/>
    <w:rsid w:val="00613441"/>
    <w:rsid w:val="006147F2"/>
    <w:rsid w:val="00615423"/>
    <w:rsid w:val="006165B2"/>
    <w:rsid w:val="006168F6"/>
    <w:rsid w:val="00617276"/>
    <w:rsid w:val="0062527B"/>
    <w:rsid w:val="00625D97"/>
    <w:rsid w:val="00625F1C"/>
    <w:rsid w:val="0062658E"/>
    <w:rsid w:val="00626640"/>
    <w:rsid w:val="0062681D"/>
    <w:rsid w:val="006279E1"/>
    <w:rsid w:val="00630CEB"/>
    <w:rsid w:val="00632264"/>
    <w:rsid w:val="006355F2"/>
    <w:rsid w:val="006470BC"/>
    <w:rsid w:val="006554D3"/>
    <w:rsid w:val="006603F4"/>
    <w:rsid w:val="00661072"/>
    <w:rsid w:val="00661708"/>
    <w:rsid w:val="00666522"/>
    <w:rsid w:val="00667036"/>
    <w:rsid w:val="00667B89"/>
    <w:rsid w:val="00673BDB"/>
    <w:rsid w:val="00673F3D"/>
    <w:rsid w:val="00674341"/>
    <w:rsid w:val="0067448E"/>
    <w:rsid w:val="0067684B"/>
    <w:rsid w:val="006771B8"/>
    <w:rsid w:val="00682631"/>
    <w:rsid w:val="00683A89"/>
    <w:rsid w:val="006843B6"/>
    <w:rsid w:val="0068481F"/>
    <w:rsid w:val="00685BE0"/>
    <w:rsid w:val="00693EA1"/>
    <w:rsid w:val="006945FC"/>
    <w:rsid w:val="00694C75"/>
    <w:rsid w:val="0069636F"/>
    <w:rsid w:val="00696F5D"/>
    <w:rsid w:val="00697249"/>
    <w:rsid w:val="006A06F3"/>
    <w:rsid w:val="006A1770"/>
    <w:rsid w:val="006A1A67"/>
    <w:rsid w:val="006B09C4"/>
    <w:rsid w:val="006B3947"/>
    <w:rsid w:val="006B4293"/>
    <w:rsid w:val="006B5E16"/>
    <w:rsid w:val="006B624F"/>
    <w:rsid w:val="006B6B43"/>
    <w:rsid w:val="006C0C95"/>
    <w:rsid w:val="006C31E3"/>
    <w:rsid w:val="006D18D3"/>
    <w:rsid w:val="006D1EE9"/>
    <w:rsid w:val="006D339D"/>
    <w:rsid w:val="006D3BD1"/>
    <w:rsid w:val="006E010E"/>
    <w:rsid w:val="006E08CB"/>
    <w:rsid w:val="006E598D"/>
    <w:rsid w:val="006E64A8"/>
    <w:rsid w:val="006E6EB7"/>
    <w:rsid w:val="006F09A6"/>
    <w:rsid w:val="00702D32"/>
    <w:rsid w:val="0070437D"/>
    <w:rsid w:val="00704CF1"/>
    <w:rsid w:val="00704E33"/>
    <w:rsid w:val="00705B04"/>
    <w:rsid w:val="0071040E"/>
    <w:rsid w:val="00710879"/>
    <w:rsid w:val="007138F9"/>
    <w:rsid w:val="00713DCC"/>
    <w:rsid w:val="007154A6"/>
    <w:rsid w:val="007176E4"/>
    <w:rsid w:val="00717EE9"/>
    <w:rsid w:val="007206F1"/>
    <w:rsid w:val="00724992"/>
    <w:rsid w:val="00724F64"/>
    <w:rsid w:val="00727F90"/>
    <w:rsid w:val="00734820"/>
    <w:rsid w:val="007349DC"/>
    <w:rsid w:val="0074365E"/>
    <w:rsid w:val="007445EE"/>
    <w:rsid w:val="00744B55"/>
    <w:rsid w:val="007515FD"/>
    <w:rsid w:val="00753AB2"/>
    <w:rsid w:val="0075695E"/>
    <w:rsid w:val="00760D80"/>
    <w:rsid w:val="00760ECD"/>
    <w:rsid w:val="00761CB4"/>
    <w:rsid w:val="00764170"/>
    <w:rsid w:val="00767110"/>
    <w:rsid w:val="00772C4A"/>
    <w:rsid w:val="00780729"/>
    <w:rsid w:val="00780C09"/>
    <w:rsid w:val="00780DDF"/>
    <w:rsid w:val="007810E2"/>
    <w:rsid w:val="007834E9"/>
    <w:rsid w:val="00787DBC"/>
    <w:rsid w:val="0079019A"/>
    <w:rsid w:val="00792935"/>
    <w:rsid w:val="00793EAA"/>
    <w:rsid w:val="007962AA"/>
    <w:rsid w:val="007A04A1"/>
    <w:rsid w:val="007A1840"/>
    <w:rsid w:val="007A41DD"/>
    <w:rsid w:val="007B02BF"/>
    <w:rsid w:val="007B04E6"/>
    <w:rsid w:val="007B06F5"/>
    <w:rsid w:val="007B1840"/>
    <w:rsid w:val="007B730C"/>
    <w:rsid w:val="007C0528"/>
    <w:rsid w:val="007C08EA"/>
    <w:rsid w:val="007C173E"/>
    <w:rsid w:val="007C3D38"/>
    <w:rsid w:val="007C7F37"/>
    <w:rsid w:val="007D0F35"/>
    <w:rsid w:val="007D1783"/>
    <w:rsid w:val="007D4546"/>
    <w:rsid w:val="007D499F"/>
    <w:rsid w:val="007D4FEB"/>
    <w:rsid w:val="007D6146"/>
    <w:rsid w:val="007E0CE7"/>
    <w:rsid w:val="007E5041"/>
    <w:rsid w:val="007E6DAF"/>
    <w:rsid w:val="007F1193"/>
    <w:rsid w:val="007F3C1E"/>
    <w:rsid w:val="007F417F"/>
    <w:rsid w:val="007F7644"/>
    <w:rsid w:val="008042BD"/>
    <w:rsid w:val="00804E17"/>
    <w:rsid w:val="008050B3"/>
    <w:rsid w:val="00805CCD"/>
    <w:rsid w:val="008143B9"/>
    <w:rsid w:val="00816624"/>
    <w:rsid w:val="008211EE"/>
    <w:rsid w:val="00822427"/>
    <w:rsid w:val="00822562"/>
    <w:rsid w:val="00823663"/>
    <w:rsid w:val="00823664"/>
    <w:rsid w:val="00825CBF"/>
    <w:rsid w:val="00826677"/>
    <w:rsid w:val="00830496"/>
    <w:rsid w:val="008305B7"/>
    <w:rsid w:val="00832DDC"/>
    <w:rsid w:val="00835485"/>
    <w:rsid w:val="00840118"/>
    <w:rsid w:val="008426B0"/>
    <w:rsid w:val="008431BB"/>
    <w:rsid w:val="00845E34"/>
    <w:rsid w:val="00850BAC"/>
    <w:rsid w:val="00850DD2"/>
    <w:rsid w:val="00854A3E"/>
    <w:rsid w:val="00854FAF"/>
    <w:rsid w:val="00855D08"/>
    <w:rsid w:val="008609DD"/>
    <w:rsid w:val="008618A4"/>
    <w:rsid w:val="00862EE2"/>
    <w:rsid w:val="00863930"/>
    <w:rsid w:val="00864A21"/>
    <w:rsid w:val="008731AB"/>
    <w:rsid w:val="008742A7"/>
    <w:rsid w:val="00874344"/>
    <w:rsid w:val="0087505D"/>
    <w:rsid w:val="00877628"/>
    <w:rsid w:val="00877703"/>
    <w:rsid w:val="00882155"/>
    <w:rsid w:val="0088233B"/>
    <w:rsid w:val="008827AD"/>
    <w:rsid w:val="00884888"/>
    <w:rsid w:val="0088599E"/>
    <w:rsid w:val="00886B78"/>
    <w:rsid w:val="00886C37"/>
    <w:rsid w:val="008873FD"/>
    <w:rsid w:val="008915FC"/>
    <w:rsid w:val="00892D99"/>
    <w:rsid w:val="00893315"/>
    <w:rsid w:val="00894480"/>
    <w:rsid w:val="00894C09"/>
    <w:rsid w:val="008A216F"/>
    <w:rsid w:val="008A2DC1"/>
    <w:rsid w:val="008A5066"/>
    <w:rsid w:val="008A66B3"/>
    <w:rsid w:val="008B5C68"/>
    <w:rsid w:val="008B62AE"/>
    <w:rsid w:val="008B7A28"/>
    <w:rsid w:val="008C04B5"/>
    <w:rsid w:val="008C14FA"/>
    <w:rsid w:val="008C2F15"/>
    <w:rsid w:val="008C7B0B"/>
    <w:rsid w:val="008D23E7"/>
    <w:rsid w:val="008D269A"/>
    <w:rsid w:val="008D4057"/>
    <w:rsid w:val="008D676C"/>
    <w:rsid w:val="008D6C49"/>
    <w:rsid w:val="008E007E"/>
    <w:rsid w:val="008E1F19"/>
    <w:rsid w:val="008E2EF5"/>
    <w:rsid w:val="008E3913"/>
    <w:rsid w:val="008E60D6"/>
    <w:rsid w:val="008F022E"/>
    <w:rsid w:val="008F2262"/>
    <w:rsid w:val="008F4D2B"/>
    <w:rsid w:val="008F5B91"/>
    <w:rsid w:val="008F6D9C"/>
    <w:rsid w:val="008F7736"/>
    <w:rsid w:val="0090019E"/>
    <w:rsid w:val="00900435"/>
    <w:rsid w:val="00901086"/>
    <w:rsid w:val="00901C8A"/>
    <w:rsid w:val="00902F66"/>
    <w:rsid w:val="00903113"/>
    <w:rsid w:val="00903C72"/>
    <w:rsid w:val="0090451E"/>
    <w:rsid w:val="00904E17"/>
    <w:rsid w:val="00904F3B"/>
    <w:rsid w:val="00905886"/>
    <w:rsid w:val="009070D6"/>
    <w:rsid w:val="009076C6"/>
    <w:rsid w:val="0091019E"/>
    <w:rsid w:val="009106F1"/>
    <w:rsid w:val="009116C7"/>
    <w:rsid w:val="00912404"/>
    <w:rsid w:val="009129BB"/>
    <w:rsid w:val="00912FC0"/>
    <w:rsid w:val="009145D6"/>
    <w:rsid w:val="00915541"/>
    <w:rsid w:val="00920E64"/>
    <w:rsid w:val="00922002"/>
    <w:rsid w:val="009225CB"/>
    <w:rsid w:val="00924020"/>
    <w:rsid w:val="00924BF4"/>
    <w:rsid w:val="009251C9"/>
    <w:rsid w:val="00925337"/>
    <w:rsid w:val="009271A7"/>
    <w:rsid w:val="0092762F"/>
    <w:rsid w:val="00932812"/>
    <w:rsid w:val="0093658B"/>
    <w:rsid w:val="009378AC"/>
    <w:rsid w:val="00937CC5"/>
    <w:rsid w:val="00941FC4"/>
    <w:rsid w:val="00942599"/>
    <w:rsid w:val="009429FF"/>
    <w:rsid w:val="00943A10"/>
    <w:rsid w:val="009444D1"/>
    <w:rsid w:val="00945BD6"/>
    <w:rsid w:val="009479FB"/>
    <w:rsid w:val="00951C45"/>
    <w:rsid w:val="00951DD8"/>
    <w:rsid w:val="00951EE9"/>
    <w:rsid w:val="009526EB"/>
    <w:rsid w:val="0096053F"/>
    <w:rsid w:val="009656F2"/>
    <w:rsid w:val="009663D3"/>
    <w:rsid w:val="00966A08"/>
    <w:rsid w:val="009701B7"/>
    <w:rsid w:val="00971207"/>
    <w:rsid w:val="00971EEF"/>
    <w:rsid w:val="00972FDC"/>
    <w:rsid w:val="00975526"/>
    <w:rsid w:val="00975CB4"/>
    <w:rsid w:val="009829B7"/>
    <w:rsid w:val="009863B0"/>
    <w:rsid w:val="00986A06"/>
    <w:rsid w:val="00987DE1"/>
    <w:rsid w:val="00990571"/>
    <w:rsid w:val="00991905"/>
    <w:rsid w:val="009926B2"/>
    <w:rsid w:val="0099673A"/>
    <w:rsid w:val="009A3291"/>
    <w:rsid w:val="009A3330"/>
    <w:rsid w:val="009A548F"/>
    <w:rsid w:val="009A7C96"/>
    <w:rsid w:val="009B0034"/>
    <w:rsid w:val="009B483E"/>
    <w:rsid w:val="009B4ACC"/>
    <w:rsid w:val="009B61BF"/>
    <w:rsid w:val="009C3253"/>
    <w:rsid w:val="009C3DB9"/>
    <w:rsid w:val="009C5968"/>
    <w:rsid w:val="009D0436"/>
    <w:rsid w:val="009D1361"/>
    <w:rsid w:val="009D46E5"/>
    <w:rsid w:val="009D568A"/>
    <w:rsid w:val="009D6686"/>
    <w:rsid w:val="009E2B39"/>
    <w:rsid w:val="009E7956"/>
    <w:rsid w:val="009F04EC"/>
    <w:rsid w:val="009F2595"/>
    <w:rsid w:val="009F2A7C"/>
    <w:rsid w:val="009F3B36"/>
    <w:rsid w:val="00A00FE8"/>
    <w:rsid w:val="00A019B9"/>
    <w:rsid w:val="00A03157"/>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28EC"/>
    <w:rsid w:val="00A33A51"/>
    <w:rsid w:val="00A413A5"/>
    <w:rsid w:val="00A41717"/>
    <w:rsid w:val="00A41CA6"/>
    <w:rsid w:val="00A4267E"/>
    <w:rsid w:val="00A431ED"/>
    <w:rsid w:val="00A47927"/>
    <w:rsid w:val="00A47FFC"/>
    <w:rsid w:val="00A52C51"/>
    <w:rsid w:val="00A5442F"/>
    <w:rsid w:val="00A54FF9"/>
    <w:rsid w:val="00A55BAD"/>
    <w:rsid w:val="00A56765"/>
    <w:rsid w:val="00A56D36"/>
    <w:rsid w:val="00A66D7D"/>
    <w:rsid w:val="00A67095"/>
    <w:rsid w:val="00A675AC"/>
    <w:rsid w:val="00A7097D"/>
    <w:rsid w:val="00A72439"/>
    <w:rsid w:val="00A741E7"/>
    <w:rsid w:val="00A7581F"/>
    <w:rsid w:val="00A808CD"/>
    <w:rsid w:val="00A81274"/>
    <w:rsid w:val="00A85CBE"/>
    <w:rsid w:val="00A86ACA"/>
    <w:rsid w:val="00A90058"/>
    <w:rsid w:val="00A9226D"/>
    <w:rsid w:val="00A92439"/>
    <w:rsid w:val="00A92FB1"/>
    <w:rsid w:val="00A95980"/>
    <w:rsid w:val="00A95A0C"/>
    <w:rsid w:val="00AA031B"/>
    <w:rsid w:val="00AA2765"/>
    <w:rsid w:val="00AA77B5"/>
    <w:rsid w:val="00AB0AB1"/>
    <w:rsid w:val="00AB30FD"/>
    <w:rsid w:val="00AB6C5D"/>
    <w:rsid w:val="00AB711C"/>
    <w:rsid w:val="00AC1295"/>
    <w:rsid w:val="00AC3401"/>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13F5"/>
    <w:rsid w:val="00B13A74"/>
    <w:rsid w:val="00B143FB"/>
    <w:rsid w:val="00B14E5A"/>
    <w:rsid w:val="00B15370"/>
    <w:rsid w:val="00B16DA4"/>
    <w:rsid w:val="00B17BEB"/>
    <w:rsid w:val="00B21A3C"/>
    <w:rsid w:val="00B223C0"/>
    <w:rsid w:val="00B22DED"/>
    <w:rsid w:val="00B234ED"/>
    <w:rsid w:val="00B2443F"/>
    <w:rsid w:val="00B249B2"/>
    <w:rsid w:val="00B24BEC"/>
    <w:rsid w:val="00B25CA3"/>
    <w:rsid w:val="00B268C9"/>
    <w:rsid w:val="00B2765A"/>
    <w:rsid w:val="00B27DEB"/>
    <w:rsid w:val="00B3109A"/>
    <w:rsid w:val="00B314D2"/>
    <w:rsid w:val="00B31BD5"/>
    <w:rsid w:val="00B32D37"/>
    <w:rsid w:val="00B41AA8"/>
    <w:rsid w:val="00B42B45"/>
    <w:rsid w:val="00B43A76"/>
    <w:rsid w:val="00B516ED"/>
    <w:rsid w:val="00B54893"/>
    <w:rsid w:val="00B565DA"/>
    <w:rsid w:val="00B57A6A"/>
    <w:rsid w:val="00B62D0D"/>
    <w:rsid w:val="00B760F1"/>
    <w:rsid w:val="00B7669E"/>
    <w:rsid w:val="00B76EBB"/>
    <w:rsid w:val="00B77DA1"/>
    <w:rsid w:val="00B819EE"/>
    <w:rsid w:val="00B822A0"/>
    <w:rsid w:val="00B82F85"/>
    <w:rsid w:val="00B858AE"/>
    <w:rsid w:val="00B85964"/>
    <w:rsid w:val="00B922BC"/>
    <w:rsid w:val="00B95303"/>
    <w:rsid w:val="00B95EF7"/>
    <w:rsid w:val="00B96250"/>
    <w:rsid w:val="00BA0D55"/>
    <w:rsid w:val="00BA37B3"/>
    <w:rsid w:val="00BA4CC6"/>
    <w:rsid w:val="00BA7F46"/>
    <w:rsid w:val="00BB0F1D"/>
    <w:rsid w:val="00BB1628"/>
    <w:rsid w:val="00BB217B"/>
    <w:rsid w:val="00BB3493"/>
    <w:rsid w:val="00BB641C"/>
    <w:rsid w:val="00BB6E4C"/>
    <w:rsid w:val="00BB7468"/>
    <w:rsid w:val="00BC042D"/>
    <w:rsid w:val="00BC0514"/>
    <w:rsid w:val="00BC188A"/>
    <w:rsid w:val="00BC1C25"/>
    <w:rsid w:val="00BC33F1"/>
    <w:rsid w:val="00BC3B87"/>
    <w:rsid w:val="00BC402E"/>
    <w:rsid w:val="00BC70C6"/>
    <w:rsid w:val="00BD0F48"/>
    <w:rsid w:val="00BD1284"/>
    <w:rsid w:val="00BD14E5"/>
    <w:rsid w:val="00BE0E50"/>
    <w:rsid w:val="00BE10E0"/>
    <w:rsid w:val="00BE18B7"/>
    <w:rsid w:val="00BE6023"/>
    <w:rsid w:val="00BE686D"/>
    <w:rsid w:val="00BE6DDB"/>
    <w:rsid w:val="00BE6E32"/>
    <w:rsid w:val="00BE6FDA"/>
    <w:rsid w:val="00BE7E51"/>
    <w:rsid w:val="00BF03E0"/>
    <w:rsid w:val="00BF17CC"/>
    <w:rsid w:val="00BF3068"/>
    <w:rsid w:val="00BF5010"/>
    <w:rsid w:val="00C002C1"/>
    <w:rsid w:val="00C00683"/>
    <w:rsid w:val="00C03009"/>
    <w:rsid w:val="00C03D5F"/>
    <w:rsid w:val="00C13791"/>
    <w:rsid w:val="00C210BD"/>
    <w:rsid w:val="00C21CDC"/>
    <w:rsid w:val="00C2575A"/>
    <w:rsid w:val="00C308DD"/>
    <w:rsid w:val="00C31BB3"/>
    <w:rsid w:val="00C32F9A"/>
    <w:rsid w:val="00C36911"/>
    <w:rsid w:val="00C36977"/>
    <w:rsid w:val="00C435C5"/>
    <w:rsid w:val="00C46628"/>
    <w:rsid w:val="00C467DA"/>
    <w:rsid w:val="00C477D9"/>
    <w:rsid w:val="00C530DF"/>
    <w:rsid w:val="00C53BC8"/>
    <w:rsid w:val="00C5731A"/>
    <w:rsid w:val="00C57869"/>
    <w:rsid w:val="00C57D5A"/>
    <w:rsid w:val="00C6097E"/>
    <w:rsid w:val="00C60BA3"/>
    <w:rsid w:val="00C623F7"/>
    <w:rsid w:val="00C6297D"/>
    <w:rsid w:val="00C62A81"/>
    <w:rsid w:val="00C63E8F"/>
    <w:rsid w:val="00C64206"/>
    <w:rsid w:val="00C677ED"/>
    <w:rsid w:val="00C67CD7"/>
    <w:rsid w:val="00C71E00"/>
    <w:rsid w:val="00C75BC5"/>
    <w:rsid w:val="00C81670"/>
    <w:rsid w:val="00C81773"/>
    <w:rsid w:val="00C82861"/>
    <w:rsid w:val="00C8396C"/>
    <w:rsid w:val="00C84204"/>
    <w:rsid w:val="00C846A3"/>
    <w:rsid w:val="00C8564E"/>
    <w:rsid w:val="00C86896"/>
    <w:rsid w:val="00C907A8"/>
    <w:rsid w:val="00C91670"/>
    <w:rsid w:val="00C93211"/>
    <w:rsid w:val="00C93DB8"/>
    <w:rsid w:val="00C940CD"/>
    <w:rsid w:val="00C942EC"/>
    <w:rsid w:val="00C96047"/>
    <w:rsid w:val="00C96C9E"/>
    <w:rsid w:val="00C979D0"/>
    <w:rsid w:val="00CA0818"/>
    <w:rsid w:val="00CA15C8"/>
    <w:rsid w:val="00CA2C8F"/>
    <w:rsid w:val="00CA30DA"/>
    <w:rsid w:val="00CA3A24"/>
    <w:rsid w:val="00CA3F16"/>
    <w:rsid w:val="00CA618F"/>
    <w:rsid w:val="00CB16BF"/>
    <w:rsid w:val="00CB1777"/>
    <w:rsid w:val="00CB33E9"/>
    <w:rsid w:val="00CB68A4"/>
    <w:rsid w:val="00CB6FE0"/>
    <w:rsid w:val="00CC10A9"/>
    <w:rsid w:val="00CD0655"/>
    <w:rsid w:val="00CD0660"/>
    <w:rsid w:val="00CD4FA1"/>
    <w:rsid w:val="00CD7089"/>
    <w:rsid w:val="00CD71AF"/>
    <w:rsid w:val="00CE2BF8"/>
    <w:rsid w:val="00CE484E"/>
    <w:rsid w:val="00CE4D20"/>
    <w:rsid w:val="00CE656F"/>
    <w:rsid w:val="00CE6A0B"/>
    <w:rsid w:val="00CE744C"/>
    <w:rsid w:val="00CF0DA8"/>
    <w:rsid w:val="00CF2E25"/>
    <w:rsid w:val="00CF4453"/>
    <w:rsid w:val="00CF4629"/>
    <w:rsid w:val="00CF5589"/>
    <w:rsid w:val="00CF5D94"/>
    <w:rsid w:val="00CF7E0F"/>
    <w:rsid w:val="00D00893"/>
    <w:rsid w:val="00D034D7"/>
    <w:rsid w:val="00D04BE4"/>
    <w:rsid w:val="00D05436"/>
    <w:rsid w:val="00D06FC7"/>
    <w:rsid w:val="00D12565"/>
    <w:rsid w:val="00D140C1"/>
    <w:rsid w:val="00D14127"/>
    <w:rsid w:val="00D157B1"/>
    <w:rsid w:val="00D20741"/>
    <w:rsid w:val="00D211DE"/>
    <w:rsid w:val="00D22397"/>
    <w:rsid w:val="00D22F71"/>
    <w:rsid w:val="00D27915"/>
    <w:rsid w:val="00D311F7"/>
    <w:rsid w:val="00D41A02"/>
    <w:rsid w:val="00D4672D"/>
    <w:rsid w:val="00D479AE"/>
    <w:rsid w:val="00D50FCD"/>
    <w:rsid w:val="00D533E3"/>
    <w:rsid w:val="00D54EB3"/>
    <w:rsid w:val="00D56866"/>
    <w:rsid w:val="00D60B16"/>
    <w:rsid w:val="00D60C20"/>
    <w:rsid w:val="00D60F02"/>
    <w:rsid w:val="00D61E72"/>
    <w:rsid w:val="00D64A0B"/>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27F1"/>
    <w:rsid w:val="00DB7D96"/>
    <w:rsid w:val="00DC23FE"/>
    <w:rsid w:val="00DC59E6"/>
    <w:rsid w:val="00DD06F8"/>
    <w:rsid w:val="00DD150B"/>
    <w:rsid w:val="00DD3356"/>
    <w:rsid w:val="00DD5025"/>
    <w:rsid w:val="00DD5464"/>
    <w:rsid w:val="00DD6F85"/>
    <w:rsid w:val="00DD748A"/>
    <w:rsid w:val="00DE254E"/>
    <w:rsid w:val="00DE32C0"/>
    <w:rsid w:val="00DE52C0"/>
    <w:rsid w:val="00DE76A7"/>
    <w:rsid w:val="00DF1163"/>
    <w:rsid w:val="00DF1510"/>
    <w:rsid w:val="00E02F1F"/>
    <w:rsid w:val="00E05454"/>
    <w:rsid w:val="00E06484"/>
    <w:rsid w:val="00E06B24"/>
    <w:rsid w:val="00E157D8"/>
    <w:rsid w:val="00E20A7D"/>
    <w:rsid w:val="00E20ED5"/>
    <w:rsid w:val="00E23FE4"/>
    <w:rsid w:val="00E275D8"/>
    <w:rsid w:val="00E27895"/>
    <w:rsid w:val="00E30F6A"/>
    <w:rsid w:val="00E30FDF"/>
    <w:rsid w:val="00E3117C"/>
    <w:rsid w:val="00E31288"/>
    <w:rsid w:val="00E3191F"/>
    <w:rsid w:val="00E34307"/>
    <w:rsid w:val="00E34511"/>
    <w:rsid w:val="00E35E6C"/>
    <w:rsid w:val="00E3635B"/>
    <w:rsid w:val="00E36A36"/>
    <w:rsid w:val="00E375C3"/>
    <w:rsid w:val="00E375CA"/>
    <w:rsid w:val="00E45D12"/>
    <w:rsid w:val="00E46EA7"/>
    <w:rsid w:val="00E47341"/>
    <w:rsid w:val="00E5364F"/>
    <w:rsid w:val="00E53CDE"/>
    <w:rsid w:val="00E567E8"/>
    <w:rsid w:val="00E63766"/>
    <w:rsid w:val="00E64679"/>
    <w:rsid w:val="00E65EBC"/>
    <w:rsid w:val="00E6602E"/>
    <w:rsid w:val="00E677FE"/>
    <w:rsid w:val="00E67B74"/>
    <w:rsid w:val="00E73432"/>
    <w:rsid w:val="00E77B0C"/>
    <w:rsid w:val="00E77FB8"/>
    <w:rsid w:val="00E838B0"/>
    <w:rsid w:val="00E85188"/>
    <w:rsid w:val="00E86A7C"/>
    <w:rsid w:val="00E878E1"/>
    <w:rsid w:val="00E87F2C"/>
    <w:rsid w:val="00E91C03"/>
    <w:rsid w:val="00E93E24"/>
    <w:rsid w:val="00E95278"/>
    <w:rsid w:val="00E96A42"/>
    <w:rsid w:val="00E979E1"/>
    <w:rsid w:val="00EA2273"/>
    <w:rsid w:val="00EA7C3C"/>
    <w:rsid w:val="00EB2DB3"/>
    <w:rsid w:val="00EC2A7A"/>
    <w:rsid w:val="00EC3FBB"/>
    <w:rsid w:val="00EC5475"/>
    <w:rsid w:val="00EC6B7A"/>
    <w:rsid w:val="00EC77F1"/>
    <w:rsid w:val="00ED3A87"/>
    <w:rsid w:val="00ED4A1D"/>
    <w:rsid w:val="00ED5B67"/>
    <w:rsid w:val="00EE0F46"/>
    <w:rsid w:val="00EE1A5C"/>
    <w:rsid w:val="00EE3532"/>
    <w:rsid w:val="00EE5F5A"/>
    <w:rsid w:val="00EF1018"/>
    <w:rsid w:val="00EF22FB"/>
    <w:rsid w:val="00EF264C"/>
    <w:rsid w:val="00EF2CE9"/>
    <w:rsid w:val="00EF37BA"/>
    <w:rsid w:val="00EF3FEE"/>
    <w:rsid w:val="00EF6B41"/>
    <w:rsid w:val="00F04B59"/>
    <w:rsid w:val="00F07B69"/>
    <w:rsid w:val="00F07D48"/>
    <w:rsid w:val="00F11741"/>
    <w:rsid w:val="00F117B0"/>
    <w:rsid w:val="00F12B1C"/>
    <w:rsid w:val="00F13CF8"/>
    <w:rsid w:val="00F14474"/>
    <w:rsid w:val="00F15855"/>
    <w:rsid w:val="00F200B2"/>
    <w:rsid w:val="00F227DC"/>
    <w:rsid w:val="00F25326"/>
    <w:rsid w:val="00F263B9"/>
    <w:rsid w:val="00F30701"/>
    <w:rsid w:val="00F32978"/>
    <w:rsid w:val="00F3546A"/>
    <w:rsid w:val="00F441A3"/>
    <w:rsid w:val="00F4531B"/>
    <w:rsid w:val="00F45CB2"/>
    <w:rsid w:val="00F468B5"/>
    <w:rsid w:val="00F511F3"/>
    <w:rsid w:val="00F544C0"/>
    <w:rsid w:val="00F55332"/>
    <w:rsid w:val="00F6156E"/>
    <w:rsid w:val="00F6504A"/>
    <w:rsid w:val="00F65519"/>
    <w:rsid w:val="00F66D9F"/>
    <w:rsid w:val="00F713C0"/>
    <w:rsid w:val="00F75DDC"/>
    <w:rsid w:val="00F7792F"/>
    <w:rsid w:val="00F82057"/>
    <w:rsid w:val="00F842AA"/>
    <w:rsid w:val="00F8476F"/>
    <w:rsid w:val="00F853E1"/>
    <w:rsid w:val="00F85604"/>
    <w:rsid w:val="00F91280"/>
    <w:rsid w:val="00F93809"/>
    <w:rsid w:val="00F93D3B"/>
    <w:rsid w:val="00F94B7A"/>
    <w:rsid w:val="00FA17AC"/>
    <w:rsid w:val="00FA32DE"/>
    <w:rsid w:val="00FA3382"/>
    <w:rsid w:val="00FA5861"/>
    <w:rsid w:val="00FA59CD"/>
    <w:rsid w:val="00FB0CDC"/>
    <w:rsid w:val="00FB1740"/>
    <w:rsid w:val="00FB3667"/>
    <w:rsid w:val="00FB4235"/>
    <w:rsid w:val="00FC30F7"/>
    <w:rsid w:val="00FC4446"/>
    <w:rsid w:val="00FC5469"/>
    <w:rsid w:val="00FC6D7D"/>
    <w:rsid w:val="00FD16B0"/>
    <w:rsid w:val="00FD27CE"/>
    <w:rsid w:val="00FD4FED"/>
    <w:rsid w:val="00FE00C8"/>
    <w:rsid w:val="00FE0577"/>
    <w:rsid w:val="00FE21A9"/>
    <w:rsid w:val="00FE2FF8"/>
    <w:rsid w:val="00FE564E"/>
    <w:rsid w:val="00FE59EC"/>
    <w:rsid w:val="00FE5B67"/>
    <w:rsid w:val="00FE60D6"/>
    <w:rsid w:val="00FE7B28"/>
    <w:rsid w:val="00FF3304"/>
    <w:rsid w:val="00FF39B2"/>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094E6D"/>
  <w15:docId w15:val="{68589432-6CEA-4B5F-B79F-CEEC64240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661072"/>
    <w:rPr>
      <w:vertAlign w:val="superscript"/>
    </w:rPr>
  </w:style>
  <w:style w:type="character" w:styleId="CommentReference">
    <w:name w:val="annotation reference"/>
    <w:basedOn w:val="DefaultParagraphFont"/>
    <w:semiHidden/>
    <w:unhideWhenUsed/>
    <w:rsid w:val="00011260"/>
    <w:rPr>
      <w:sz w:val="16"/>
      <w:szCs w:val="16"/>
    </w:rPr>
  </w:style>
  <w:style w:type="paragraph" w:styleId="Revision">
    <w:name w:val="Revision"/>
    <w:hidden/>
    <w:uiPriority w:val="99"/>
    <w:semiHidden/>
    <w:rsid w:val="006744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15B17-DC3F-4EAE-88E3-C5191F14B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4</Pages>
  <Words>476</Words>
  <Characters>2657</Characters>
  <Application>Microsoft Office Word</Application>
  <DocSecurity>0</DocSecurity>
  <Lines>45</Lines>
  <Paragraphs>37</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Christopher Nguyen</dc:creator>
  <cp:lastModifiedBy>Adam Teitzman</cp:lastModifiedBy>
  <cp:revision>3</cp:revision>
  <cp:lastPrinted>2004-01-27T20:32:00Z</cp:lastPrinted>
  <dcterms:created xsi:type="dcterms:W3CDTF">2026-07-23T13:30:00Z</dcterms:created>
  <dcterms:modified xsi:type="dcterms:W3CDTF">2026-07-23T13:49:00Z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y fmtid="{D5CDD505-2E9C-101B-9397-08002B2CF9AE}" pid="4" name="DocketList">
    <vt:lpwstr>20260101-GU</vt:lpwstr>
  </property>
</Properties>
</file>